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919" w:rsidRDefault="00135919">
      <w:pPr>
        <w:spacing w:line="560" w:lineRule="exact"/>
        <w:jc w:val="center"/>
        <w:rPr>
          <w:rFonts w:ascii="Times New Roman" w:eastAsia="仿宋_GB2312" w:hAnsi="Times New Roman" w:cs="Times New Roman"/>
          <w:sz w:val="32"/>
          <w:szCs w:val="32"/>
        </w:rPr>
      </w:pPr>
    </w:p>
    <w:p w:rsidR="00135919" w:rsidRDefault="00135919">
      <w:pPr>
        <w:spacing w:line="560" w:lineRule="exact"/>
        <w:jc w:val="center"/>
        <w:rPr>
          <w:rFonts w:ascii="Times New Roman" w:eastAsia="仿宋_GB2312" w:hAnsi="Times New Roman" w:cs="Times New Roman"/>
          <w:sz w:val="32"/>
          <w:szCs w:val="32"/>
        </w:rPr>
      </w:pPr>
    </w:p>
    <w:p w:rsidR="00135919" w:rsidRDefault="00135919">
      <w:pPr>
        <w:spacing w:line="560" w:lineRule="exact"/>
        <w:jc w:val="center"/>
        <w:rPr>
          <w:rFonts w:ascii="Times New Roman" w:eastAsia="仿宋_GB2312" w:hAnsi="Times New Roman" w:cs="Times New Roman"/>
          <w:sz w:val="32"/>
          <w:szCs w:val="32"/>
        </w:rPr>
      </w:pPr>
    </w:p>
    <w:p w:rsidR="00135919" w:rsidRDefault="00135919">
      <w:pPr>
        <w:spacing w:line="560" w:lineRule="exact"/>
        <w:jc w:val="center"/>
        <w:rPr>
          <w:rFonts w:ascii="Times New Roman" w:eastAsia="仿宋_GB2312" w:hAnsi="Times New Roman" w:cs="Times New Roman"/>
          <w:sz w:val="32"/>
          <w:szCs w:val="32"/>
        </w:rPr>
      </w:pPr>
    </w:p>
    <w:p w:rsidR="00135919" w:rsidRDefault="00135919">
      <w:pPr>
        <w:spacing w:line="560" w:lineRule="exact"/>
        <w:jc w:val="center"/>
        <w:rPr>
          <w:rFonts w:ascii="Times New Roman" w:eastAsia="仿宋_GB2312" w:hAnsi="Times New Roman" w:cs="Times New Roman"/>
          <w:sz w:val="32"/>
          <w:szCs w:val="32"/>
        </w:rPr>
      </w:pPr>
    </w:p>
    <w:p w:rsidR="00135919" w:rsidRDefault="00135919">
      <w:pPr>
        <w:spacing w:line="560" w:lineRule="exact"/>
        <w:jc w:val="center"/>
        <w:rPr>
          <w:rFonts w:ascii="Times New Roman" w:eastAsia="仿宋_GB2312" w:hAnsi="Times New Roman" w:cs="Times New Roman"/>
          <w:sz w:val="32"/>
          <w:szCs w:val="32"/>
        </w:rPr>
      </w:pPr>
    </w:p>
    <w:p w:rsidR="00135919" w:rsidRPr="00533EEB" w:rsidRDefault="009C3DC6">
      <w:pPr>
        <w:spacing w:line="560" w:lineRule="exact"/>
        <w:jc w:val="center"/>
        <w:rPr>
          <w:rFonts w:ascii="仿宋_GB2312" w:eastAsia="仿宋_GB2312" w:hAnsi="Times New Roman" w:cs="Times New Roman"/>
          <w:sz w:val="32"/>
          <w:szCs w:val="32"/>
        </w:rPr>
      </w:pPr>
      <w:r w:rsidRPr="00533EEB">
        <w:rPr>
          <w:rFonts w:ascii="仿宋_GB2312" w:eastAsia="仿宋_GB2312" w:hAnsi="Times New Roman" w:cs="Times New Roman" w:hint="eastAsia"/>
          <w:sz w:val="32"/>
          <w:szCs w:val="32"/>
        </w:rPr>
        <w:t>金政办〔2019〕</w:t>
      </w:r>
      <w:r w:rsidR="00533EEB" w:rsidRPr="00533EEB">
        <w:rPr>
          <w:rFonts w:ascii="仿宋_GB2312" w:eastAsia="仿宋_GB2312" w:hAnsi="Times New Roman" w:cs="Times New Roman" w:hint="eastAsia"/>
          <w:sz w:val="32"/>
          <w:szCs w:val="32"/>
        </w:rPr>
        <w:t>36</w:t>
      </w:r>
      <w:r w:rsidRPr="00533EEB">
        <w:rPr>
          <w:rFonts w:ascii="仿宋_GB2312" w:eastAsia="仿宋_GB2312" w:hAnsi="Times New Roman" w:cs="Times New Roman" w:hint="eastAsia"/>
          <w:sz w:val="32"/>
          <w:szCs w:val="32"/>
        </w:rPr>
        <w:t>号</w:t>
      </w:r>
    </w:p>
    <w:p w:rsidR="00135919" w:rsidRDefault="00135919">
      <w:pPr>
        <w:spacing w:line="560" w:lineRule="exact"/>
        <w:jc w:val="center"/>
        <w:rPr>
          <w:rFonts w:ascii="Times New Roman" w:eastAsia="仿宋_GB2312" w:hAnsi="Times New Roman" w:cs="Times New Roman"/>
          <w:sz w:val="32"/>
          <w:szCs w:val="32"/>
        </w:rPr>
      </w:pPr>
    </w:p>
    <w:p w:rsidR="00135919" w:rsidRDefault="00135919">
      <w:pPr>
        <w:spacing w:line="560" w:lineRule="exact"/>
        <w:jc w:val="center"/>
        <w:rPr>
          <w:rFonts w:ascii="Times New Roman" w:eastAsia="仿宋_GB2312" w:hAnsi="Times New Roman" w:cs="Times New Roman"/>
          <w:sz w:val="32"/>
          <w:szCs w:val="32"/>
        </w:rPr>
      </w:pPr>
    </w:p>
    <w:p w:rsidR="00135919" w:rsidRDefault="009C3DC6">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关于印发金湖县财税工作联席会议制度的通知</w:t>
      </w:r>
    </w:p>
    <w:p w:rsidR="00135919" w:rsidRDefault="00135919">
      <w:pPr>
        <w:spacing w:line="560" w:lineRule="exact"/>
        <w:rPr>
          <w:rFonts w:ascii="Times New Roman" w:eastAsia="仿宋_GB2312" w:hAnsi="Times New Roman" w:cs="Times New Roman"/>
          <w:sz w:val="32"/>
          <w:szCs w:val="32"/>
        </w:rPr>
      </w:pPr>
    </w:p>
    <w:p w:rsidR="00135919" w:rsidRDefault="009C3DC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各镇人民政府、各街道办事处，县各委办局，县各直属单位：</w:t>
      </w:r>
      <w:r>
        <w:rPr>
          <w:rFonts w:ascii="Times New Roman" w:eastAsia="仿宋_GB2312" w:hAnsi="Times New Roman" w:cs="Times New Roman"/>
          <w:sz w:val="32"/>
          <w:szCs w:val="32"/>
        </w:rPr>
        <w:br/>
      </w:r>
      <w:r>
        <w:rPr>
          <w:rFonts w:ascii="Times New Roman" w:eastAsia="仿宋_GB2312" w:hAnsi="Times New Roman" w:cs="Times New Roman"/>
          <w:sz w:val="32"/>
          <w:szCs w:val="32"/>
        </w:rPr>
        <w:t xml:space="preserve">　　为进一步加强对我县财税工作的组织协调，强化财政与税务等部门的沟通与交流，实现财税信息共享，强化税源动态管理，促进财政收入稳定增长，经县政府研究，对《金湖县财税工作联席会议制度》进行了修改完善，现印发给你们，希遵照执行。</w:t>
      </w:r>
    </w:p>
    <w:p w:rsidR="00135919" w:rsidRDefault="00135919">
      <w:pPr>
        <w:spacing w:line="560" w:lineRule="exact"/>
        <w:rPr>
          <w:rFonts w:ascii="Times New Roman" w:eastAsia="仿宋_GB2312" w:hAnsi="Times New Roman" w:cs="Times New Roman"/>
          <w:sz w:val="32"/>
          <w:szCs w:val="32"/>
        </w:rPr>
      </w:pPr>
    </w:p>
    <w:p w:rsidR="00135919" w:rsidRDefault="00135919">
      <w:pPr>
        <w:spacing w:line="560" w:lineRule="exact"/>
        <w:rPr>
          <w:rFonts w:ascii="Times New Roman" w:eastAsia="仿宋_GB2312" w:hAnsi="Times New Roman" w:cs="Times New Roman"/>
          <w:sz w:val="32"/>
          <w:szCs w:val="32"/>
        </w:rPr>
      </w:pPr>
    </w:p>
    <w:p w:rsidR="00135919" w:rsidRDefault="009C3DC6" w:rsidP="00533EEB">
      <w:pPr>
        <w:spacing w:line="560" w:lineRule="exact"/>
        <w:ind w:right="64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金湖县人民政府办公室</w:t>
      </w:r>
    </w:p>
    <w:p w:rsidR="00135919" w:rsidRDefault="009C3DC6" w:rsidP="00C2767D">
      <w:pPr>
        <w:wordWrap w:val="0"/>
        <w:spacing w:line="560" w:lineRule="exact"/>
        <w:ind w:right="640"/>
        <w:jc w:val="right"/>
        <w:rPr>
          <w:rFonts w:ascii="Times New Roman" w:eastAsia="仿宋_GB2312" w:hAnsi="Times New Roman" w:cs="Times New Roman"/>
          <w:sz w:val="32"/>
          <w:szCs w:val="32"/>
        </w:rPr>
      </w:pPr>
      <w:bookmarkStart w:id="0" w:name="_GoBack"/>
      <w:bookmarkEnd w:id="0"/>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sidR="00533EEB">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 xml:space="preserve">  </w:t>
      </w:r>
    </w:p>
    <w:p w:rsidR="00135919" w:rsidRDefault="00135919">
      <w:pPr>
        <w:spacing w:line="560" w:lineRule="exact"/>
        <w:rPr>
          <w:rFonts w:ascii="Times New Roman" w:eastAsia="仿宋_GB2312" w:hAnsi="Times New Roman" w:cs="Times New Roman"/>
          <w:sz w:val="32"/>
          <w:szCs w:val="32"/>
        </w:rPr>
      </w:pPr>
    </w:p>
    <w:p w:rsidR="00135919" w:rsidRDefault="009C3DC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（此件公开发布）</w:t>
      </w:r>
    </w:p>
    <w:p w:rsidR="00135919" w:rsidRDefault="00135919">
      <w:pPr>
        <w:spacing w:line="560" w:lineRule="exact"/>
        <w:ind w:firstLineChars="200" w:firstLine="640"/>
        <w:rPr>
          <w:rFonts w:ascii="Times New Roman" w:eastAsia="仿宋_GB2312" w:hAnsi="Times New Roman" w:cs="Times New Roman"/>
          <w:sz w:val="32"/>
          <w:szCs w:val="32"/>
        </w:rPr>
      </w:pPr>
    </w:p>
    <w:p w:rsidR="00135919" w:rsidRDefault="00135919">
      <w:pPr>
        <w:spacing w:line="560" w:lineRule="exact"/>
        <w:ind w:firstLineChars="200" w:firstLine="640"/>
        <w:rPr>
          <w:rFonts w:ascii="Times New Roman" w:eastAsia="仿宋_GB2312" w:hAnsi="Times New Roman" w:cs="Times New Roman"/>
          <w:sz w:val="32"/>
          <w:szCs w:val="32"/>
        </w:rPr>
      </w:pPr>
    </w:p>
    <w:p w:rsidR="00135919" w:rsidRDefault="009C3DC6">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sz w:val="44"/>
          <w:szCs w:val="44"/>
        </w:rPr>
        <w:lastRenderedPageBreak/>
        <w:t>金湖县财税工作联席会议制度</w:t>
      </w:r>
    </w:p>
    <w:p w:rsidR="00135919" w:rsidRDefault="009C3DC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br/>
      </w:r>
      <w:r>
        <w:rPr>
          <w:rFonts w:ascii="黑体" w:eastAsia="黑体" w:hAnsi="黑体" w:cs="黑体" w:hint="eastAsia"/>
          <w:sz w:val="32"/>
          <w:szCs w:val="32"/>
        </w:rPr>
        <w:t xml:space="preserve">　　一、指导思想</w:t>
      </w:r>
      <w:r>
        <w:rPr>
          <w:rFonts w:ascii="黑体" w:eastAsia="黑体" w:hAnsi="黑体" w:cs="黑体" w:hint="eastAsia"/>
          <w:sz w:val="32"/>
          <w:szCs w:val="32"/>
        </w:rPr>
        <w:br/>
      </w:r>
      <w:r>
        <w:rPr>
          <w:rFonts w:ascii="Times New Roman" w:eastAsia="仿宋_GB2312" w:hAnsi="Times New Roman" w:cs="Times New Roman"/>
          <w:sz w:val="32"/>
          <w:szCs w:val="32"/>
        </w:rPr>
        <w:t xml:space="preserve">　　通过建立财税工作联席会议制度，强化我县财政、税务、发改、工信等部门的联系和沟通，形成</w:t>
      </w:r>
      <w:r>
        <w:rPr>
          <w:rFonts w:ascii="Times New Roman" w:eastAsia="仿宋_GB2312" w:hAnsi="Times New Roman" w:cs="Times New Roman" w:hint="eastAsia"/>
          <w:sz w:val="32"/>
          <w:szCs w:val="32"/>
        </w:rPr>
        <w:t>联动</w:t>
      </w:r>
      <w:r>
        <w:rPr>
          <w:rFonts w:ascii="Times New Roman" w:eastAsia="仿宋_GB2312" w:hAnsi="Times New Roman" w:cs="Times New Roman"/>
          <w:sz w:val="32"/>
          <w:szCs w:val="32"/>
        </w:rPr>
        <w:t>长效机制，及时掌握和分析</w:t>
      </w:r>
      <w:proofErr w:type="gramStart"/>
      <w:r>
        <w:rPr>
          <w:rFonts w:ascii="Times New Roman" w:eastAsia="仿宋_GB2312" w:hAnsi="Times New Roman" w:cs="Times New Roman" w:hint="eastAsia"/>
          <w:sz w:val="32"/>
          <w:szCs w:val="32"/>
        </w:rPr>
        <w:t>研</w:t>
      </w:r>
      <w:proofErr w:type="gramEnd"/>
      <w:r>
        <w:rPr>
          <w:rFonts w:ascii="Times New Roman" w:eastAsia="仿宋_GB2312" w:hAnsi="Times New Roman" w:cs="Times New Roman" w:hint="eastAsia"/>
          <w:sz w:val="32"/>
          <w:szCs w:val="32"/>
        </w:rPr>
        <w:t>判</w:t>
      </w:r>
      <w:r>
        <w:rPr>
          <w:rFonts w:ascii="Times New Roman" w:eastAsia="仿宋_GB2312" w:hAnsi="Times New Roman" w:cs="Times New Roman"/>
          <w:sz w:val="32"/>
          <w:szCs w:val="32"/>
        </w:rPr>
        <w:t>我县经济发展过程中出现的新情况、新问题，着力解决好</w:t>
      </w:r>
      <w:r>
        <w:rPr>
          <w:rFonts w:ascii="Times New Roman" w:eastAsia="仿宋_GB2312" w:hAnsi="Times New Roman" w:cs="Times New Roman" w:hint="eastAsia"/>
          <w:sz w:val="32"/>
          <w:szCs w:val="32"/>
        </w:rPr>
        <w:t>县域经济发展</w:t>
      </w:r>
      <w:r>
        <w:rPr>
          <w:rFonts w:ascii="Times New Roman" w:eastAsia="仿宋_GB2312" w:hAnsi="Times New Roman" w:cs="Times New Roman"/>
          <w:sz w:val="32"/>
          <w:szCs w:val="32"/>
        </w:rPr>
        <w:t>中存在的难点和突出问题，努力培植财源，促进财政增收，壮大地方财力，为我县经济社会持续健康发展提供保障。</w:t>
      </w:r>
      <w:r>
        <w:rPr>
          <w:rFonts w:ascii="Times New Roman" w:eastAsia="仿宋_GB2312" w:hAnsi="Times New Roman" w:cs="Times New Roman"/>
          <w:sz w:val="32"/>
          <w:szCs w:val="32"/>
        </w:rPr>
        <w:br/>
      </w:r>
      <w:r>
        <w:rPr>
          <w:rFonts w:ascii="黑体" w:eastAsia="黑体" w:hAnsi="黑体" w:cs="黑体"/>
          <w:sz w:val="32"/>
          <w:szCs w:val="32"/>
        </w:rPr>
        <w:t xml:space="preserve">　　二、成员单位</w:t>
      </w:r>
      <w:r>
        <w:rPr>
          <w:rFonts w:ascii="黑体" w:eastAsia="黑体" w:hAnsi="黑体" w:cs="黑体"/>
          <w:sz w:val="32"/>
          <w:szCs w:val="32"/>
        </w:rPr>
        <w:br/>
      </w:r>
      <w:r>
        <w:rPr>
          <w:rFonts w:ascii="Times New Roman" w:eastAsia="仿宋_GB2312" w:hAnsi="Times New Roman" w:cs="Times New Roman"/>
          <w:sz w:val="32"/>
          <w:szCs w:val="32"/>
        </w:rPr>
        <w:t xml:space="preserve">　　联席会议成员单位包括县财政局、税务局、</w:t>
      </w:r>
      <w:proofErr w:type="gramStart"/>
      <w:r>
        <w:rPr>
          <w:rFonts w:ascii="Times New Roman" w:eastAsia="仿宋_GB2312" w:hAnsi="Times New Roman" w:cs="Times New Roman"/>
          <w:sz w:val="32"/>
          <w:szCs w:val="32"/>
        </w:rPr>
        <w:t>发改委</w:t>
      </w:r>
      <w:proofErr w:type="gramEnd"/>
      <w:r>
        <w:rPr>
          <w:rFonts w:ascii="Times New Roman" w:eastAsia="仿宋_GB2312" w:hAnsi="Times New Roman" w:cs="Times New Roman"/>
          <w:sz w:val="32"/>
          <w:szCs w:val="32"/>
        </w:rPr>
        <w:t>、工信局、</w:t>
      </w:r>
      <w:r>
        <w:rPr>
          <w:rFonts w:ascii="Times New Roman" w:eastAsia="仿宋_GB2312" w:hAnsi="Times New Roman" w:cs="Times New Roman" w:hint="eastAsia"/>
          <w:sz w:val="32"/>
          <w:szCs w:val="32"/>
        </w:rPr>
        <w:t>住建局、</w:t>
      </w:r>
      <w:r>
        <w:rPr>
          <w:rFonts w:ascii="Times New Roman" w:eastAsia="仿宋_GB2312" w:hAnsi="Times New Roman" w:cs="Times New Roman"/>
          <w:sz w:val="32"/>
          <w:szCs w:val="32"/>
        </w:rPr>
        <w:t>统计局等。</w:t>
      </w:r>
      <w:r>
        <w:rPr>
          <w:rFonts w:ascii="Times New Roman" w:eastAsia="仿宋_GB2312" w:hAnsi="Times New Roman" w:cs="Times New Roman" w:hint="eastAsia"/>
          <w:sz w:val="32"/>
          <w:szCs w:val="32"/>
        </w:rPr>
        <w:t>召开</w:t>
      </w:r>
      <w:r>
        <w:rPr>
          <w:rFonts w:ascii="Times New Roman" w:eastAsia="仿宋_GB2312" w:hAnsi="Times New Roman" w:cs="Times New Roman"/>
          <w:sz w:val="32"/>
          <w:szCs w:val="32"/>
        </w:rPr>
        <w:t>联席会议</w:t>
      </w:r>
      <w:r>
        <w:rPr>
          <w:rFonts w:ascii="Times New Roman" w:eastAsia="仿宋_GB2312" w:hAnsi="Times New Roman" w:cs="Times New Roman" w:hint="eastAsia"/>
          <w:sz w:val="32"/>
          <w:szCs w:val="32"/>
        </w:rPr>
        <w:t>时，</w:t>
      </w:r>
      <w:r>
        <w:rPr>
          <w:rFonts w:ascii="Times New Roman" w:eastAsia="仿宋_GB2312" w:hAnsi="Times New Roman" w:cs="Times New Roman"/>
          <w:sz w:val="32"/>
          <w:szCs w:val="32"/>
        </w:rPr>
        <w:t>可根据工作需要，</w:t>
      </w:r>
      <w:r>
        <w:rPr>
          <w:rFonts w:ascii="Times New Roman" w:eastAsia="仿宋_GB2312" w:hAnsi="Times New Roman" w:cs="Times New Roman" w:hint="eastAsia"/>
          <w:sz w:val="32"/>
          <w:szCs w:val="32"/>
        </w:rPr>
        <w:t>邀请其他</w:t>
      </w:r>
      <w:r>
        <w:rPr>
          <w:rFonts w:ascii="Times New Roman" w:eastAsia="仿宋_GB2312" w:hAnsi="Times New Roman" w:cs="Times New Roman"/>
          <w:sz w:val="32"/>
          <w:szCs w:val="32"/>
        </w:rPr>
        <w:t>相关部门</w:t>
      </w:r>
      <w:r>
        <w:rPr>
          <w:rFonts w:ascii="Times New Roman" w:eastAsia="仿宋_GB2312" w:hAnsi="Times New Roman" w:cs="Times New Roman" w:hint="eastAsia"/>
          <w:sz w:val="32"/>
          <w:szCs w:val="32"/>
        </w:rPr>
        <w:t>列席参会</w:t>
      </w:r>
      <w:r>
        <w:rPr>
          <w:rFonts w:ascii="Times New Roman" w:eastAsia="仿宋_GB2312" w:hAnsi="Times New Roman" w:cs="Times New Roman"/>
          <w:sz w:val="32"/>
          <w:szCs w:val="32"/>
        </w:rPr>
        <w:t>。</w:t>
      </w:r>
      <w:r>
        <w:rPr>
          <w:rFonts w:ascii="Times New Roman" w:eastAsia="仿宋_GB2312" w:hAnsi="Times New Roman" w:cs="Times New Roman"/>
          <w:sz w:val="32"/>
          <w:szCs w:val="32"/>
        </w:rPr>
        <w:br/>
        <w:t xml:space="preserve">    </w:t>
      </w:r>
      <w:r>
        <w:rPr>
          <w:rFonts w:ascii="Times New Roman" w:eastAsia="仿宋_GB2312" w:hAnsi="Times New Roman" w:cs="Times New Roman"/>
          <w:sz w:val="32"/>
          <w:szCs w:val="32"/>
        </w:rPr>
        <w:t>联席会议各成员单位</w:t>
      </w:r>
      <w:r>
        <w:rPr>
          <w:rFonts w:ascii="Times New Roman" w:eastAsia="仿宋_GB2312" w:hAnsi="Times New Roman" w:cs="Times New Roman" w:hint="eastAsia"/>
          <w:sz w:val="32"/>
          <w:szCs w:val="32"/>
        </w:rPr>
        <w:t>主要负责人</w:t>
      </w:r>
      <w:r>
        <w:rPr>
          <w:rFonts w:ascii="Times New Roman" w:eastAsia="仿宋_GB2312" w:hAnsi="Times New Roman" w:cs="Times New Roman"/>
          <w:sz w:val="32"/>
          <w:szCs w:val="32"/>
        </w:rPr>
        <w:t>为联席会议成员</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各成员单位</w:t>
      </w:r>
      <w:r>
        <w:rPr>
          <w:rFonts w:ascii="Times New Roman" w:eastAsia="仿宋_GB2312" w:hAnsi="Times New Roman" w:cs="Times New Roman" w:hint="eastAsia"/>
          <w:sz w:val="32"/>
          <w:szCs w:val="32"/>
        </w:rPr>
        <w:t>需</w:t>
      </w:r>
      <w:r>
        <w:rPr>
          <w:rFonts w:ascii="Times New Roman" w:eastAsia="仿宋_GB2312" w:hAnsi="Times New Roman" w:cs="Times New Roman"/>
          <w:sz w:val="32"/>
          <w:szCs w:val="32"/>
        </w:rPr>
        <w:t>指定一名相关职能科室负责人为联络员。联席会议办公室设在县财政局，负责通知</w:t>
      </w:r>
      <w:r>
        <w:rPr>
          <w:rFonts w:ascii="Times New Roman" w:eastAsia="仿宋_GB2312" w:hAnsi="Times New Roman" w:cs="Times New Roman" w:hint="eastAsia"/>
          <w:sz w:val="32"/>
          <w:szCs w:val="32"/>
        </w:rPr>
        <w:t>传达</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会务安排、任务督办</w:t>
      </w:r>
      <w:r>
        <w:rPr>
          <w:rFonts w:ascii="Times New Roman" w:eastAsia="仿宋_GB2312" w:hAnsi="Times New Roman" w:cs="Times New Roman"/>
          <w:sz w:val="32"/>
          <w:szCs w:val="32"/>
        </w:rPr>
        <w:t>等</w:t>
      </w:r>
      <w:r>
        <w:rPr>
          <w:rFonts w:ascii="Times New Roman" w:eastAsia="仿宋_GB2312" w:hAnsi="Times New Roman" w:cs="Times New Roman" w:hint="eastAsia"/>
          <w:sz w:val="32"/>
          <w:szCs w:val="32"/>
        </w:rPr>
        <w:t>相关工作</w:t>
      </w:r>
      <w:r>
        <w:rPr>
          <w:rFonts w:ascii="Times New Roman" w:eastAsia="仿宋_GB2312" w:hAnsi="Times New Roman" w:cs="Times New Roman"/>
          <w:sz w:val="32"/>
          <w:szCs w:val="32"/>
        </w:rPr>
        <w:t>。</w:t>
      </w:r>
      <w:r>
        <w:rPr>
          <w:rFonts w:ascii="Times New Roman" w:eastAsia="仿宋_GB2312" w:hAnsi="Times New Roman" w:cs="Times New Roman"/>
          <w:sz w:val="32"/>
          <w:szCs w:val="32"/>
        </w:rPr>
        <w:br/>
      </w:r>
      <w:r>
        <w:rPr>
          <w:rFonts w:ascii="黑体" w:eastAsia="黑体" w:hAnsi="黑体" w:cs="黑体"/>
          <w:sz w:val="32"/>
          <w:szCs w:val="32"/>
        </w:rPr>
        <w:t xml:space="preserve">　　三、工作职责</w:t>
      </w:r>
      <w:r>
        <w:rPr>
          <w:rFonts w:ascii="黑体" w:eastAsia="黑体" w:hAnsi="黑体" w:cs="黑体"/>
          <w:sz w:val="32"/>
          <w:szCs w:val="32"/>
        </w:rPr>
        <w:br/>
      </w:r>
      <w:r>
        <w:rPr>
          <w:rFonts w:ascii="Times New Roman" w:eastAsia="仿宋_GB2312" w:hAnsi="Times New Roman" w:cs="Times New Roman"/>
          <w:sz w:val="32"/>
          <w:szCs w:val="32"/>
        </w:rPr>
        <w:t xml:space="preserve">　　联席会议成员单位要结合国家财税及相关政策动向和我县经济运行形势，对我县财税运行情况进行</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判，预测财政发展走势，重点分析</w:t>
      </w:r>
      <w:r>
        <w:rPr>
          <w:rFonts w:ascii="Times New Roman" w:eastAsia="仿宋_GB2312" w:hAnsi="Times New Roman" w:cs="Times New Roman" w:hint="eastAsia"/>
          <w:sz w:val="32"/>
          <w:szCs w:val="32"/>
        </w:rPr>
        <w:t>一般公共预算</w:t>
      </w:r>
      <w:r>
        <w:rPr>
          <w:rFonts w:ascii="Times New Roman" w:eastAsia="仿宋_GB2312" w:hAnsi="Times New Roman" w:cs="Times New Roman"/>
          <w:sz w:val="32"/>
          <w:szCs w:val="32"/>
        </w:rPr>
        <w:t>收入、工业入库税收、服务业入库税收等</w:t>
      </w:r>
      <w:r>
        <w:rPr>
          <w:rFonts w:ascii="Times New Roman" w:eastAsia="仿宋_GB2312" w:hAnsi="Times New Roman" w:cs="Times New Roman" w:hint="eastAsia"/>
          <w:sz w:val="32"/>
          <w:szCs w:val="32"/>
        </w:rPr>
        <w:t>重点经济</w:t>
      </w:r>
      <w:r>
        <w:rPr>
          <w:rFonts w:ascii="Times New Roman" w:eastAsia="仿宋_GB2312" w:hAnsi="Times New Roman" w:cs="Times New Roman"/>
          <w:sz w:val="32"/>
          <w:szCs w:val="32"/>
        </w:rPr>
        <w:t>指标完成情况</w:t>
      </w:r>
      <w:r>
        <w:rPr>
          <w:rFonts w:ascii="Times New Roman" w:eastAsia="仿宋_GB2312" w:hAnsi="Times New Roman" w:cs="Times New Roman" w:hint="eastAsia"/>
          <w:sz w:val="32"/>
          <w:szCs w:val="32"/>
        </w:rPr>
        <w:t>及</w:t>
      </w:r>
      <w:r>
        <w:rPr>
          <w:rFonts w:ascii="Times New Roman" w:eastAsia="仿宋_GB2312" w:hAnsi="Times New Roman" w:cs="Times New Roman"/>
          <w:sz w:val="32"/>
          <w:szCs w:val="32"/>
        </w:rPr>
        <w:t>影响因素，提出完成</w:t>
      </w:r>
      <w:r>
        <w:rPr>
          <w:rFonts w:ascii="Times New Roman" w:eastAsia="仿宋_GB2312" w:hAnsi="Times New Roman" w:cs="Times New Roman" w:hint="eastAsia"/>
          <w:sz w:val="32"/>
          <w:szCs w:val="32"/>
        </w:rPr>
        <w:t>财税</w:t>
      </w:r>
      <w:r>
        <w:rPr>
          <w:rFonts w:ascii="Times New Roman" w:eastAsia="仿宋_GB2312" w:hAnsi="Times New Roman" w:cs="Times New Roman"/>
          <w:sz w:val="32"/>
          <w:szCs w:val="32"/>
        </w:rPr>
        <w:t>目标任务的建议和措施。</w:t>
      </w:r>
      <w:r>
        <w:rPr>
          <w:rFonts w:ascii="Times New Roman" w:eastAsia="仿宋_GB2312" w:hAnsi="Times New Roman" w:cs="Times New Roman"/>
          <w:sz w:val="32"/>
          <w:szCs w:val="32"/>
        </w:rPr>
        <w:br/>
      </w:r>
      <w:r>
        <w:rPr>
          <w:rFonts w:ascii="黑体" w:eastAsia="黑体" w:hAnsi="黑体" w:cs="黑体"/>
          <w:sz w:val="32"/>
          <w:szCs w:val="32"/>
        </w:rPr>
        <w:t xml:space="preserve">　　四、会议制度</w:t>
      </w:r>
      <w:r>
        <w:rPr>
          <w:rFonts w:ascii="黑体" w:eastAsia="黑体" w:hAnsi="黑体" w:cs="黑体"/>
          <w:sz w:val="32"/>
          <w:szCs w:val="32"/>
        </w:rPr>
        <w:br/>
      </w:r>
      <w:r>
        <w:rPr>
          <w:rFonts w:ascii="Times New Roman" w:eastAsia="仿宋_GB2312" w:hAnsi="Times New Roman" w:cs="Times New Roman"/>
          <w:sz w:val="32"/>
          <w:szCs w:val="32"/>
        </w:rPr>
        <w:t xml:space="preserve">　　</w:t>
      </w:r>
      <w:r w:rsidRPr="00AF240C">
        <w:rPr>
          <w:rFonts w:ascii="楷体_GB2312" w:eastAsia="楷体_GB2312" w:hAnsi="Times New Roman" w:cs="Times New Roman" w:hint="eastAsia"/>
          <w:b/>
          <w:bCs/>
          <w:sz w:val="32"/>
          <w:szCs w:val="32"/>
        </w:rPr>
        <w:t>（一）会议召开时间。</w:t>
      </w:r>
      <w:r>
        <w:rPr>
          <w:rFonts w:ascii="Times New Roman" w:eastAsia="仿宋_GB2312" w:hAnsi="Times New Roman" w:cs="Times New Roman"/>
          <w:sz w:val="32"/>
          <w:szCs w:val="32"/>
        </w:rPr>
        <w:t>联席会议原则上每月组织召开一次，</w:t>
      </w:r>
      <w:r>
        <w:rPr>
          <w:rFonts w:ascii="Times New Roman" w:eastAsia="仿宋_GB2312" w:hAnsi="Times New Roman" w:cs="Times New Roman"/>
          <w:sz w:val="32"/>
          <w:szCs w:val="32"/>
        </w:rPr>
        <w:lastRenderedPageBreak/>
        <w:t>可根据工作需要，召开临时联席会议。会议召开时间、地点由联席会议办公室提前通知。</w:t>
      </w:r>
      <w:r>
        <w:rPr>
          <w:rFonts w:ascii="Times New Roman" w:eastAsia="仿宋_GB2312" w:hAnsi="Times New Roman" w:cs="Times New Roman"/>
          <w:sz w:val="32"/>
          <w:szCs w:val="32"/>
        </w:rPr>
        <w:br/>
      </w:r>
      <w:r>
        <w:rPr>
          <w:rFonts w:ascii="Times New Roman" w:eastAsia="仿宋_GB2312" w:hAnsi="Times New Roman" w:cs="Times New Roman"/>
          <w:sz w:val="32"/>
          <w:szCs w:val="32"/>
        </w:rPr>
        <w:t xml:space="preserve">　　</w:t>
      </w:r>
      <w:r w:rsidRPr="00AF240C">
        <w:rPr>
          <w:rFonts w:ascii="楷体_GB2312" w:eastAsia="楷体_GB2312" w:hAnsi="Times New Roman" w:cs="Times New Roman" w:hint="eastAsia"/>
          <w:b/>
          <w:bCs/>
          <w:sz w:val="32"/>
          <w:szCs w:val="32"/>
        </w:rPr>
        <w:t>（二）会议内容。</w:t>
      </w:r>
      <w:r>
        <w:rPr>
          <w:rFonts w:ascii="Times New Roman" w:eastAsia="仿宋_GB2312" w:hAnsi="Times New Roman" w:cs="Times New Roman"/>
          <w:sz w:val="32"/>
          <w:szCs w:val="32"/>
        </w:rPr>
        <w:t>通报</w:t>
      </w:r>
      <w:r>
        <w:rPr>
          <w:rFonts w:ascii="Times New Roman" w:eastAsia="仿宋_GB2312" w:hAnsi="Times New Roman" w:cs="Times New Roman" w:hint="eastAsia"/>
          <w:sz w:val="32"/>
          <w:szCs w:val="32"/>
        </w:rPr>
        <w:t>当前</w:t>
      </w:r>
      <w:r>
        <w:rPr>
          <w:rFonts w:ascii="Times New Roman" w:eastAsia="仿宋_GB2312" w:hAnsi="Times New Roman" w:cs="Times New Roman"/>
          <w:sz w:val="32"/>
          <w:szCs w:val="32"/>
        </w:rPr>
        <w:t>财税工作的新情况、新问题，分析研究对策措施，积极探索财税工作的新途径、新思路、新方法，协调督促各项工作的落实。各部门分别</w:t>
      </w:r>
      <w:r>
        <w:rPr>
          <w:rFonts w:ascii="Times New Roman" w:eastAsia="仿宋_GB2312" w:hAnsi="Times New Roman" w:cs="Times New Roman" w:hint="eastAsia"/>
          <w:sz w:val="32"/>
          <w:szCs w:val="32"/>
        </w:rPr>
        <w:t>汇</w:t>
      </w:r>
      <w:r>
        <w:rPr>
          <w:rFonts w:ascii="Times New Roman" w:eastAsia="仿宋_GB2312" w:hAnsi="Times New Roman" w:cs="Times New Roman"/>
          <w:sz w:val="32"/>
          <w:szCs w:val="32"/>
        </w:rPr>
        <w:t>报本部门当月我县收入预计完成情况，并围绕月度收入目标任务分析影响收入的因素和原因，提出建议和应对措施。</w:t>
      </w:r>
      <w:r>
        <w:rPr>
          <w:rFonts w:ascii="Times New Roman" w:eastAsia="仿宋_GB2312" w:hAnsi="Times New Roman" w:cs="Times New Roman"/>
          <w:sz w:val="32"/>
          <w:szCs w:val="32"/>
        </w:rPr>
        <w:br/>
      </w:r>
      <w:r>
        <w:rPr>
          <w:rFonts w:ascii="Times New Roman" w:eastAsia="仿宋_GB2312" w:hAnsi="Times New Roman" w:cs="Times New Roman"/>
          <w:sz w:val="32"/>
          <w:szCs w:val="32"/>
        </w:rPr>
        <w:t xml:space="preserve">　　</w:t>
      </w:r>
      <w:r w:rsidRPr="00AF240C">
        <w:rPr>
          <w:rFonts w:ascii="楷体_GB2312" w:eastAsia="楷体_GB2312" w:hAnsi="Times New Roman" w:cs="Times New Roman" w:hint="eastAsia"/>
          <w:b/>
          <w:bCs/>
          <w:sz w:val="32"/>
          <w:szCs w:val="32"/>
        </w:rPr>
        <w:t>（三）会议召开形式。</w:t>
      </w:r>
      <w:r>
        <w:rPr>
          <w:rFonts w:ascii="Times New Roman" w:eastAsia="仿宋_GB2312" w:hAnsi="Times New Roman" w:cs="Times New Roman"/>
          <w:sz w:val="32"/>
          <w:szCs w:val="32"/>
        </w:rPr>
        <w:t>联席会议由县主要领导或分管领导负责召集，各成员单位</w:t>
      </w:r>
      <w:r>
        <w:rPr>
          <w:rFonts w:ascii="Times New Roman" w:eastAsia="仿宋_GB2312" w:hAnsi="Times New Roman" w:cs="Times New Roman" w:hint="eastAsia"/>
          <w:sz w:val="32"/>
          <w:szCs w:val="32"/>
        </w:rPr>
        <w:t>主要负责人</w:t>
      </w:r>
      <w:r>
        <w:rPr>
          <w:rFonts w:ascii="Times New Roman" w:eastAsia="仿宋_GB2312" w:hAnsi="Times New Roman" w:cs="Times New Roman"/>
          <w:sz w:val="32"/>
          <w:szCs w:val="32"/>
        </w:rPr>
        <w:t>参加，联席会议成员确因特殊情况不能参会的，</w:t>
      </w:r>
      <w:r>
        <w:rPr>
          <w:rFonts w:ascii="Times New Roman" w:eastAsia="仿宋_GB2312" w:hAnsi="Times New Roman" w:cs="Times New Roman" w:hint="eastAsia"/>
          <w:sz w:val="32"/>
          <w:szCs w:val="32"/>
        </w:rPr>
        <w:t>应及时履行请假手续并</w:t>
      </w:r>
      <w:r>
        <w:rPr>
          <w:rFonts w:ascii="Times New Roman" w:eastAsia="仿宋_GB2312" w:hAnsi="Times New Roman" w:cs="Times New Roman"/>
          <w:sz w:val="32"/>
          <w:szCs w:val="32"/>
        </w:rPr>
        <w:t>委托本单位分管</w:t>
      </w:r>
      <w:r>
        <w:rPr>
          <w:rFonts w:ascii="Times New Roman" w:eastAsia="仿宋_GB2312" w:hAnsi="Times New Roman" w:cs="Times New Roman" w:hint="eastAsia"/>
          <w:sz w:val="32"/>
          <w:szCs w:val="32"/>
        </w:rPr>
        <w:t>负责人</w:t>
      </w:r>
      <w:r>
        <w:rPr>
          <w:rFonts w:ascii="Times New Roman" w:eastAsia="仿宋_GB2312" w:hAnsi="Times New Roman" w:cs="Times New Roman"/>
          <w:sz w:val="32"/>
          <w:szCs w:val="32"/>
        </w:rPr>
        <w:t>参会。</w:t>
      </w:r>
      <w:r>
        <w:rPr>
          <w:rFonts w:ascii="Times New Roman" w:eastAsia="仿宋_GB2312" w:hAnsi="Times New Roman" w:cs="Times New Roman"/>
          <w:sz w:val="32"/>
          <w:szCs w:val="32"/>
        </w:rPr>
        <w:br/>
      </w:r>
      <w:r>
        <w:rPr>
          <w:rFonts w:ascii="黑体" w:eastAsia="黑体" w:hAnsi="黑体" w:cs="黑体"/>
          <w:sz w:val="32"/>
          <w:szCs w:val="32"/>
        </w:rPr>
        <w:t xml:space="preserve">　　五、工作要求</w:t>
      </w:r>
      <w:r>
        <w:rPr>
          <w:rFonts w:ascii="黑体" w:eastAsia="黑体" w:hAnsi="黑体" w:cs="黑体"/>
          <w:sz w:val="32"/>
          <w:szCs w:val="32"/>
        </w:rPr>
        <w:br/>
      </w:r>
      <w:r>
        <w:rPr>
          <w:rFonts w:ascii="Times New Roman" w:eastAsia="仿宋_GB2312" w:hAnsi="Times New Roman" w:cs="Times New Roman"/>
          <w:sz w:val="32"/>
          <w:szCs w:val="32"/>
        </w:rPr>
        <w:t xml:space="preserve">　　联席会议各成员单位要按照职责分工，加强沟通、相互支持、密切配合，提供全面准确、客观真实的数据，为我县掌握真实情况</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hint="eastAsia"/>
          <w:sz w:val="32"/>
          <w:szCs w:val="32"/>
        </w:rPr>
        <w:t>具体决策</w:t>
      </w:r>
      <w:r>
        <w:rPr>
          <w:rFonts w:ascii="Times New Roman" w:eastAsia="仿宋_GB2312" w:hAnsi="Times New Roman" w:cs="Times New Roman"/>
          <w:sz w:val="32"/>
          <w:szCs w:val="32"/>
        </w:rPr>
        <w:t>提供</w:t>
      </w:r>
      <w:r>
        <w:rPr>
          <w:rFonts w:ascii="Times New Roman" w:eastAsia="仿宋_GB2312" w:hAnsi="Times New Roman" w:cs="Times New Roman" w:hint="eastAsia"/>
          <w:sz w:val="32"/>
          <w:szCs w:val="32"/>
        </w:rPr>
        <w:t>充分可靠</w:t>
      </w:r>
      <w:r>
        <w:rPr>
          <w:rFonts w:ascii="Times New Roman" w:eastAsia="仿宋_GB2312" w:hAnsi="Times New Roman" w:cs="Times New Roman"/>
          <w:sz w:val="32"/>
          <w:szCs w:val="32"/>
        </w:rPr>
        <w:t>依据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各镇、各街道</w:t>
      </w:r>
      <w:r>
        <w:rPr>
          <w:rFonts w:ascii="Times New Roman" w:eastAsia="仿宋_GB2312" w:hAnsi="Times New Roman" w:cs="Times New Roman" w:hint="eastAsia"/>
          <w:sz w:val="32"/>
          <w:szCs w:val="32"/>
        </w:rPr>
        <w:t>、各部门</w:t>
      </w:r>
      <w:r>
        <w:rPr>
          <w:rFonts w:ascii="Times New Roman" w:eastAsia="仿宋_GB2312" w:hAnsi="Times New Roman" w:cs="Times New Roman"/>
          <w:sz w:val="32"/>
          <w:szCs w:val="32"/>
        </w:rPr>
        <w:t>要积极配合，共同做好财税管理工作</w:t>
      </w:r>
      <w:r>
        <w:rPr>
          <w:rFonts w:ascii="Times New Roman" w:eastAsia="仿宋_GB2312" w:hAnsi="Times New Roman" w:cs="Times New Roman" w:hint="eastAsia"/>
          <w:sz w:val="32"/>
          <w:szCs w:val="32"/>
        </w:rPr>
        <w:t>，保障全县社会经济高质量稳定发展。</w:t>
      </w:r>
    </w:p>
    <w:p w:rsidR="00135919" w:rsidRDefault="00135919">
      <w:pPr>
        <w:spacing w:line="560" w:lineRule="exact"/>
        <w:rPr>
          <w:rFonts w:ascii="Times New Roman" w:eastAsia="仿宋_GB2312" w:hAnsi="Times New Roman" w:cs="Times New Roman"/>
          <w:sz w:val="32"/>
          <w:szCs w:val="32"/>
        </w:rPr>
      </w:pPr>
    </w:p>
    <w:p w:rsidR="00135919" w:rsidRDefault="00135919">
      <w:pPr>
        <w:spacing w:line="560" w:lineRule="exact"/>
        <w:rPr>
          <w:rFonts w:ascii="Times New Roman" w:eastAsia="仿宋_GB2312" w:hAnsi="Times New Roman" w:cs="Times New Roman"/>
          <w:sz w:val="32"/>
          <w:szCs w:val="32"/>
        </w:rPr>
      </w:pPr>
    </w:p>
    <w:p w:rsidR="00135919" w:rsidRDefault="00135919">
      <w:pPr>
        <w:spacing w:line="560" w:lineRule="exact"/>
        <w:rPr>
          <w:rFonts w:ascii="Times New Roman" w:eastAsia="仿宋_GB2312" w:hAnsi="Times New Roman" w:cs="Times New Roman"/>
          <w:sz w:val="32"/>
          <w:szCs w:val="32"/>
        </w:rPr>
      </w:pPr>
    </w:p>
    <w:p w:rsidR="00135919" w:rsidRDefault="00135919">
      <w:pPr>
        <w:spacing w:line="560" w:lineRule="exact"/>
        <w:rPr>
          <w:rFonts w:ascii="Times New Roman" w:eastAsia="仿宋_GB2312" w:hAnsi="Times New Roman" w:cs="Times New Roman"/>
          <w:color w:val="000000"/>
          <w:sz w:val="32"/>
          <w:szCs w:val="32"/>
        </w:rPr>
      </w:pPr>
    </w:p>
    <w:p w:rsidR="00135919" w:rsidRDefault="00135919">
      <w:pPr>
        <w:spacing w:line="560" w:lineRule="exact"/>
        <w:rPr>
          <w:rFonts w:ascii="Times New Roman" w:eastAsia="仿宋_GB2312" w:hAnsi="Times New Roman" w:cs="Times New Roman"/>
          <w:color w:val="000000"/>
          <w:sz w:val="32"/>
          <w:szCs w:val="32"/>
        </w:rPr>
      </w:pPr>
    </w:p>
    <w:p w:rsidR="00135919" w:rsidRDefault="009C3DC6">
      <w:pPr>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noProof/>
          <w:sz w:val="32"/>
          <w:u w:val="thick"/>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329565</wp:posOffset>
                </wp:positionV>
                <wp:extent cx="5695315" cy="14605"/>
                <wp:effectExtent l="0" t="0" r="0" b="0"/>
                <wp:wrapNone/>
                <wp:docPr id="4" name="直线 2"/>
                <wp:cNvGraphicFramePr/>
                <a:graphic xmlns:a="http://schemas.openxmlformats.org/drawingml/2006/main">
                  <a:graphicData uri="http://schemas.microsoft.com/office/word/2010/wordprocessingShape">
                    <wps:wsp>
                      <wps:cNvCnPr/>
                      <wps:spPr>
                        <a:xfrm flipV="1">
                          <a:off x="0" y="0"/>
                          <a:ext cx="5695315" cy="14605"/>
                        </a:xfrm>
                        <a:prstGeom prst="straightConnector1">
                          <a:avLst/>
                        </a:prstGeom>
                        <a:ln w="19050" cap="flat" cmpd="sng">
                          <a:solidFill>
                            <a:srgbClr val="000000"/>
                          </a:solidFill>
                          <a:prstDash val="solid"/>
                          <a:roun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直线 2" o:spid="_x0000_s1026" o:spt="32" type="#_x0000_t32" style="position:absolute;left:0pt;flip:y;margin-left:0.75pt;margin-top:25.95pt;height:1.15pt;width:448.45pt;z-index:251658240;mso-width-relative:page;mso-height-relative:page;" filled="f" stroked="t" coordsize="21600,21600" o:gfxdata="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xszfWAAAABwEAAA8AAAAA&#10;AAAAAQAgAAAAIgAAAGRycy9kb3ducmV2LnhtbFBLAQIUABQAAAAIAIdO4kCS34fE3QEAAKgDAAAO&#10;AAAAAAAAAAEAIAAAACUBAABkcnMvZTJvRG9jLnhtbFBLBQYAAAAABgAGAFkBAAB0BQAAAAA=&#10;">
                <v:fill on="f" focussize="0,0"/>
                <v:stroke weight="1.5pt" color="#000000" joinstyle="round"/>
                <v:imagedata o:title=""/>
                <o:lock v:ext="edit" aspectratio="f"/>
              </v:shape>
            </w:pict>
          </mc:Fallback>
        </mc:AlternateContent>
      </w:r>
    </w:p>
    <w:p w:rsidR="00135919" w:rsidRDefault="009C3DC6">
      <w:pPr>
        <w:spacing w:line="560" w:lineRule="exact"/>
        <w:ind w:right="28" w:firstLineChars="100" w:firstLine="320"/>
        <w:textAlignment w:val="baseline"/>
        <w:rPr>
          <w:rFonts w:ascii="Times New Roman" w:eastAsia="黑体" w:hAnsi="Times New Roman" w:cs="Times New Roman"/>
          <w:sz w:val="32"/>
          <w:szCs w:val="32"/>
          <w:u w:val="single"/>
        </w:rPr>
      </w:pPr>
      <w:r>
        <w:rPr>
          <w:rFonts w:ascii="Times New Roman" w:eastAsia="仿宋_GB2312" w:hAnsi="Times New Roman" w:cs="Times New Roman"/>
          <w:noProof/>
          <w:sz w:val="32"/>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409575</wp:posOffset>
                </wp:positionV>
                <wp:extent cx="5734685" cy="13335"/>
                <wp:effectExtent l="0" t="0" r="0" b="0"/>
                <wp:wrapNone/>
                <wp:docPr id="2" name="直线 3"/>
                <wp:cNvGraphicFramePr/>
                <a:graphic xmlns:a="http://schemas.openxmlformats.org/drawingml/2006/main">
                  <a:graphicData uri="http://schemas.microsoft.com/office/word/2010/wordprocessingShape">
                    <wps:wsp>
                      <wps:cNvCnPr/>
                      <wps:spPr>
                        <a:xfrm flipV="1">
                          <a:off x="0" y="0"/>
                          <a:ext cx="5734685" cy="13335"/>
                        </a:xfrm>
                        <a:prstGeom prst="straightConnector1">
                          <a:avLst/>
                        </a:prstGeom>
                        <a:ln w="19050" cap="flat" cmpd="sng">
                          <a:solidFill>
                            <a:srgbClr val="000000"/>
                          </a:solidFill>
                          <a:prstDash val="solid"/>
                          <a:roun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直线 3" o:spid="_x0000_s1026" o:spt="32" type="#_x0000_t32" style="position:absolute;left:0pt;flip:y;margin-left:-0.1pt;margin-top:32.25pt;height:1.05pt;width:451.55pt;z-index:251659264;mso-width-relative:page;mso-height-relative:page;" filled="f" stroked="t" coordsize="21600,21600" o:gfxdata="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qG7mm1gAAAAcBAAAPAAAA&#10;AAAAAAEAIAAAACIAAABkcnMvZG93bnJldi54bWxQSwECFAAUAAAACACHTuJAZ9E5l94BAACoAwAA&#10;DgAAAAAAAAABACAAAAAlAQAAZHJzL2Uyb0RvYy54bWxQSwUGAAAAAAYABgBZAQAAdQUAAAAA&#10;">
                <v:fill on="f" focussize="0,0"/>
                <v:stroke weight="1.5pt" color="#000000" joinstyle="round"/>
                <v:imagedata o:title=""/>
                <o:lock v:ext="edit" aspectratio="f"/>
              </v:shape>
            </w:pict>
          </mc:Fallback>
        </mc:AlternateContent>
      </w:r>
      <w:r>
        <w:rPr>
          <w:rFonts w:ascii="Times New Roman" w:eastAsia="仿宋_GB2312" w:hAnsi="Times New Roman" w:cs="Times New Roman"/>
          <w:sz w:val="28"/>
          <w:szCs w:val="28"/>
        </w:rPr>
        <w:t>金湖县人民政府办公室</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 xml:space="preserve"> 201</w:t>
      </w:r>
      <w:r>
        <w:rPr>
          <w:rFonts w:ascii="Times New Roman" w:eastAsia="仿宋_GB2312" w:hAnsi="Times New Roman" w:cs="Times New Roman" w:hint="eastAsia"/>
          <w:sz w:val="28"/>
          <w:szCs w:val="28"/>
        </w:rPr>
        <w:t>9</w:t>
      </w:r>
      <w:r>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4</w:t>
      </w:r>
      <w:r>
        <w:rPr>
          <w:rFonts w:ascii="Times New Roman" w:eastAsia="仿宋_GB2312" w:hAnsi="Times New Roman" w:cs="Times New Roman"/>
          <w:sz w:val="28"/>
          <w:szCs w:val="28"/>
        </w:rPr>
        <w:t>月</w:t>
      </w:r>
      <w:r w:rsidR="00533EEB">
        <w:rPr>
          <w:rFonts w:ascii="Times New Roman" w:eastAsia="仿宋_GB2312" w:hAnsi="Times New Roman" w:cs="Times New Roman" w:hint="eastAsia"/>
          <w:sz w:val="28"/>
          <w:szCs w:val="28"/>
        </w:rPr>
        <w:t>8</w:t>
      </w:r>
      <w:r>
        <w:rPr>
          <w:rFonts w:ascii="Times New Roman" w:eastAsia="仿宋_GB2312" w:hAnsi="Times New Roman" w:cs="Times New Roman"/>
          <w:sz w:val="28"/>
          <w:szCs w:val="28"/>
        </w:rPr>
        <w:t>日印发</w:t>
      </w:r>
    </w:p>
    <w:sectPr w:rsidR="00135919">
      <w:headerReference w:type="default" r:id="rId8"/>
      <w:footerReference w:type="default" r:id="rId9"/>
      <w:pgSz w:w="11906" w:h="16838"/>
      <w:pgMar w:top="1417" w:right="1417" w:bottom="1417" w:left="141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360" w:rsidRDefault="00E22360">
      <w:r>
        <w:separator/>
      </w:r>
    </w:p>
  </w:endnote>
  <w:endnote w:type="continuationSeparator" w:id="0">
    <w:p w:rsidR="00E22360" w:rsidRDefault="00E2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19" w:rsidRDefault="009C3DC6">
    <w:pPr>
      <w:pStyle w:val="a5"/>
      <w:jc w:val="center"/>
      <w:rPr>
        <w:sz w:val="24"/>
        <w:szCs w:val="24"/>
      </w:rPr>
    </w:pPr>
    <w:r>
      <w:rPr>
        <w:noProof/>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34255388"/>
                          </w:sdtPr>
                          <w:sdtEndPr>
                            <w:rPr>
                              <w:sz w:val="24"/>
                              <w:szCs w:val="24"/>
                            </w:rPr>
                          </w:sdtEndPr>
                          <w:sdtContent>
                            <w:p w:rsidR="00135919" w:rsidRDefault="009C3DC6">
                              <w:pPr>
                                <w:pStyle w:val="a5"/>
                                <w:jc w:val="center"/>
                                <w:rPr>
                                  <w:sz w:val="24"/>
                                  <w:szCs w:val="24"/>
                                </w:rPr>
                              </w:pPr>
                              <w:r>
                                <w:rPr>
                                  <w:sz w:val="24"/>
                                  <w:szCs w:val="24"/>
                                </w:rPr>
                                <w:fldChar w:fldCharType="begin"/>
                              </w:r>
                              <w:r>
                                <w:rPr>
                                  <w:sz w:val="24"/>
                                  <w:szCs w:val="24"/>
                                </w:rPr>
                                <w:instrText xml:space="preserve"> PAGE  \* ArabicDash  \* MERGEFORMAT </w:instrText>
                              </w:r>
                              <w:r>
                                <w:rPr>
                                  <w:sz w:val="24"/>
                                  <w:szCs w:val="24"/>
                                </w:rPr>
                                <w:fldChar w:fldCharType="separate"/>
                              </w:r>
                              <w:r w:rsidR="00C2767D">
                                <w:rPr>
                                  <w:noProof/>
                                  <w:sz w:val="24"/>
                                  <w:szCs w:val="24"/>
                                </w:rPr>
                                <w:t>- 1 -</w:t>
                              </w:r>
                              <w:r>
                                <w:rPr>
                                  <w:sz w:val="24"/>
                                  <w:szCs w:val="24"/>
                                </w:rPr>
                                <w:fldChar w:fldCharType="end"/>
                              </w:r>
                            </w:p>
                          </w:sdtContent>
                        </w:sdt>
                        <w:p w:rsidR="00135919" w:rsidRDefault="00135919">
                          <w:pPr>
                            <w:rPr>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1434255388"/>
                    </w:sdtPr>
                    <w:sdtEndPr>
                      <w:rPr>
                        <w:sz w:val="24"/>
                        <w:szCs w:val="24"/>
                      </w:rPr>
                    </w:sdtEndPr>
                    <w:sdtContent>
                      <w:p w:rsidR="00135919" w:rsidRDefault="009C3DC6">
                        <w:pPr>
                          <w:pStyle w:val="a5"/>
                          <w:jc w:val="center"/>
                          <w:rPr>
                            <w:sz w:val="24"/>
                            <w:szCs w:val="24"/>
                          </w:rPr>
                        </w:pPr>
                        <w:r>
                          <w:rPr>
                            <w:sz w:val="24"/>
                            <w:szCs w:val="24"/>
                          </w:rPr>
                          <w:fldChar w:fldCharType="begin"/>
                        </w:r>
                        <w:r>
                          <w:rPr>
                            <w:sz w:val="24"/>
                            <w:szCs w:val="24"/>
                          </w:rPr>
                          <w:instrText xml:space="preserve"> PAGE  \* ArabicDash  \* MERGEFORMAT </w:instrText>
                        </w:r>
                        <w:r>
                          <w:rPr>
                            <w:sz w:val="24"/>
                            <w:szCs w:val="24"/>
                          </w:rPr>
                          <w:fldChar w:fldCharType="separate"/>
                        </w:r>
                        <w:r w:rsidR="00C2767D">
                          <w:rPr>
                            <w:noProof/>
                            <w:sz w:val="24"/>
                            <w:szCs w:val="24"/>
                          </w:rPr>
                          <w:t>- 1 -</w:t>
                        </w:r>
                        <w:r>
                          <w:rPr>
                            <w:sz w:val="24"/>
                            <w:szCs w:val="24"/>
                          </w:rPr>
                          <w:fldChar w:fldCharType="end"/>
                        </w:r>
                      </w:p>
                    </w:sdtContent>
                  </w:sdt>
                  <w:p w:rsidR="00135919" w:rsidRDefault="00135919">
                    <w:pPr>
                      <w:rPr>
                        <w:sz w:val="24"/>
                        <w:szCs w:val="24"/>
                      </w:rPr>
                    </w:pPr>
                  </w:p>
                </w:txbxContent>
              </v:textbox>
              <w10:wrap anchorx="margin"/>
            </v:shape>
          </w:pict>
        </mc:Fallback>
      </mc:AlternateContent>
    </w:r>
  </w:p>
  <w:p w:rsidR="00135919" w:rsidRDefault="001359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360" w:rsidRDefault="00E22360">
      <w:r>
        <w:separator/>
      </w:r>
    </w:p>
  </w:footnote>
  <w:footnote w:type="continuationSeparator" w:id="0">
    <w:p w:rsidR="00E22360" w:rsidRDefault="00E22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19" w:rsidRDefault="00135919">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76"/>
    <w:rsid w:val="000574B5"/>
    <w:rsid w:val="00083624"/>
    <w:rsid w:val="000A16C2"/>
    <w:rsid w:val="000C2F86"/>
    <w:rsid w:val="000D4044"/>
    <w:rsid w:val="000E00B2"/>
    <w:rsid w:val="000E1D8D"/>
    <w:rsid w:val="000F79D6"/>
    <w:rsid w:val="0011125B"/>
    <w:rsid w:val="00126F72"/>
    <w:rsid w:val="0013203B"/>
    <w:rsid w:val="0013309B"/>
    <w:rsid w:val="00135919"/>
    <w:rsid w:val="00137F1D"/>
    <w:rsid w:val="0014102B"/>
    <w:rsid w:val="00145FB2"/>
    <w:rsid w:val="00162BD7"/>
    <w:rsid w:val="00163514"/>
    <w:rsid w:val="00186463"/>
    <w:rsid w:val="001A154A"/>
    <w:rsid w:val="001B6204"/>
    <w:rsid w:val="001C4B74"/>
    <w:rsid w:val="0022279F"/>
    <w:rsid w:val="002606C8"/>
    <w:rsid w:val="00280074"/>
    <w:rsid w:val="00281C4A"/>
    <w:rsid w:val="00283BE9"/>
    <w:rsid w:val="002E589C"/>
    <w:rsid w:val="002E5FD2"/>
    <w:rsid w:val="00323A6F"/>
    <w:rsid w:val="00325A70"/>
    <w:rsid w:val="0034247E"/>
    <w:rsid w:val="003502DF"/>
    <w:rsid w:val="0036131A"/>
    <w:rsid w:val="003742AC"/>
    <w:rsid w:val="00377368"/>
    <w:rsid w:val="00396A49"/>
    <w:rsid w:val="003973B8"/>
    <w:rsid w:val="003B5EC7"/>
    <w:rsid w:val="003C6379"/>
    <w:rsid w:val="003D4FFD"/>
    <w:rsid w:val="003E3D22"/>
    <w:rsid w:val="003F477F"/>
    <w:rsid w:val="00415D36"/>
    <w:rsid w:val="004323DD"/>
    <w:rsid w:val="004427F5"/>
    <w:rsid w:val="00443153"/>
    <w:rsid w:val="004679FE"/>
    <w:rsid w:val="00472685"/>
    <w:rsid w:val="00474F35"/>
    <w:rsid w:val="0048453B"/>
    <w:rsid w:val="00485276"/>
    <w:rsid w:val="00490E87"/>
    <w:rsid w:val="004F6480"/>
    <w:rsid w:val="00515C7F"/>
    <w:rsid w:val="00533EEB"/>
    <w:rsid w:val="005522B4"/>
    <w:rsid w:val="005650B9"/>
    <w:rsid w:val="0057338C"/>
    <w:rsid w:val="00576917"/>
    <w:rsid w:val="005806A7"/>
    <w:rsid w:val="0058255D"/>
    <w:rsid w:val="0059019F"/>
    <w:rsid w:val="00591744"/>
    <w:rsid w:val="00594546"/>
    <w:rsid w:val="005B3ECA"/>
    <w:rsid w:val="005C0876"/>
    <w:rsid w:val="005F060D"/>
    <w:rsid w:val="005F4B49"/>
    <w:rsid w:val="006151C1"/>
    <w:rsid w:val="00616CA5"/>
    <w:rsid w:val="00654C9C"/>
    <w:rsid w:val="00661798"/>
    <w:rsid w:val="006854BE"/>
    <w:rsid w:val="006C405B"/>
    <w:rsid w:val="006C6DFB"/>
    <w:rsid w:val="0071089B"/>
    <w:rsid w:val="00737376"/>
    <w:rsid w:val="00767C16"/>
    <w:rsid w:val="00796B3F"/>
    <w:rsid w:val="007C59BB"/>
    <w:rsid w:val="007F128E"/>
    <w:rsid w:val="00802149"/>
    <w:rsid w:val="0081618C"/>
    <w:rsid w:val="008C1E6F"/>
    <w:rsid w:val="008C7872"/>
    <w:rsid w:val="008F4273"/>
    <w:rsid w:val="008F57DA"/>
    <w:rsid w:val="008F7716"/>
    <w:rsid w:val="00943AD3"/>
    <w:rsid w:val="00952E99"/>
    <w:rsid w:val="009578E2"/>
    <w:rsid w:val="00957CC8"/>
    <w:rsid w:val="00960EDE"/>
    <w:rsid w:val="009730DA"/>
    <w:rsid w:val="009B5A0A"/>
    <w:rsid w:val="009C3DC6"/>
    <w:rsid w:val="009C5AE4"/>
    <w:rsid w:val="009C7870"/>
    <w:rsid w:val="009F0780"/>
    <w:rsid w:val="00A172D9"/>
    <w:rsid w:val="00A27D3D"/>
    <w:rsid w:val="00A45322"/>
    <w:rsid w:val="00A502BB"/>
    <w:rsid w:val="00A50F4D"/>
    <w:rsid w:val="00A52C52"/>
    <w:rsid w:val="00AA32AF"/>
    <w:rsid w:val="00AA7788"/>
    <w:rsid w:val="00AD2E26"/>
    <w:rsid w:val="00AF240C"/>
    <w:rsid w:val="00B00C32"/>
    <w:rsid w:val="00B03024"/>
    <w:rsid w:val="00B12A78"/>
    <w:rsid w:val="00B43D0D"/>
    <w:rsid w:val="00B55F3A"/>
    <w:rsid w:val="00B765AB"/>
    <w:rsid w:val="00B856E7"/>
    <w:rsid w:val="00BA1F8F"/>
    <w:rsid w:val="00BD43CE"/>
    <w:rsid w:val="00BF0FD1"/>
    <w:rsid w:val="00BF3AB2"/>
    <w:rsid w:val="00BF6666"/>
    <w:rsid w:val="00C2767D"/>
    <w:rsid w:val="00C30236"/>
    <w:rsid w:val="00C64A53"/>
    <w:rsid w:val="00C93CD7"/>
    <w:rsid w:val="00CB0B7F"/>
    <w:rsid w:val="00CB66CE"/>
    <w:rsid w:val="00CC435B"/>
    <w:rsid w:val="00CE056F"/>
    <w:rsid w:val="00D07493"/>
    <w:rsid w:val="00D13267"/>
    <w:rsid w:val="00D2601A"/>
    <w:rsid w:val="00D823AA"/>
    <w:rsid w:val="00D96CA2"/>
    <w:rsid w:val="00DA4B95"/>
    <w:rsid w:val="00DB1F0D"/>
    <w:rsid w:val="00DD12AC"/>
    <w:rsid w:val="00DF18F2"/>
    <w:rsid w:val="00E169BA"/>
    <w:rsid w:val="00E22360"/>
    <w:rsid w:val="00E51A69"/>
    <w:rsid w:val="00E54FBF"/>
    <w:rsid w:val="00E57A46"/>
    <w:rsid w:val="00E72BBF"/>
    <w:rsid w:val="00E7345B"/>
    <w:rsid w:val="00EA0A35"/>
    <w:rsid w:val="00EA29B3"/>
    <w:rsid w:val="00EE0FB4"/>
    <w:rsid w:val="00F03A0E"/>
    <w:rsid w:val="00F100F0"/>
    <w:rsid w:val="00F177D0"/>
    <w:rsid w:val="00F32D18"/>
    <w:rsid w:val="00F33900"/>
    <w:rsid w:val="00F54A36"/>
    <w:rsid w:val="00F82AFA"/>
    <w:rsid w:val="00F97EEB"/>
    <w:rsid w:val="00FA7C9C"/>
    <w:rsid w:val="00FB3778"/>
    <w:rsid w:val="01E06A8B"/>
    <w:rsid w:val="03AD41BE"/>
    <w:rsid w:val="045C3687"/>
    <w:rsid w:val="0DC90179"/>
    <w:rsid w:val="101657C0"/>
    <w:rsid w:val="1C404783"/>
    <w:rsid w:val="282F5418"/>
    <w:rsid w:val="2AD56561"/>
    <w:rsid w:val="2BCB26DE"/>
    <w:rsid w:val="3F81608A"/>
    <w:rsid w:val="461510E1"/>
    <w:rsid w:val="570D08AE"/>
    <w:rsid w:val="69261AB6"/>
    <w:rsid w:val="6D067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页眉 Char"/>
    <w:basedOn w:val="a0"/>
    <w:link w:val="a6"/>
    <w:uiPriority w:val="99"/>
    <w:qFormat/>
    <w:rPr>
      <w:kern w:val="2"/>
      <w:sz w:val="18"/>
      <w:szCs w:val="18"/>
    </w:rPr>
  </w:style>
  <w:style w:type="character" w:customStyle="1" w:styleId="Char1">
    <w:name w:val="页脚 Char"/>
    <w:basedOn w:val="a0"/>
    <w:link w:val="a5"/>
    <w:uiPriority w:val="99"/>
    <w:qFormat/>
    <w:rPr>
      <w:kern w:val="2"/>
      <w:sz w:val="18"/>
      <w:szCs w:val="18"/>
    </w:rPr>
  </w:style>
  <w:style w:type="character" w:customStyle="1" w:styleId="Char">
    <w:name w:val="日期 Char"/>
    <w:basedOn w:val="a0"/>
    <w:link w:val="a3"/>
    <w:uiPriority w:val="99"/>
    <w:semiHidden/>
    <w:qFormat/>
    <w:rPr>
      <w:kern w:val="2"/>
      <w:sz w:val="21"/>
      <w:szCs w:val="22"/>
    </w:rPr>
  </w:style>
  <w:style w:type="character" w:customStyle="1" w:styleId="Char0">
    <w:name w:val="批注框文本 Char"/>
    <w:basedOn w:val="a0"/>
    <w:link w:val="a4"/>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页眉 Char"/>
    <w:basedOn w:val="a0"/>
    <w:link w:val="a6"/>
    <w:uiPriority w:val="99"/>
    <w:qFormat/>
    <w:rPr>
      <w:kern w:val="2"/>
      <w:sz w:val="18"/>
      <w:szCs w:val="18"/>
    </w:rPr>
  </w:style>
  <w:style w:type="character" w:customStyle="1" w:styleId="Char1">
    <w:name w:val="页脚 Char"/>
    <w:basedOn w:val="a0"/>
    <w:link w:val="a5"/>
    <w:uiPriority w:val="99"/>
    <w:qFormat/>
    <w:rPr>
      <w:kern w:val="2"/>
      <w:sz w:val="18"/>
      <w:szCs w:val="18"/>
    </w:rPr>
  </w:style>
  <w:style w:type="character" w:customStyle="1" w:styleId="Char">
    <w:name w:val="日期 Char"/>
    <w:basedOn w:val="a0"/>
    <w:link w:val="a3"/>
    <w:uiPriority w:val="99"/>
    <w:semiHidden/>
    <w:qFormat/>
    <w:rPr>
      <w:kern w:val="2"/>
      <w:sz w:val="21"/>
      <w:szCs w:val="22"/>
    </w:rPr>
  </w:style>
  <w:style w:type="character" w:customStyle="1" w:styleId="Char0">
    <w:name w:val="批注框文本 Char"/>
    <w:basedOn w:val="a0"/>
    <w:link w:val="a4"/>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171</Words>
  <Characters>977</Characters>
  <Application>Microsoft Office Word</Application>
  <DocSecurity>0</DocSecurity>
  <Lines>8</Lines>
  <Paragraphs>2</Paragraphs>
  <ScaleCrop>false</ScaleCrop>
  <Company>Microsoft</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郑万荣</cp:lastModifiedBy>
  <cp:revision>10</cp:revision>
  <cp:lastPrinted>2019-04-12T02:22:00Z</cp:lastPrinted>
  <dcterms:created xsi:type="dcterms:W3CDTF">2017-08-10T01:02:00Z</dcterms:created>
  <dcterms:modified xsi:type="dcterms:W3CDTF">2019-04-12T03:11:00Z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