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CA" w:rsidRDefault="003644CA">
      <w:pPr>
        <w:widowControl w:val="0"/>
        <w:spacing w:line="22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644CA" w:rsidRDefault="003644CA">
      <w:pPr>
        <w:widowControl w:val="0"/>
        <w:spacing w:line="22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644CA" w:rsidRDefault="003644CA">
      <w:pPr>
        <w:widowControl w:val="0"/>
        <w:spacing w:line="22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644CA" w:rsidRDefault="003644CA">
      <w:pPr>
        <w:widowControl w:val="0"/>
        <w:spacing w:line="8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644CA" w:rsidRDefault="00BE3336">
      <w:pPr>
        <w:widowControl w:val="0"/>
        <w:spacing w:line="220" w:lineRule="atLeas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金政发〔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71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3644CA" w:rsidRDefault="003644CA">
      <w:pPr>
        <w:widowControl w:val="0"/>
        <w:spacing w:line="10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644CA" w:rsidRDefault="00BE3336">
      <w:pPr>
        <w:widowControl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关于印发《金湖县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保外资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八条措施》的</w:t>
      </w:r>
    </w:p>
    <w:p w:rsidR="003644CA" w:rsidRDefault="00BE3336">
      <w:pPr>
        <w:widowControl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通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   </w:t>
      </w:r>
      <w:r>
        <w:rPr>
          <w:rFonts w:ascii="Times New Roman" w:eastAsia="方正小标宋简体" w:hAnsi="Times New Roman" w:cs="Times New Roman"/>
          <w:sz w:val="44"/>
          <w:szCs w:val="44"/>
        </w:rPr>
        <w:t>知</w:t>
      </w:r>
    </w:p>
    <w:p w:rsidR="003644CA" w:rsidRDefault="003644CA">
      <w:pPr>
        <w:widowControl w:val="0"/>
        <w:rPr>
          <w:rFonts w:ascii="Times New Roman" w:eastAsia="仿宋_GB2312" w:hAnsi="Times New Roman" w:cs="Times New Roman"/>
          <w:sz w:val="32"/>
          <w:szCs w:val="32"/>
        </w:rPr>
      </w:pPr>
    </w:p>
    <w:p w:rsidR="003644CA" w:rsidRDefault="00BE3336">
      <w:pPr>
        <w:widowControl w:val="0"/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各镇人民政府、街道办事处，县各委办局，县直各单位：</w:t>
      </w:r>
    </w:p>
    <w:p w:rsidR="003644CA" w:rsidRDefault="00BE3336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为推动全县利用外资工作高质量发展，现将《金湖县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保外资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八条措施》印发给你们，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希认真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遵照执行。</w:t>
      </w:r>
    </w:p>
    <w:p w:rsidR="003644CA" w:rsidRDefault="003644CA">
      <w:pPr>
        <w:widowControl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644CA" w:rsidRDefault="00BE3336">
      <w:pPr>
        <w:widowControl w:val="0"/>
        <w:wordWrap w:val="0"/>
        <w:ind w:right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金湖县人民政府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</w:p>
    <w:p w:rsidR="003644CA" w:rsidRDefault="00BE3336">
      <w:pPr>
        <w:widowControl w:val="0"/>
        <w:wordWrap w:val="0"/>
        <w:ind w:right="48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</w:p>
    <w:p w:rsidR="003644CA" w:rsidRDefault="00500B63" w:rsidP="00500B63">
      <w:pPr>
        <w:widowControl w:val="0"/>
        <w:spacing w:line="220" w:lineRule="atLeast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    </w:t>
      </w:r>
      <w:r w:rsidRPr="00500B63">
        <w:rPr>
          <w:rFonts w:ascii="Times New Roman" w:eastAsia="仿宋_GB2312" w:hAnsi="Times New Roman" w:cs="Times New Roman" w:hint="eastAsia"/>
          <w:sz w:val="32"/>
          <w:szCs w:val="32"/>
        </w:rPr>
        <w:t>（此件公开发布）</w:t>
      </w:r>
    </w:p>
    <w:p w:rsidR="00500B63" w:rsidRDefault="00500B63" w:rsidP="00500B63">
      <w:pPr>
        <w:widowControl w:val="0"/>
        <w:spacing w:line="220" w:lineRule="atLeast"/>
        <w:rPr>
          <w:rFonts w:ascii="Times New Roman" w:eastAsia="方正小标宋简体" w:hAnsi="Times New Roman" w:cs="Times New Roman"/>
          <w:sz w:val="44"/>
          <w:szCs w:val="44"/>
        </w:rPr>
      </w:pPr>
    </w:p>
    <w:p w:rsidR="003644CA" w:rsidRDefault="00BE3336">
      <w:pPr>
        <w:widowControl w:val="0"/>
        <w:spacing w:line="22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lastRenderedPageBreak/>
        <w:t>金湖县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保外资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八条措施</w:t>
      </w:r>
    </w:p>
    <w:p w:rsidR="003644CA" w:rsidRDefault="003644CA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3644CA" w:rsidRDefault="00BE3336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为深入贯彻落实国家、省市开放型经济工作要求，推动我县开放型经济高质量发展，努力实现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保外资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工作目标，结合我县实际，现制定以下措施：</w:t>
      </w:r>
    </w:p>
    <w:p w:rsidR="003644CA" w:rsidRDefault="00BE3336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一、加强政府工程类项目利用外资。</w:t>
      </w:r>
      <w:r>
        <w:rPr>
          <w:rFonts w:ascii="Times New Roman" w:eastAsia="仿宋_GB2312" w:hAnsi="Times New Roman" w:cs="Times New Roman"/>
          <w:sz w:val="32"/>
          <w:szCs w:val="32"/>
        </w:rPr>
        <w:t>凡政府平台公司实施的投资亿元以上的工程类项目，应引进不少于投资总额</w:t>
      </w:r>
      <w:r>
        <w:rPr>
          <w:rFonts w:ascii="Times New Roman" w:eastAsia="仿宋_GB2312" w:hAnsi="Times New Roman" w:cs="Times New Roman"/>
          <w:sz w:val="32"/>
          <w:szCs w:val="32"/>
        </w:rPr>
        <w:t>40%</w:t>
      </w:r>
      <w:r>
        <w:rPr>
          <w:rFonts w:ascii="Times New Roman" w:eastAsia="仿宋_GB2312" w:hAnsi="Times New Roman" w:cs="Times New Roman"/>
          <w:sz w:val="32"/>
          <w:szCs w:val="32"/>
        </w:rPr>
        <w:t>的外资，由各平台公司及主管部门负责，县财政局和行政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审批局把关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644CA" w:rsidRDefault="00BE3336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二、强化土地开发类项目利用外资。</w:t>
      </w:r>
      <w:r>
        <w:rPr>
          <w:rFonts w:ascii="Times New Roman" w:eastAsia="仿宋_GB2312" w:hAnsi="Times New Roman" w:cs="Times New Roman"/>
          <w:sz w:val="32"/>
          <w:szCs w:val="32"/>
        </w:rPr>
        <w:t>凡商业、住宅、医疗养老等土地开发类项目应引进不少于土地成交价等额的外资，由各项目引资单位负责，县自然资源和规划局把关。</w:t>
      </w:r>
    </w:p>
    <w:p w:rsidR="003644CA" w:rsidRDefault="00BE3336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三、推进</w:t>
      </w:r>
      <w:proofErr w:type="gramStart"/>
      <w:r>
        <w:rPr>
          <w:rFonts w:ascii="Times New Roman" w:eastAsia="黑体" w:hAnsi="Times New Roman" w:cs="Times New Roman"/>
          <w:bCs/>
          <w:sz w:val="32"/>
          <w:szCs w:val="32"/>
        </w:rPr>
        <w:t>光伏等能源</w:t>
      </w:r>
      <w:proofErr w:type="gramEnd"/>
      <w:r>
        <w:rPr>
          <w:rFonts w:ascii="Times New Roman" w:eastAsia="黑体" w:hAnsi="Times New Roman" w:cs="Times New Roman"/>
          <w:bCs/>
          <w:sz w:val="32"/>
          <w:szCs w:val="32"/>
        </w:rPr>
        <w:t>类项目利用外资。</w:t>
      </w:r>
      <w:r>
        <w:rPr>
          <w:rFonts w:ascii="Times New Roman" w:eastAsia="仿宋_GB2312" w:hAnsi="Times New Roman" w:cs="Times New Roman"/>
          <w:sz w:val="32"/>
          <w:szCs w:val="32"/>
        </w:rPr>
        <w:t>凡在我县新实施的光伏发电</w:t>
      </w:r>
      <w:r>
        <w:rPr>
          <w:rFonts w:ascii="Times New Roman" w:eastAsia="仿宋_GB2312" w:hAnsi="Times New Roman" w:cs="Times New Roman"/>
          <w:sz w:val="32"/>
          <w:szCs w:val="32"/>
        </w:rPr>
        <w:t>等能源类项目，应引进不少于投资总额</w:t>
      </w:r>
      <w:r>
        <w:rPr>
          <w:rFonts w:ascii="Times New Roman" w:eastAsia="仿宋_GB2312" w:hAnsi="Times New Roman" w:cs="Times New Roman"/>
          <w:sz w:val="32"/>
          <w:szCs w:val="32"/>
        </w:rPr>
        <w:t>30%</w:t>
      </w:r>
      <w:r>
        <w:rPr>
          <w:rFonts w:ascii="Times New Roman" w:eastAsia="仿宋_GB2312" w:hAnsi="Times New Roman" w:cs="Times New Roman"/>
          <w:sz w:val="32"/>
          <w:szCs w:val="32"/>
        </w:rPr>
        <w:t>的制造业外资，由各项目引资单位负责，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县发改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委把关。</w:t>
      </w:r>
    </w:p>
    <w:p w:rsidR="003644CA" w:rsidRDefault="00BE3336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四、探索农业项目利用外资。</w:t>
      </w:r>
      <w:r>
        <w:rPr>
          <w:rFonts w:ascii="Times New Roman" w:eastAsia="仿宋_GB2312" w:hAnsi="Times New Roman" w:cs="Times New Roman"/>
          <w:sz w:val="32"/>
          <w:szCs w:val="32"/>
        </w:rPr>
        <w:t>深挖农业利用外资潜力，加强生态农业、农业加工等领域引入外资，设施农业外资项目按</w:t>
      </w:r>
      <w:r>
        <w:rPr>
          <w:rFonts w:ascii="Times New Roman" w:eastAsia="仿宋_GB2312" w:hAnsi="Times New Roman" w:cs="Times New Roman"/>
          <w:sz w:val="32"/>
          <w:szCs w:val="32"/>
        </w:rPr>
        <w:t>1:1.2</w:t>
      </w:r>
      <w:r>
        <w:rPr>
          <w:rFonts w:ascii="Times New Roman" w:eastAsia="仿宋_GB2312" w:hAnsi="Times New Roman" w:cs="Times New Roman"/>
          <w:sz w:val="32"/>
          <w:szCs w:val="32"/>
        </w:rPr>
        <w:t>计算注册外资实际到账，洽谈农业项目优先利用外资，由各项目引资单位负责。</w:t>
      </w:r>
    </w:p>
    <w:p w:rsidR="003644CA" w:rsidRDefault="00BE3336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五、鼓励三产服务业项目利用外资。</w:t>
      </w:r>
      <w:r>
        <w:rPr>
          <w:rFonts w:ascii="Times New Roman" w:eastAsia="仿宋_GB2312" w:hAnsi="Times New Roman" w:cs="Times New Roman"/>
          <w:sz w:val="32"/>
          <w:szCs w:val="32"/>
        </w:rPr>
        <w:t>结合我县重大服务业项目开展外资招商，鼓励和拓展教育培训、文化娱乐、休闲旅游、研发检测等服务业项目利用外资。</w:t>
      </w:r>
    </w:p>
    <w:p w:rsidR="003644CA" w:rsidRDefault="00BE3336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六、创新利用外资方式。</w:t>
      </w:r>
      <w:r>
        <w:rPr>
          <w:rFonts w:ascii="Times New Roman" w:eastAsia="仿宋_GB2312" w:hAnsi="Times New Roman" w:cs="Times New Roman"/>
          <w:sz w:val="32"/>
          <w:szCs w:val="32"/>
        </w:rPr>
        <w:t>支持现有外资项目增资扩股，鼓励并购、返程投资、利润再投资、设备技术出资等</w:t>
      </w:r>
      <w:r>
        <w:rPr>
          <w:rFonts w:ascii="Times New Roman" w:eastAsia="仿宋_GB2312" w:hAnsi="Times New Roman" w:cs="Times New Roman"/>
          <w:sz w:val="32"/>
          <w:szCs w:val="32"/>
        </w:rPr>
        <w:t>新型利用外资方式。</w:t>
      </w:r>
    </w:p>
    <w:p w:rsidR="003644CA" w:rsidRDefault="00BE3336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七、提升园区平台承载能力。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金湖经济开发区、银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涂开发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新区要充分利用现有资源，规划建设台资产业园、高端装备制造产业园等外资特色园区，完善配套服务功能，对重大外资项目实行一事一议，着力引进先进制造业外资项目。</w:t>
      </w:r>
    </w:p>
    <w:p w:rsidR="003644CA" w:rsidRDefault="00BE3336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八、加大外资考核奖惩力度。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在全县高质量跨越发展考评中，</w:t>
      </w:r>
      <w:r>
        <w:rPr>
          <w:rFonts w:ascii="Times New Roman" w:eastAsia="仿宋_GB2312" w:hAnsi="Times New Roman" w:cs="Times New Roman"/>
          <w:sz w:val="32"/>
          <w:szCs w:val="32"/>
        </w:rPr>
        <w:t>有外资工作任务的单位，完成任务低于</w:t>
      </w:r>
      <w:r>
        <w:rPr>
          <w:rFonts w:ascii="Times New Roman" w:eastAsia="仿宋_GB2312" w:hAnsi="Times New Roman" w:cs="Times New Roman"/>
          <w:sz w:val="32"/>
          <w:szCs w:val="32"/>
        </w:rPr>
        <w:t>50%</w:t>
      </w:r>
      <w:r>
        <w:rPr>
          <w:rFonts w:ascii="Times New Roman" w:eastAsia="仿宋_GB2312" w:hAnsi="Times New Roman" w:cs="Times New Roman"/>
          <w:sz w:val="32"/>
          <w:szCs w:val="32"/>
        </w:rPr>
        <w:t>的，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不得</w:t>
      </w:r>
      <w:r>
        <w:rPr>
          <w:rFonts w:ascii="Times New Roman" w:eastAsia="仿宋_GB2312" w:hAnsi="Times New Roman" w:cs="Times New Roman"/>
          <w:sz w:val="32"/>
          <w:szCs w:val="32"/>
        </w:rPr>
        <w:t>评为一等奖；注册外资实际到账实绩为零的，取消年度评选先进奖资格。对通过项目招标利用外资负责把关的行政审批局、自然资源和规划局等部门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分别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给予项目</w:t>
      </w:r>
      <w:r>
        <w:rPr>
          <w:rFonts w:ascii="Times New Roman" w:eastAsia="仿宋_GB2312" w:hAnsi="Times New Roman" w:cs="Times New Roman"/>
          <w:sz w:val="32"/>
          <w:szCs w:val="32"/>
        </w:rPr>
        <w:t>实际外资到账额</w:t>
      </w:r>
      <w:r>
        <w:rPr>
          <w:rFonts w:ascii="Times New Roman" w:eastAsia="仿宋_GB2312" w:hAnsi="Times New Roman" w:cs="Times New Roman"/>
          <w:sz w:val="32"/>
          <w:szCs w:val="32"/>
        </w:rPr>
        <w:t>10%</w:t>
      </w:r>
      <w:r>
        <w:rPr>
          <w:rFonts w:ascii="Times New Roman" w:eastAsia="仿宋_GB2312" w:hAnsi="Times New Roman" w:cs="Times New Roman"/>
          <w:sz w:val="32"/>
          <w:szCs w:val="32"/>
        </w:rPr>
        <w:t>的考核实绩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认定；</w:t>
      </w:r>
      <w:r>
        <w:rPr>
          <w:rFonts w:ascii="Times New Roman" w:eastAsia="仿宋_GB2312" w:hAnsi="Times New Roman" w:cs="Times New Roman"/>
          <w:sz w:val="32"/>
          <w:szCs w:val="32"/>
        </w:rPr>
        <w:t>对平台公司利用外资项目根据到账情况作为实绩单独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考核</w:t>
      </w:r>
      <w:r>
        <w:rPr>
          <w:rFonts w:ascii="Times New Roman" w:eastAsia="仿宋_GB2312" w:hAnsi="Times New Roman" w:cs="Times New Roman"/>
          <w:sz w:val="32"/>
          <w:szCs w:val="32"/>
        </w:rPr>
        <w:t>。单独引进一个总投资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亿美元以上项目，且当年开工，当年到账外资</w:t>
      </w:r>
      <w:r>
        <w:rPr>
          <w:rFonts w:ascii="Times New Roman" w:eastAsia="仿宋_GB2312" w:hAnsi="Times New Roman" w:cs="Times New Roman"/>
          <w:sz w:val="32"/>
          <w:szCs w:val="32"/>
        </w:rPr>
        <w:t>2000</w:t>
      </w:r>
      <w:r>
        <w:rPr>
          <w:rFonts w:ascii="Times New Roman" w:eastAsia="仿宋_GB2312" w:hAnsi="Times New Roman" w:cs="Times New Roman"/>
          <w:sz w:val="32"/>
          <w:szCs w:val="32"/>
        </w:rPr>
        <w:t>万美元以上；或者单独引进一个总投资</w:t>
      </w:r>
      <w:r>
        <w:rPr>
          <w:rFonts w:ascii="Times New Roman" w:eastAsia="仿宋_GB2312" w:hAnsi="Times New Roman" w:cs="Times New Roman"/>
          <w:sz w:val="32"/>
          <w:szCs w:val="32"/>
        </w:rPr>
        <w:t>3000</w:t>
      </w:r>
      <w:r>
        <w:rPr>
          <w:rFonts w:ascii="Times New Roman" w:eastAsia="仿宋_GB2312" w:hAnsi="Times New Roman" w:cs="Times New Roman"/>
          <w:sz w:val="32"/>
          <w:szCs w:val="32"/>
        </w:rPr>
        <w:t>万美元以上制造业项目，且当年开工，当年到账外资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sz w:val="32"/>
          <w:szCs w:val="32"/>
        </w:rPr>
        <w:t>万美元以上的单位，享受所在组一等奖待遇。</w:t>
      </w:r>
    </w:p>
    <w:p w:rsidR="003644CA" w:rsidRDefault="003644CA">
      <w:pPr>
        <w:widowControl w:val="0"/>
        <w:spacing w:after="0" w:line="4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3644CA" w:rsidRDefault="003644CA">
      <w:pPr>
        <w:widowControl w:val="0"/>
        <w:spacing w:after="0" w:line="4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3644CA" w:rsidRDefault="00BE3336">
      <w:pPr>
        <w:widowControl w:val="0"/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bookmarkStart w:id="0" w:name="_GoBack"/>
      <w:bookmarkEnd w:id="0"/>
    </w:p>
    <w:p w:rsidR="003644CA" w:rsidRDefault="003644CA">
      <w:pPr>
        <w:widowControl w:val="0"/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3644CA" w:rsidRDefault="003644CA">
      <w:pPr>
        <w:widowControl w:val="0"/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3644CA" w:rsidRDefault="00BE3336">
      <w:pPr>
        <w:widowControl w:val="0"/>
        <w:spacing w:after="0" w:line="56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59264;mso-width-relative:page;mso-height-relative:page" from=".45pt,1.65pt" to="437.2pt,1.7pt" filled="t" strokeweight="1.25pt"/>
        </w:pict>
      </w:r>
      <w:r>
        <w:rPr>
          <w:sz w:val="28"/>
          <w:szCs w:val="28"/>
        </w:rPr>
        <w:pict>
          <v:line id="_x0000_s1026" style="position:absolute;left:0;text-align:left;z-index:251658240;mso-width-relative:page;mso-height-relative:page" from=".45pt,30.3pt" to="437.2pt,30.35pt" filled="t" strokeweight="1.25pt"/>
        </w:pict>
      </w:r>
      <w:r>
        <w:rPr>
          <w:rFonts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金湖县人民政府办公室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2019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18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日印发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</w:p>
    <w:sectPr w:rsidR="003644CA">
      <w:footerReference w:type="default" r:id="rId8"/>
      <w:pgSz w:w="11906" w:h="16838"/>
      <w:pgMar w:top="2098" w:right="1587" w:bottom="1984" w:left="1587" w:header="708" w:footer="1417" w:gutter="0"/>
      <w:pgNumType w:fmt="numberInDash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36" w:rsidRDefault="00BE3336">
      <w:pPr>
        <w:spacing w:after="0"/>
      </w:pPr>
      <w:r>
        <w:separator/>
      </w:r>
    </w:p>
  </w:endnote>
  <w:endnote w:type="continuationSeparator" w:id="0">
    <w:p w:rsidR="00BE3336" w:rsidRDefault="00BE33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CA" w:rsidRDefault="00BE333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8pt;margin-top:0;width:2in;height:2in;z-index:251658240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3644CA" w:rsidRDefault="00BE3336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500B63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36" w:rsidRDefault="00BE3336">
      <w:pPr>
        <w:spacing w:after="0"/>
      </w:pPr>
      <w:r>
        <w:separator/>
      </w:r>
    </w:p>
  </w:footnote>
  <w:footnote w:type="continuationSeparator" w:id="0">
    <w:p w:rsidR="00BE3336" w:rsidRDefault="00BE33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28D1"/>
    <w:rsid w:val="00026F3D"/>
    <w:rsid w:val="00027A38"/>
    <w:rsid w:val="00067A92"/>
    <w:rsid w:val="00070E9F"/>
    <w:rsid w:val="000C3398"/>
    <w:rsid w:val="000E3F68"/>
    <w:rsid w:val="000F576D"/>
    <w:rsid w:val="0015187D"/>
    <w:rsid w:val="00165D22"/>
    <w:rsid w:val="00172EA3"/>
    <w:rsid w:val="0018795E"/>
    <w:rsid w:val="001B67AD"/>
    <w:rsid w:val="001C1E1B"/>
    <w:rsid w:val="001E32E1"/>
    <w:rsid w:val="001E4902"/>
    <w:rsid w:val="00202115"/>
    <w:rsid w:val="002108F0"/>
    <w:rsid w:val="002140F9"/>
    <w:rsid w:val="0026151F"/>
    <w:rsid w:val="00281CE2"/>
    <w:rsid w:val="0028535C"/>
    <w:rsid w:val="002A4F22"/>
    <w:rsid w:val="002C2952"/>
    <w:rsid w:val="002E024E"/>
    <w:rsid w:val="002F07BD"/>
    <w:rsid w:val="00323B43"/>
    <w:rsid w:val="003331B0"/>
    <w:rsid w:val="00344488"/>
    <w:rsid w:val="003644CA"/>
    <w:rsid w:val="00371E0B"/>
    <w:rsid w:val="0037369B"/>
    <w:rsid w:val="00380706"/>
    <w:rsid w:val="003D37D8"/>
    <w:rsid w:val="003E4FCE"/>
    <w:rsid w:val="003F0726"/>
    <w:rsid w:val="00426133"/>
    <w:rsid w:val="004358AB"/>
    <w:rsid w:val="00467F90"/>
    <w:rsid w:val="004A7C0D"/>
    <w:rsid w:val="004D5F82"/>
    <w:rsid w:val="00500B63"/>
    <w:rsid w:val="00526097"/>
    <w:rsid w:val="0052689B"/>
    <w:rsid w:val="00533E16"/>
    <w:rsid w:val="0054229D"/>
    <w:rsid w:val="005508F9"/>
    <w:rsid w:val="005A32E2"/>
    <w:rsid w:val="005C7541"/>
    <w:rsid w:val="005D362C"/>
    <w:rsid w:val="005F1429"/>
    <w:rsid w:val="006104DD"/>
    <w:rsid w:val="00627F99"/>
    <w:rsid w:val="00693903"/>
    <w:rsid w:val="006F4613"/>
    <w:rsid w:val="00762176"/>
    <w:rsid w:val="007661A6"/>
    <w:rsid w:val="00777A19"/>
    <w:rsid w:val="007A4EC7"/>
    <w:rsid w:val="007B6951"/>
    <w:rsid w:val="007E713D"/>
    <w:rsid w:val="00862BB4"/>
    <w:rsid w:val="008632B9"/>
    <w:rsid w:val="00867C59"/>
    <w:rsid w:val="00887DE9"/>
    <w:rsid w:val="008B6B6C"/>
    <w:rsid w:val="008B7726"/>
    <w:rsid w:val="008C0506"/>
    <w:rsid w:val="008C55D5"/>
    <w:rsid w:val="008D3000"/>
    <w:rsid w:val="00910132"/>
    <w:rsid w:val="009447D9"/>
    <w:rsid w:val="009B684D"/>
    <w:rsid w:val="009E1E3B"/>
    <w:rsid w:val="009E63FD"/>
    <w:rsid w:val="009F1DA9"/>
    <w:rsid w:val="00A27F2F"/>
    <w:rsid w:val="00A54833"/>
    <w:rsid w:val="00A60FAA"/>
    <w:rsid w:val="00A75047"/>
    <w:rsid w:val="00A90E72"/>
    <w:rsid w:val="00AA763A"/>
    <w:rsid w:val="00AF6016"/>
    <w:rsid w:val="00B1507E"/>
    <w:rsid w:val="00B2230D"/>
    <w:rsid w:val="00B32B19"/>
    <w:rsid w:val="00B63593"/>
    <w:rsid w:val="00B92214"/>
    <w:rsid w:val="00BA1AB7"/>
    <w:rsid w:val="00BE3336"/>
    <w:rsid w:val="00BF45FB"/>
    <w:rsid w:val="00C05F1C"/>
    <w:rsid w:val="00C10B02"/>
    <w:rsid w:val="00C34CCC"/>
    <w:rsid w:val="00C50361"/>
    <w:rsid w:val="00C834DC"/>
    <w:rsid w:val="00C96C41"/>
    <w:rsid w:val="00CB0B10"/>
    <w:rsid w:val="00CE146F"/>
    <w:rsid w:val="00D31D50"/>
    <w:rsid w:val="00D37211"/>
    <w:rsid w:val="00DA3ADD"/>
    <w:rsid w:val="00DB56C0"/>
    <w:rsid w:val="00E27D78"/>
    <w:rsid w:val="00E5115D"/>
    <w:rsid w:val="00E526FF"/>
    <w:rsid w:val="00E616BD"/>
    <w:rsid w:val="00E73D95"/>
    <w:rsid w:val="00E76EB0"/>
    <w:rsid w:val="00E957C7"/>
    <w:rsid w:val="00EF0A2B"/>
    <w:rsid w:val="00F520C6"/>
    <w:rsid w:val="00F55FC3"/>
    <w:rsid w:val="00F7166B"/>
    <w:rsid w:val="00FD0D7A"/>
    <w:rsid w:val="00FF0EB5"/>
    <w:rsid w:val="07F13FD8"/>
    <w:rsid w:val="192A7A8B"/>
    <w:rsid w:val="1CC543CF"/>
    <w:rsid w:val="1D074A20"/>
    <w:rsid w:val="1DF459F1"/>
    <w:rsid w:val="1E44371B"/>
    <w:rsid w:val="227B312D"/>
    <w:rsid w:val="228F2A2C"/>
    <w:rsid w:val="24C76484"/>
    <w:rsid w:val="2B4F0CFD"/>
    <w:rsid w:val="2CAF1838"/>
    <w:rsid w:val="2E862301"/>
    <w:rsid w:val="5D164821"/>
    <w:rsid w:val="64EA3B44"/>
    <w:rsid w:val="65044C95"/>
    <w:rsid w:val="65896DEA"/>
    <w:rsid w:val="6A3F1328"/>
    <w:rsid w:val="6FAF5866"/>
    <w:rsid w:val="789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eastAsia="微软雅黑" w:hAnsi="Tahoma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jhswj</dc:creator>
  <cp:lastModifiedBy>Lenovo</cp:lastModifiedBy>
  <cp:revision>127</cp:revision>
  <cp:lastPrinted>2019-09-18T01:04:00Z</cp:lastPrinted>
  <dcterms:created xsi:type="dcterms:W3CDTF">2008-09-11T17:20:00Z</dcterms:created>
  <dcterms:modified xsi:type="dcterms:W3CDTF">2019-10-09T01:31:00Z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