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金湖县人民政府房屋征收决定公告</w:t>
      </w:r>
    </w:p>
    <w:p>
      <w:pPr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金政征字[2019]1号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因金湖县建设东路南侧A地块旧城区改建项目需要，县人民政府决定对该项目规划红线图范围内的房屋实施征收，根据国务院《国有土地上房屋征收与补偿条例》（国务院令第590号令）、《淮安市国有土地上房屋征收与补偿暂行办法》（淮政规[2011]5号）之规定，现将征收决定有关事项公告如下：</w:t>
      </w:r>
    </w:p>
    <w:p>
      <w:pPr>
        <w:spacing w:line="440" w:lineRule="exact"/>
        <w:ind w:firstLine="562" w:firstLineChars="200"/>
        <w:rPr>
          <w:rFonts w:ascii="仿宋_GB2312" w:hAnsi="仿宋_GB2312" w:eastAsia="仿宋_GB2312" w:cs="仿宋_GB2312"/>
          <w:spacing w:val="-2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一、项目名称：</w:t>
      </w:r>
      <w:r>
        <w:rPr>
          <w:rFonts w:hint="eastAsia" w:ascii="仿宋_GB2312" w:hAnsi="仿宋_GB2312" w:eastAsia="仿宋_GB2312" w:cs="仿宋_GB2312"/>
          <w:sz w:val="28"/>
          <w:szCs w:val="28"/>
        </w:rPr>
        <w:t>金湖县建设东路南侧A地块</w:t>
      </w:r>
      <w:r>
        <w:rPr>
          <w:rFonts w:hint="eastAsia" w:ascii="仿宋_GB2312" w:hAnsi="仿宋_GB2312" w:eastAsia="仿宋_GB2312" w:cs="仿宋_GB2312"/>
          <w:spacing w:val="-20"/>
          <w:sz w:val="28"/>
          <w:szCs w:val="28"/>
        </w:rPr>
        <w:t>旧城区改建项目</w:t>
      </w:r>
    </w:p>
    <w:p>
      <w:pPr>
        <w:spacing w:line="520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二、征收范围：</w:t>
      </w:r>
      <w:r>
        <w:rPr>
          <w:rFonts w:hint="eastAsia" w:ascii="仿宋_GB2312" w:hAnsi="仿宋_GB2312" w:eastAsia="仿宋_GB2312" w:cs="仿宋_GB2312"/>
          <w:sz w:val="28"/>
          <w:szCs w:val="28"/>
        </w:rPr>
        <w:t>建设东路南侧、大兴路北侧、高宝路东侧、规划的九里二路西侧范围内</w:t>
      </w:r>
      <w:r>
        <w:rPr>
          <w:rFonts w:hint="eastAsia" w:ascii="方正小标宋简体" w:hAnsi="仿宋" w:eastAsia="方正小标宋简体" w:cs="方正小标宋简体"/>
          <w:sz w:val="32"/>
          <w:szCs w:val="32"/>
        </w:rPr>
        <w:t>A-1地块</w:t>
      </w:r>
      <w:r>
        <w:rPr>
          <w:rFonts w:hint="eastAsia" w:ascii="仿宋_GB2312" w:hAnsi="仿宋_GB2312" w:eastAsia="仿宋_GB2312" w:cs="仿宋_GB2312"/>
          <w:sz w:val="28"/>
          <w:szCs w:val="28"/>
        </w:rPr>
        <w:t>（具体范围以规划红线图为准）。</w:t>
      </w:r>
    </w:p>
    <w:p>
      <w:pPr>
        <w:widowControl/>
        <w:spacing w:line="410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三、房屋征收部门：</w:t>
      </w:r>
      <w:r>
        <w:rPr>
          <w:rFonts w:hint="eastAsia" w:ascii="仿宋_GB2312" w:hAnsi="仿宋_GB2312" w:eastAsia="仿宋_GB2312" w:cs="仿宋_GB2312"/>
          <w:sz w:val="28"/>
          <w:szCs w:val="28"/>
        </w:rPr>
        <w:t>金湖县住房和城乡建设局</w:t>
      </w:r>
    </w:p>
    <w:p>
      <w:pPr>
        <w:spacing w:line="440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四、征收实施单位：</w:t>
      </w:r>
      <w:r>
        <w:rPr>
          <w:rFonts w:hint="eastAsia" w:ascii="仿宋_GB2312" w:hAnsi="仿宋_GB2312" w:eastAsia="仿宋_GB2312" w:cs="仿宋_GB2312"/>
          <w:sz w:val="28"/>
          <w:szCs w:val="28"/>
        </w:rPr>
        <w:t>金湖县人民政府房屋征收管理办公室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金湖县黎城街道办事处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工作人员：伏银成、沈雪松、杨新玲、张忠义</w:t>
      </w:r>
    </w:p>
    <w:p>
      <w:pPr>
        <w:spacing w:line="440" w:lineRule="exact"/>
        <w:ind w:firstLine="2520" w:firstLineChars="9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周仕枚、高梅珍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监督电话：86905041</w:t>
      </w:r>
    </w:p>
    <w:p>
      <w:pPr>
        <w:spacing w:line="440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五、</w:t>
      </w:r>
      <w:r>
        <w:rPr>
          <w:rFonts w:hint="eastAsia" w:ascii="仿宋_GB2312" w:hAnsi="仿宋_GB2312" w:eastAsia="仿宋_GB2312" w:cs="仿宋_GB2312"/>
          <w:sz w:val="28"/>
          <w:szCs w:val="28"/>
        </w:rPr>
        <w:t>启征日期从本征收决定公告之日起，征收签约期限：</w:t>
      </w:r>
      <w:r>
        <w:rPr>
          <w:rFonts w:ascii="仿宋_GB2312" w:hAnsi="仿宋_GB2312" w:eastAsia="仿宋_GB2312" w:cs="仿宋_GB2312"/>
          <w:sz w:val="28"/>
          <w:szCs w:val="28"/>
        </w:rPr>
        <w:t>2019</w:t>
      </w:r>
      <w:r>
        <w:rPr>
          <w:rFonts w:hint="eastAsia" w:ascii="仿宋_GB2312" w:hAnsi="仿宋_GB2312" w:eastAsia="仿宋_GB2312" w:cs="仿宋_GB2312"/>
          <w:sz w:val="28"/>
          <w:szCs w:val="28"/>
        </w:rPr>
        <w:t>年5月10日</w:t>
      </w:r>
      <w:r>
        <w:rPr>
          <w:rFonts w:ascii="仿宋_GB2312" w:hAnsi="仿宋_GB2312" w:eastAsia="仿宋_GB2312" w:cs="仿宋_GB2312"/>
          <w:sz w:val="28"/>
          <w:szCs w:val="28"/>
        </w:rPr>
        <w:t>- 2019</w:t>
      </w:r>
      <w:r>
        <w:rPr>
          <w:rFonts w:hint="eastAsia" w:ascii="仿宋_GB2312" w:hAnsi="仿宋_GB2312" w:eastAsia="仿宋_GB2312" w:cs="仿宋_GB2312"/>
          <w:sz w:val="28"/>
          <w:szCs w:val="28"/>
        </w:rPr>
        <w:t>年6月30日</w:t>
      </w:r>
    </w:p>
    <w:p>
      <w:pPr>
        <w:spacing w:line="440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六、房屋征收补偿安置方案：</w:t>
      </w:r>
      <w:r>
        <w:rPr>
          <w:rFonts w:hint="eastAsia" w:ascii="仿宋_GB2312" w:hAnsi="仿宋_GB2312" w:eastAsia="仿宋_GB2312" w:cs="仿宋_GB2312"/>
          <w:sz w:val="28"/>
          <w:szCs w:val="28"/>
        </w:rPr>
        <w:t>详见附件。</w:t>
      </w:r>
    </w:p>
    <w:p>
      <w:pPr>
        <w:spacing w:line="440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七、被征收人的权利和义务：</w:t>
      </w:r>
      <w:r>
        <w:rPr>
          <w:rFonts w:hint="eastAsia" w:ascii="仿宋_GB2312" w:hAnsi="仿宋_GB2312" w:eastAsia="仿宋_GB2312" w:cs="仿宋_GB2312"/>
          <w:sz w:val="28"/>
          <w:szCs w:val="28"/>
        </w:rPr>
        <w:t>被征收人应当积极配合房屋征收工作，在规定的签约期限内，按照补偿方案规定的标准，与征收部门签订征收补偿安置协议，完成搬迁。被征收人对房屋征收决定不服的，可在房屋征收决定公布之日起 60 日内向淮安市人民政府申请行政复议，或在6个月内向人民法院提起行政诉讼。</w:t>
      </w:r>
    </w:p>
    <w:p>
      <w:pPr>
        <w:spacing w:line="440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八、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征收范围内房屋被依法征收的，国有土地使用权同时收回。 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附件：金湖县建设东路南侧A地块旧城区改建项目房屋征收补偿安置方案（A-1地块）</w:t>
      </w:r>
    </w:p>
    <w:p>
      <w:pPr>
        <w:widowControl/>
        <w:spacing w:line="560" w:lineRule="exact"/>
        <w:ind w:firstLine="6160" w:firstLineChars="2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2019年5月10日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97655"/>
    <w:rsid w:val="77C9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2019-12-13T03:35:00Z</dcterms:created>
  <dc:creator>丫头~★Kim</dc:creator>
  <cp:lastModifiedBy>丫头~★Kim</cp:lastModifiedBy>
  <dcterms:modified xsi:type="dcterms:W3CDTF">2019-12-13T03:37:57Z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