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C" w:rsidRPr="00485B68" w:rsidRDefault="00FA241C">
      <w:pPr>
        <w:spacing w:line="620" w:lineRule="exact"/>
        <w:jc w:val="center"/>
        <w:rPr>
          <w:rFonts w:ascii="Times New Roman" w:hAnsi="Times New Roman"/>
          <w:kern w:val="0"/>
          <w:sz w:val="44"/>
          <w:szCs w:val="44"/>
        </w:rPr>
      </w:pPr>
    </w:p>
    <w:p w:rsidR="00FA241C" w:rsidRPr="00485B68" w:rsidRDefault="00FA241C">
      <w:pPr>
        <w:spacing w:line="620" w:lineRule="exact"/>
        <w:jc w:val="center"/>
        <w:rPr>
          <w:rFonts w:ascii="Times New Roman" w:hAnsi="Times New Roman"/>
          <w:kern w:val="0"/>
          <w:sz w:val="44"/>
          <w:szCs w:val="44"/>
        </w:rPr>
      </w:pPr>
    </w:p>
    <w:p w:rsidR="00FA241C" w:rsidRPr="00485B68" w:rsidRDefault="00FA241C">
      <w:pPr>
        <w:spacing w:line="620" w:lineRule="exact"/>
        <w:jc w:val="center"/>
        <w:rPr>
          <w:rFonts w:ascii="Times New Roman" w:hAnsi="Times New Roman"/>
          <w:kern w:val="0"/>
          <w:sz w:val="44"/>
          <w:szCs w:val="44"/>
        </w:rPr>
      </w:pPr>
    </w:p>
    <w:p w:rsidR="00FA241C" w:rsidRPr="00485B68" w:rsidRDefault="00DD16D8" w:rsidP="00DD16D8">
      <w:pPr>
        <w:tabs>
          <w:tab w:val="left" w:pos="4390"/>
        </w:tabs>
        <w:spacing w:line="620" w:lineRule="exact"/>
        <w:jc w:val="left"/>
        <w:rPr>
          <w:rFonts w:ascii="Times New Roman" w:hAnsi="Times New Roman"/>
          <w:kern w:val="0"/>
          <w:sz w:val="44"/>
          <w:szCs w:val="44"/>
        </w:rPr>
      </w:pPr>
      <w:r w:rsidRPr="00485B68">
        <w:rPr>
          <w:rFonts w:ascii="Times New Roman" w:hAnsi="Times New Roman"/>
          <w:kern w:val="0"/>
          <w:sz w:val="44"/>
          <w:szCs w:val="44"/>
        </w:rPr>
        <w:tab/>
      </w:r>
    </w:p>
    <w:p w:rsidR="00FA241C" w:rsidRPr="00485B68" w:rsidRDefault="00FA241C">
      <w:pPr>
        <w:spacing w:line="620" w:lineRule="exact"/>
        <w:jc w:val="center"/>
        <w:rPr>
          <w:rFonts w:ascii="Times New Roman" w:hAnsi="Times New Roman"/>
          <w:kern w:val="0"/>
          <w:sz w:val="44"/>
          <w:szCs w:val="44"/>
        </w:rPr>
      </w:pPr>
    </w:p>
    <w:p w:rsidR="00FA241C" w:rsidRPr="00485B68" w:rsidRDefault="00A0098E">
      <w:pPr>
        <w:jc w:val="center"/>
        <w:rPr>
          <w:rFonts w:ascii="方正仿宋_GBK" w:eastAsia="方正仿宋_GBK" w:hAnsi="Times New Roman"/>
          <w:kern w:val="0"/>
          <w:sz w:val="32"/>
          <w:szCs w:val="32"/>
        </w:rPr>
      </w:pPr>
      <w:r w:rsidRPr="00485B68">
        <w:rPr>
          <w:rFonts w:ascii="方正仿宋_GBK" w:eastAsia="方正仿宋_GBK" w:hAnsi="Times New Roman" w:hint="eastAsia"/>
          <w:kern w:val="0"/>
          <w:sz w:val="32"/>
          <w:szCs w:val="32"/>
        </w:rPr>
        <w:t>金政办</w:t>
      </w:r>
      <w:bookmarkStart w:id="0" w:name="_Hlk29215251"/>
      <w:r w:rsidRPr="00485B68">
        <w:rPr>
          <w:rFonts w:ascii="方正仿宋_GBK" w:eastAsia="方正仿宋_GBK" w:hAnsi="宋体" w:cs="宋体" w:hint="eastAsia"/>
          <w:kern w:val="0"/>
          <w:sz w:val="32"/>
          <w:szCs w:val="32"/>
        </w:rPr>
        <w:t>﹝</w:t>
      </w:r>
      <w:r w:rsidRPr="00485B68">
        <w:rPr>
          <w:rFonts w:ascii="Times New Roman" w:eastAsia="方正仿宋_GBK" w:hAnsi="Times New Roman"/>
          <w:kern w:val="0"/>
          <w:sz w:val="32"/>
          <w:szCs w:val="32"/>
        </w:rPr>
        <w:t>2020</w:t>
      </w:r>
      <w:r w:rsidRPr="00485B68">
        <w:rPr>
          <w:rFonts w:ascii="方正仿宋_GBK" w:eastAsia="方正仿宋_GBK" w:hAnsi="宋体" w:cs="宋体" w:hint="eastAsia"/>
          <w:kern w:val="0"/>
          <w:sz w:val="32"/>
          <w:szCs w:val="32"/>
        </w:rPr>
        <w:t>﹞</w:t>
      </w:r>
      <w:bookmarkEnd w:id="0"/>
      <w:r w:rsidR="00AF21F8" w:rsidRPr="00485B68">
        <w:rPr>
          <w:rFonts w:ascii="Times New Roman" w:eastAsia="方正仿宋_GBK" w:hAnsi="Times New Roman"/>
          <w:kern w:val="0"/>
          <w:sz w:val="32"/>
          <w:szCs w:val="32"/>
        </w:rPr>
        <w:t>22</w:t>
      </w:r>
      <w:r w:rsidRPr="00485B68">
        <w:rPr>
          <w:rFonts w:ascii="方正仿宋_GBK" w:eastAsia="方正仿宋_GBK" w:hAnsi="Times New Roman" w:hint="eastAsia"/>
          <w:kern w:val="0"/>
          <w:sz w:val="32"/>
          <w:szCs w:val="32"/>
        </w:rPr>
        <w:t>号</w:t>
      </w:r>
    </w:p>
    <w:p w:rsidR="00FA241C" w:rsidRPr="00485B68" w:rsidRDefault="00FA241C">
      <w:pPr>
        <w:jc w:val="center"/>
        <w:rPr>
          <w:rFonts w:ascii="Times New Roman" w:hAnsi="Times New Roman"/>
          <w:kern w:val="0"/>
          <w:sz w:val="44"/>
          <w:szCs w:val="44"/>
        </w:rPr>
      </w:pPr>
    </w:p>
    <w:p w:rsidR="00FA241C" w:rsidRPr="00485B68" w:rsidRDefault="00FA241C">
      <w:pPr>
        <w:jc w:val="center"/>
        <w:rPr>
          <w:rFonts w:ascii="Times New Roman" w:hAnsi="Times New Roman"/>
          <w:kern w:val="0"/>
          <w:sz w:val="44"/>
          <w:szCs w:val="44"/>
        </w:rPr>
      </w:pPr>
    </w:p>
    <w:p w:rsidR="00BD307D" w:rsidRPr="00485B68" w:rsidRDefault="00A0098E">
      <w:pPr>
        <w:spacing w:line="7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485B68">
        <w:rPr>
          <w:rFonts w:ascii="Times New Roman" w:eastAsia="方正小标宋简体" w:hAnsi="Times New Roman"/>
          <w:kern w:val="0"/>
          <w:sz w:val="44"/>
          <w:szCs w:val="44"/>
        </w:rPr>
        <w:t>关于印发</w:t>
      </w:r>
      <w:proofErr w:type="gramStart"/>
      <w:r w:rsidRPr="00485B68">
        <w:rPr>
          <w:rFonts w:ascii="Times New Roman" w:eastAsia="方正小标宋简体" w:hAnsi="Times New Roman"/>
          <w:kern w:val="0"/>
          <w:sz w:val="44"/>
          <w:szCs w:val="44"/>
        </w:rPr>
        <w:t>《</w:t>
      </w:r>
      <w:proofErr w:type="gramEnd"/>
      <w:r w:rsidRPr="00485B68">
        <w:rPr>
          <w:rFonts w:ascii="Times New Roman" w:eastAsia="方正小标宋简体" w:hAnsi="Times New Roman"/>
          <w:kern w:val="0"/>
          <w:sz w:val="44"/>
          <w:szCs w:val="44"/>
        </w:rPr>
        <w:t>金湖县</w:t>
      </w:r>
      <w:r w:rsidR="00BD307D" w:rsidRPr="00485B68">
        <w:rPr>
          <w:rFonts w:ascii="Times New Roman" w:eastAsia="方正小标宋简体" w:hAnsi="Times New Roman" w:hint="eastAsia"/>
          <w:kern w:val="0"/>
          <w:sz w:val="44"/>
          <w:szCs w:val="44"/>
        </w:rPr>
        <w:t>机关事业单位工作人员</w:t>
      </w:r>
    </w:p>
    <w:p w:rsidR="00FA241C" w:rsidRPr="00485B68" w:rsidRDefault="00BD307D">
      <w:pPr>
        <w:spacing w:line="7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485B68">
        <w:rPr>
          <w:rFonts w:ascii="Times New Roman" w:eastAsia="方正小标宋简体" w:hAnsi="Times New Roman" w:hint="eastAsia"/>
          <w:kern w:val="0"/>
          <w:sz w:val="44"/>
          <w:szCs w:val="44"/>
        </w:rPr>
        <w:t>健康检查管理办法（试行）</w:t>
      </w:r>
      <w:proofErr w:type="gramStart"/>
      <w:r w:rsidR="00A0098E" w:rsidRPr="00485B68">
        <w:rPr>
          <w:rFonts w:ascii="Times New Roman" w:eastAsia="方正小标宋简体" w:hAnsi="Times New Roman"/>
          <w:kern w:val="0"/>
          <w:sz w:val="44"/>
          <w:szCs w:val="44"/>
        </w:rPr>
        <w:t>》</w:t>
      </w:r>
      <w:proofErr w:type="gramEnd"/>
      <w:r w:rsidR="00A0098E" w:rsidRPr="00485B68">
        <w:rPr>
          <w:rFonts w:ascii="Times New Roman" w:eastAsia="方正小标宋简体" w:hAnsi="Times New Roman"/>
          <w:kern w:val="0"/>
          <w:sz w:val="44"/>
          <w:szCs w:val="44"/>
        </w:rPr>
        <w:t>的通知</w:t>
      </w:r>
    </w:p>
    <w:p w:rsidR="00FA241C" w:rsidRPr="00485B68" w:rsidRDefault="00FA241C">
      <w:pPr>
        <w:jc w:val="center"/>
        <w:rPr>
          <w:rFonts w:ascii="Times New Roman" w:eastAsia="方正仿宋_GBK" w:hAnsi="Times New Roman"/>
          <w:kern w:val="0"/>
          <w:sz w:val="32"/>
          <w:szCs w:val="32"/>
        </w:rPr>
      </w:pPr>
    </w:p>
    <w:p w:rsidR="00FA241C" w:rsidRPr="00485B68" w:rsidRDefault="00A0098E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  <w:r w:rsidRPr="00485B68">
        <w:rPr>
          <w:rFonts w:ascii="Times New Roman" w:eastAsia="方正仿宋_GBK" w:hAnsi="Times New Roman"/>
          <w:kern w:val="0"/>
          <w:sz w:val="32"/>
          <w:szCs w:val="32"/>
        </w:rPr>
        <w:t>各镇</w:t>
      </w:r>
      <w:r w:rsidR="00AF21F8" w:rsidRPr="00485B68">
        <w:rPr>
          <w:rFonts w:ascii="Times New Roman" w:eastAsia="方正仿宋_GBK" w:hAnsi="Times New Roman" w:hint="eastAsia"/>
          <w:kern w:val="0"/>
          <w:sz w:val="32"/>
          <w:szCs w:val="32"/>
        </w:rPr>
        <w:t>（街道）人民政府（办事处）</w:t>
      </w:r>
      <w:r w:rsidRPr="00485B68">
        <w:rPr>
          <w:rFonts w:ascii="Times New Roman" w:eastAsia="方正仿宋_GBK" w:hAnsi="Times New Roman"/>
          <w:kern w:val="0"/>
          <w:sz w:val="32"/>
          <w:szCs w:val="32"/>
        </w:rPr>
        <w:t>，县各委办局，县各</w:t>
      </w:r>
      <w:r w:rsidR="00AF21F8" w:rsidRPr="00485B68">
        <w:rPr>
          <w:rFonts w:ascii="Times New Roman" w:eastAsia="方正仿宋_GBK" w:hAnsi="Times New Roman" w:hint="eastAsia"/>
          <w:kern w:val="0"/>
          <w:sz w:val="32"/>
          <w:szCs w:val="32"/>
        </w:rPr>
        <w:t>直属</w:t>
      </w:r>
      <w:r w:rsidRPr="00485B68">
        <w:rPr>
          <w:rFonts w:ascii="Times New Roman" w:eastAsia="方正仿宋_GBK" w:hAnsi="Times New Roman"/>
          <w:kern w:val="0"/>
          <w:sz w:val="32"/>
          <w:szCs w:val="32"/>
        </w:rPr>
        <w:t>单位：</w:t>
      </w:r>
    </w:p>
    <w:p w:rsidR="00FA241C" w:rsidRPr="00485B68" w:rsidRDefault="00A0098E">
      <w:pPr>
        <w:spacing w:line="560" w:lineRule="exact"/>
        <w:ind w:firstLine="648"/>
        <w:rPr>
          <w:rFonts w:ascii="Times New Roman" w:eastAsia="方正仿宋_GBK" w:hAnsi="Times New Roman"/>
          <w:kern w:val="0"/>
          <w:sz w:val="32"/>
          <w:szCs w:val="32"/>
        </w:rPr>
      </w:pPr>
      <w:r w:rsidRPr="00485B68">
        <w:rPr>
          <w:rFonts w:ascii="Times New Roman" w:eastAsia="方正仿宋_GBK" w:hAnsi="Times New Roman"/>
          <w:kern w:val="0"/>
          <w:sz w:val="32"/>
          <w:szCs w:val="32"/>
        </w:rPr>
        <w:t>《</w:t>
      </w:r>
      <w:bookmarkStart w:id="1" w:name="_Hlk27752536"/>
      <w:r w:rsidRPr="00485B68">
        <w:rPr>
          <w:rFonts w:ascii="Times New Roman" w:eastAsia="方正仿宋_GBK" w:hAnsi="Times New Roman"/>
          <w:kern w:val="0"/>
          <w:sz w:val="32"/>
          <w:szCs w:val="32"/>
        </w:rPr>
        <w:t>金湖县</w:t>
      </w:r>
      <w:r w:rsidR="00BD307D" w:rsidRPr="00485B68">
        <w:rPr>
          <w:rFonts w:ascii="Times New Roman" w:eastAsia="方正仿宋_GBK" w:hAnsi="Times New Roman" w:hint="eastAsia"/>
          <w:kern w:val="0"/>
          <w:sz w:val="32"/>
          <w:szCs w:val="32"/>
        </w:rPr>
        <w:t>机关事业单位工作人员健康检查管理办法（试行）</w:t>
      </w:r>
      <w:bookmarkEnd w:id="1"/>
      <w:r w:rsidRPr="00485B68">
        <w:rPr>
          <w:rFonts w:ascii="Times New Roman" w:eastAsia="方正仿宋_GBK" w:hAnsi="Times New Roman"/>
          <w:kern w:val="0"/>
          <w:sz w:val="32"/>
          <w:szCs w:val="32"/>
        </w:rPr>
        <w:t>》已经县政府同意，现印发给你们，请认真贯彻执行。</w:t>
      </w:r>
    </w:p>
    <w:p w:rsidR="00FA241C" w:rsidRPr="00485B68" w:rsidRDefault="00FA241C">
      <w:pPr>
        <w:spacing w:line="560" w:lineRule="exact"/>
        <w:ind w:firstLine="648"/>
        <w:rPr>
          <w:rFonts w:ascii="Times New Roman" w:eastAsia="方正仿宋_GBK" w:hAnsi="Times New Roman"/>
          <w:kern w:val="0"/>
          <w:sz w:val="32"/>
          <w:szCs w:val="32"/>
        </w:rPr>
      </w:pPr>
    </w:p>
    <w:p w:rsidR="00BD307D" w:rsidRPr="00485B68" w:rsidRDefault="00BD307D">
      <w:pPr>
        <w:spacing w:line="560" w:lineRule="exact"/>
        <w:ind w:firstLine="648"/>
        <w:rPr>
          <w:rFonts w:ascii="Times New Roman" w:eastAsia="方正仿宋_GBK" w:hAnsi="Times New Roman"/>
          <w:kern w:val="0"/>
          <w:sz w:val="32"/>
          <w:szCs w:val="32"/>
        </w:rPr>
      </w:pPr>
    </w:p>
    <w:p w:rsidR="00FA241C" w:rsidRPr="00485B68" w:rsidRDefault="00A0098E" w:rsidP="00AF21F8">
      <w:pPr>
        <w:spacing w:line="560" w:lineRule="exact"/>
        <w:ind w:leftChars="2250" w:left="4725"/>
        <w:rPr>
          <w:rFonts w:ascii="Times New Roman" w:eastAsia="方正仿宋_GBK" w:hAnsi="Times New Roman"/>
          <w:kern w:val="0"/>
          <w:sz w:val="32"/>
          <w:szCs w:val="32"/>
        </w:rPr>
      </w:pPr>
      <w:r w:rsidRPr="00485B68">
        <w:rPr>
          <w:rFonts w:ascii="Times New Roman" w:eastAsia="方正仿宋_GBK" w:hAnsi="Times New Roman"/>
          <w:kern w:val="0"/>
          <w:sz w:val="32"/>
          <w:szCs w:val="32"/>
        </w:rPr>
        <w:t>金湖县人民政府办公室</w:t>
      </w:r>
    </w:p>
    <w:p w:rsidR="00FA241C" w:rsidRPr="00485B68" w:rsidRDefault="00A0098E" w:rsidP="00AF21F8">
      <w:pPr>
        <w:wordWrap w:val="0"/>
        <w:spacing w:line="560" w:lineRule="exact"/>
        <w:ind w:firstLineChars="1643" w:firstLine="5258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 w:rsidRPr="00485B68">
        <w:rPr>
          <w:rFonts w:ascii="Times New Roman" w:eastAsia="方正仿宋_GBK" w:hAnsi="Times New Roman"/>
          <w:kern w:val="0"/>
          <w:sz w:val="32"/>
          <w:szCs w:val="32"/>
        </w:rPr>
        <w:t>2020</w:t>
      </w:r>
      <w:r w:rsidRPr="00485B68">
        <w:rPr>
          <w:rFonts w:ascii="Times New Roman" w:eastAsia="方正仿宋_GBK" w:hAnsi="Times New Roman"/>
          <w:kern w:val="0"/>
          <w:sz w:val="32"/>
          <w:szCs w:val="32"/>
        </w:rPr>
        <w:t>年</w:t>
      </w:r>
      <w:r w:rsidR="00012DC1" w:rsidRPr="00485B68">
        <w:rPr>
          <w:rFonts w:ascii="Times New Roman" w:eastAsia="方正仿宋_GBK" w:hAnsi="Times New Roman"/>
          <w:kern w:val="0"/>
          <w:sz w:val="32"/>
          <w:szCs w:val="32"/>
        </w:rPr>
        <w:t>4</w:t>
      </w:r>
      <w:r w:rsidRPr="00485B68">
        <w:rPr>
          <w:rFonts w:ascii="Times New Roman" w:eastAsia="方正仿宋_GBK" w:hAnsi="Times New Roman"/>
          <w:kern w:val="0"/>
          <w:sz w:val="32"/>
          <w:szCs w:val="32"/>
        </w:rPr>
        <w:t>月</w:t>
      </w:r>
      <w:r w:rsidR="00AF21F8" w:rsidRPr="00485B68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Pr="00485B68">
        <w:rPr>
          <w:rFonts w:ascii="Times New Roman" w:eastAsia="方正仿宋_GBK" w:hAnsi="Times New Roman"/>
          <w:kern w:val="0"/>
          <w:sz w:val="32"/>
          <w:szCs w:val="32"/>
        </w:rPr>
        <w:t>日</w:t>
      </w:r>
      <w:r w:rsidR="00AF21F8" w:rsidRPr="00485B68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　　</w:t>
      </w:r>
      <w:proofErr w:type="gramStart"/>
      <w:r w:rsidR="00AF21F8" w:rsidRPr="00485B68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　　</w:t>
      </w:r>
      <w:proofErr w:type="gramEnd"/>
    </w:p>
    <w:p w:rsidR="00FA241C" w:rsidRPr="00485B68" w:rsidRDefault="00DD16D8" w:rsidP="00DD16D8">
      <w:pPr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485B68">
        <w:rPr>
          <w:rFonts w:ascii="Times New Roman" w:eastAsia="方正仿宋_GBK" w:hAnsi="Times New Roman"/>
          <w:kern w:val="0"/>
          <w:sz w:val="32"/>
          <w:szCs w:val="32"/>
        </w:rPr>
        <w:t>（此件公开发布）</w:t>
      </w:r>
    </w:p>
    <w:p w:rsidR="00BD307D" w:rsidRPr="00485B68" w:rsidRDefault="00BD307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485B68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金湖县机关事业单位工作人员健康检查</w:t>
      </w:r>
    </w:p>
    <w:p w:rsidR="00FA241C" w:rsidRPr="00485B68" w:rsidRDefault="00BD307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485B68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管理办法（试行）</w:t>
      </w:r>
    </w:p>
    <w:p w:rsidR="00FA241C" w:rsidRPr="00485B68" w:rsidRDefault="00FA241C" w:rsidP="00BD307D">
      <w:pPr>
        <w:adjustRightInd w:val="0"/>
        <w:snapToGrid w:val="0"/>
        <w:spacing w:line="540" w:lineRule="exact"/>
        <w:ind w:firstLineChars="200" w:firstLine="640"/>
        <w:rPr>
          <w:rFonts w:ascii="Times New Roman" w:hAnsi="Times New Roman"/>
          <w:kern w:val="0"/>
          <w:sz w:val="32"/>
          <w:szCs w:val="32"/>
        </w:rPr>
      </w:pP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第一条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为建立健全规范合理、便捷高效、质优价廉的健康检查工作机制，保障全县机关事业单位工作人员的身心健康，根据《金湖县党政干部鼓励激励实施办法》，制定本办法。</w:t>
      </w:r>
    </w:p>
    <w:p w:rsidR="00BD307D" w:rsidRPr="00485B68" w:rsidRDefault="00BD307D" w:rsidP="00AF21F8">
      <w:pPr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485B68">
        <w:rPr>
          <w:rFonts w:ascii="方正黑体_GBK" w:eastAsia="方正黑体_GBK" w:hAnsi="Times New Roman" w:hint="eastAsia"/>
          <w:sz w:val="32"/>
          <w:szCs w:val="32"/>
        </w:rPr>
        <w:t xml:space="preserve">第二条 </w:t>
      </w:r>
      <w:r w:rsidRPr="00485B68">
        <w:rPr>
          <w:rFonts w:ascii="方正黑体_GBK" w:eastAsia="方正黑体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cs="宋体" w:hint="eastAsia"/>
          <w:kern w:val="0"/>
          <w:sz w:val="32"/>
          <w:szCs w:val="32"/>
        </w:rPr>
        <w:t>本办法所称的机关事业单位工作人员，指全县各机关和事业单位中的正式在编在岗人员。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第三条</w:t>
      </w:r>
      <w:r w:rsidRPr="00485B6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485B6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健康检查实行医疗机构定点制度。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Times New Roman" w:eastAsia="方正仿宋_GBK" w:hAnsi="Times New Roman" w:hint="eastAsia"/>
          <w:sz w:val="32"/>
          <w:szCs w:val="32"/>
        </w:rPr>
        <w:t>定点在县人民医院、县中医院。根据需要，经县委、县政府批准，可以扩大定点范围。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第四条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全县各机关和事业单位每年可以组织工作人员参加一次健康检查。县卫生健康委牵头负责，建立工作人员个人健康档案。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Times New Roman" w:eastAsia="方正仿宋_GBK" w:hAnsi="Times New Roman" w:hint="eastAsia"/>
          <w:sz w:val="32"/>
          <w:szCs w:val="32"/>
        </w:rPr>
        <w:t>定点机构选定、检查时间安排等事宜，由各机关和事业单位结合工作需要自行确定。一般不得跨年度安排。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第五条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建立健康检查工作联席会议制度，县卫生健康委负责行业规范管理，县公务员局、县</w:t>
      </w:r>
      <w:proofErr w:type="gramStart"/>
      <w:r w:rsidRPr="00485B68">
        <w:rPr>
          <w:rFonts w:ascii="Times New Roman" w:eastAsia="方正仿宋_GBK" w:hAnsi="Times New Roman" w:hint="eastAsia"/>
          <w:sz w:val="32"/>
          <w:szCs w:val="32"/>
        </w:rPr>
        <w:t>人社局</w:t>
      </w:r>
      <w:proofErr w:type="gramEnd"/>
      <w:r w:rsidRPr="00485B68">
        <w:rPr>
          <w:rFonts w:ascii="Times New Roman" w:eastAsia="方正仿宋_GBK" w:hAnsi="Times New Roman" w:hint="eastAsia"/>
          <w:sz w:val="32"/>
          <w:szCs w:val="32"/>
        </w:rPr>
        <w:t>负责人员范围确定，县财政局负责经费使用测算，</w:t>
      </w:r>
      <w:proofErr w:type="gramStart"/>
      <w:r w:rsidRPr="00485B68">
        <w:rPr>
          <w:rFonts w:ascii="Times New Roman" w:eastAsia="方正仿宋_GBK" w:hAnsi="Times New Roman" w:hint="eastAsia"/>
          <w:sz w:val="32"/>
          <w:szCs w:val="32"/>
        </w:rPr>
        <w:t>县发改</w:t>
      </w:r>
      <w:proofErr w:type="gramEnd"/>
      <w:r w:rsidRPr="00485B68">
        <w:rPr>
          <w:rFonts w:ascii="Times New Roman" w:eastAsia="方正仿宋_GBK" w:hAnsi="Times New Roman" w:hint="eastAsia"/>
          <w:sz w:val="32"/>
          <w:szCs w:val="32"/>
        </w:rPr>
        <w:t>委、县卫生健康委、县</w:t>
      </w:r>
      <w:proofErr w:type="gramStart"/>
      <w:r w:rsidRPr="00485B68">
        <w:rPr>
          <w:rFonts w:ascii="Times New Roman" w:eastAsia="方正仿宋_GBK" w:hAnsi="Times New Roman" w:hint="eastAsia"/>
          <w:sz w:val="32"/>
          <w:szCs w:val="32"/>
        </w:rPr>
        <w:t>医</w:t>
      </w:r>
      <w:proofErr w:type="gramEnd"/>
      <w:r w:rsidRPr="00485B68">
        <w:rPr>
          <w:rFonts w:ascii="Times New Roman" w:eastAsia="方正仿宋_GBK" w:hAnsi="Times New Roman" w:hint="eastAsia"/>
          <w:sz w:val="32"/>
          <w:szCs w:val="32"/>
        </w:rPr>
        <w:t>保局、县市场监管局负责检查项目审核以及收费价格监管，定期召开会议研究解决实际问题。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第六条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检查费用实行浮动限价制度。根据经济社会发展水平，由联席会议组成部门会商，在每年末核定下一年度限价</w:t>
      </w:r>
      <w:r w:rsidRPr="00485B68">
        <w:rPr>
          <w:rFonts w:ascii="Times New Roman" w:eastAsia="方正仿宋_GBK" w:hAnsi="Times New Roman" w:hint="eastAsia"/>
          <w:sz w:val="32"/>
          <w:szCs w:val="32"/>
        </w:rPr>
        <w:lastRenderedPageBreak/>
        <w:t>标准。标准应适当体现年龄、性别方面的差异。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第七条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定点医疗机构须及时提交检查项目清单以及价格明细，报联席会议研究确定。每年度健康检查浮动限价及项目参考清单，由县卫生健康委统一发布。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Times New Roman" w:eastAsia="仿宋_GB2312" w:hAnsi="Times New Roman" w:hint="eastAsia"/>
          <w:sz w:val="32"/>
          <w:szCs w:val="32"/>
        </w:rPr>
        <w:t>机关事业单位工作人员一般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在检查项目清单内自由选择，确定个人年度检查计划；确有需要的也可以选择项目清单以外的检查项目。个人检查费用低于年度限价的据实结算；超出年度限价的，超出部分由个人自行支付。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第八条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检查费用由各机关和事业单位与定点医疗机构直接结算，必须按程序经集体研究决定，从公用经费中列支。县财政局牵头负责监管，定期对资金使用情况开展抽查检查。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Times New Roman" w:eastAsia="方正仿宋_GBK" w:hAnsi="Times New Roman" w:hint="eastAsia"/>
          <w:sz w:val="32"/>
          <w:szCs w:val="32"/>
        </w:rPr>
        <w:t>严禁各机关和事业单位采取拆分项目内容、分批多次计价等方式，规避大额资金使用管理规定。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第九条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各机关和事业单位应严格按照本办法，组织开展健康检查。对违反本办法的，由县纪委监委依纪依规处理。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第十条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县卫生健康委负责定点医疗机构的准入管理，审核从业资质，评价工作质量，督促其不断提升服务水平。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Times New Roman" w:eastAsia="方正仿宋_GBK" w:hAnsi="Times New Roman" w:hint="eastAsia"/>
          <w:sz w:val="32"/>
          <w:szCs w:val="32"/>
        </w:rPr>
        <w:t>对定点医疗机构在健康检查中的各类失职失责行为，要依法依规查处并严肃追究有关责任。</w:t>
      </w:r>
    </w:p>
    <w:p w:rsidR="00BD307D" w:rsidRPr="00485B68" w:rsidRDefault="00BD307D" w:rsidP="00AF21F8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第十一条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本办法由县政府办公室</w:t>
      </w:r>
      <w:r w:rsidR="00AF21F8" w:rsidRPr="00485B68">
        <w:rPr>
          <w:rFonts w:ascii="Times New Roman" w:eastAsia="方正仿宋_GBK" w:hAnsi="Times New Roman" w:hint="eastAsia"/>
          <w:sz w:val="32"/>
          <w:szCs w:val="32"/>
        </w:rPr>
        <w:t>负责解释，具体解释工作由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县卫生健康委、县财政局负责，自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2</w:t>
      </w:r>
      <w:r w:rsidRPr="00485B68">
        <w:rPr>
          <w:rFonts w:ascii="Times New Roman" w:eastAsia="方正仿宋_GBK" w:hAnsi="Times New Roman"/>
          <w:sz w:val="32"/>
          <w:szCs w:val="32"/>
        </w:rPr>
        <w:t>020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年</w:t>
      </w:r>
      <w:r w:rsidRPr="00485B68">
        <w:rPr>
          <w:rFonts w:ascii="Times New Roman" w:eastAsia="方正仿宋_GBK" w:hAnsi="Times New Roman"/>
          <w:sz w:val="32"/>
          <w:szCs w:val="32"/>
        </w:rPr>
        <w:t>1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月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1</w:t>
      </w:r>
      <w:r w:rsidRPr="00485B68">
        <w:rPr>
          <w:rFonts w:ascii="Times New Roman" w:eastAsia="方正仿宋_GBK" w:hAnsi="Times New Roman" w:hint="eastAsia"/>
          <w:sz w:val="32"/>
          <w:szCs w:val="32"/>
        </w:rPr>
        <w:t>日起施行。</w:t>
      </w:r>
    </w:p>
    <w:p w:rsidR="00BD307D" w:rsidRPr="00485B68" w:rsidRDefault="00BD307D" w:rsidP="00BD307D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1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</w:p>
    <w:p w:rsidR="008F1786" w:rsidRPr="009D243A" w:rsidRDefault="008F1786" w:rsidP="00BD307D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13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bookmarkStart w:id="2" w:name="_GoBack"/>
      <w:bookmarkEnd w:id="2"/>
    </w:p>
    <w:p w:rsidR="00BD307D" w:rsidRPr="00485B68" w:rsidRDefault="00AF21F8" w:rsidP="00BD307D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130" w:lineRule="exact"/>
        <w:ind w:firstLineChars="200" w:firstLine="56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5F8D" wp14:editId="09367B5E">
                <wp:simplePos x="0" y="0"/>
                <wp:positionH relativeFrom="column">
                  <wp:posOffset>1270</wp:posOffset>
                </wp:positionH>
                <wp:positionV relativeFrom="paragraph">
                  <wp:posOffset>38735</wp:posOffset>
                </wp:positionV>
                <wp:extent cx="5549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E70AA3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05pt" to="437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w96AEAAAoEAAAOAAAAZHJzL2Uyb0RvYy54bWysU0tu2zAQ3RfoHQjua8mBnY9gOYsE6aZI&#10;jbQ9AEMNLQL8gWQt+RK5QIDu0lWW3fc2TY/RIWXLQVugaNENpSHnvZn3OFyc91qRDfggranpdFJS&#10;AobbRpp1TT+8v3p1SkmIzDRMWQM13UKg58uXLxadq+DItlY14AmSmFB1rqZtjK4qisBb0CxMrAOD&#10;h8J6zSKGfl00nnXIrlVxVJbHRWd947zlEALuXg6HdJn5hQAe3woRIBJVU+wt5tXn9TatxXLBqrVn&#10;rpV81wb7hy40kwaLjlSXLDLy0ctfqLTk3gYr4oRbXVghJIesAdVMy5/UvGuZg6wFzQlutCn8P1p+&#10;vVl5IpuazigxTOMVPd1/+Xb38P3rJ1yfHj+TWTKpc6HC3Auz8rsouJVPinvhdfqiFtJnY7ejsdBH&#10;wnFzPp+dnZXoP9+fFQeg8yG+BqtJ+qmpkiZpZhXbvAkRi2HqPiVtK0M6nLT56ck8pwWrZHMllUqH&#10;eW7gQnmyYXjjsZ+m5pHhWRZGyuBmkjSIyH9xq2DgvwGBjmDb06FAmsUDJ+McTNzzKoPZCSawgxFY&#10;/hm4y09QyHP6N+ARkStbE0ewlsb631U/WCGG/L0Dg+5kwa1ttvl6szU4cNm53eNIE/08zvDDE17+&#10;AAAA//8DAFBLAwQUAAYACAAAACEAWwqt5doAAAAEAQAADwAAAGRycy9kb3ducmV2LnhtbEyOTWvC&#10;QBRF9wX/w/AK3dWJQWxIM5EiiEgX0ukHdDdmnkkw8yZkRo3/3tdu2uXhXu49xXJ0nTjjEFpPCmbT&#10;BARS5W1LtYKP9/VjBiJEQ9Z0nlDBFQMsy8ldYXLrL/SGZx1rwSMUcqOgibHPpQxVg86Eqe+RODv4&#10;wZnIONTSDubC466TaZIspDMt8UNjelw1WB31ySlY73T4SueZ3mz15ya+HrbHa/xW6uF+fHkGEXGM&#10;f2X40Wd1KNlp709kg+gUpNxTsJiB4DB7mjPvf1mWhfwvX94AAAD//wMAUEsBAi0AFAAGAAgAAAAh&#10;ALaDOJL+AAAA4QEAABMAAAAAAAAAAAAAAAAAAAAAAFtDb250ZW50X1R5cGVzXS54bWxQSwECLQAU&#10;AAYACAAAACEAOP0h/9YAAACUAQAACwAAAAAAAAAAAAAAAAAvAQAAX3JlbHMvLnJlbHNQSwECLQAU&#10;AAYACAAAACEAxmg8PegBAAAKBAAADgAAAAAAAAAAAAAAAAAuAgAAZHJzL2Uyb0RvYy54bWxQSwEC&#10;LQAUAAYACAAAACEAWwqt5doAAAAEAQAADwAAAAAAAAAAAAAAAABC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</w:p>
    <w:p w:rsidR="00BC7938" w:rsidRPr="00485B68" w:rsidRDefault="00AF21F8" w:rsidP="008F1786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exact"/>
        <w:jc w:val="both"/>
        <w:rPr>
          <w:rFonts w:ascii="方正仿宋_GBK" w:eastAsia="方正仿宋_GBK" w:hAnsi="Times New Roman"/>
          <w:sz w:val="28"/>
          <w:szCs w:val="28"/>
        </w:rPr>
      </w:pPr>
      <w:r w:rsidRPr="00485B68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Pr="00485B68">
        <w:rPr>
          <w:rFonts w:ascii="方正仿宋_GBK" w:eastAsia="方正仿宋_GBK" w:hAnsi="Times New Roman" w:hint="eastAsia"/>
          <w:sz w:val="28"/>
          <w:szCs w:val="28"/>
        </w:rPr>
        <w:t>抄送：县委各部委办，县人大常委会办公室，县政协办公室，县</w:t>
      </w:r>
      <w:r w:rsidR="00BC7938" w:rsidRPr="00485B68">
        <w:rPr>
          <w:rFonts w:ascii="方正仿宋_GBK" w:eastAsia="方正仿宋_GBK" w:hAnsi="Times New Roman" w:hint="eastAsia"/>
          <w:sz w:val="28"/>
          <w:szCs w:val="28"/>
        </w:rPr>
        <w:t>法院，</w:t>
      </w:r>
    </w:p>
    <w:p w:rsidR="00BD307D" w:rsidRPr="00485B68" w:rsidRDefault="00BC7938" w:rsidP="008F1786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exact"/>
        <w:ind w:leftChars="500" w:left="1050"/>
        <w:jc w:val="both"/>
        <w:rPr>
          <w:rFonts w:ascii="Times New Roman" w:eastAsia="方正仿宋_GBK" w:hAnsi="Times New Roman"/>
          <w:sz w:val="32"/>
          <w:szCs w:val="32"/>
        </w:rPr>
      </w:pPr>
      <w:r w:rsidRPr="00485B68">
        <w:rPr>
          <w:rFonts w:ascii="方正仿宋_GBK" w:eastAsia="方正仿宋_GBK" w:hAnsi="Times New Roman" w:hint="eastAsia"/>
          <w:sz w:val="28"/>
          <w:szCs w:val="28"/>
        </w:rPr>
        <w:t>县检察院。</w:t>
      </w:r>
    </w:p>
    <w:p w:rsidR="00FA241C" w:rsidRPr="00485B68" w:rsidRDefault="00AF21F8" w:rsidP="008F1786">
      <w:pPr>
        <w:adjustRightInd w:val="0"/>
        <w:snapToGrid w:val="0"/>
        <w:spacing w:line="440" w:lineRule="exact"/>
        <w:rPr>
          <w:rFonts w:ascii="Times New Roman" w:eastAsia="方正仿宋_GBK" w:hAnsi="Times New Roman"/>
          <w:kern w:val="0"/>
          <w:sz w:val="28"/>
          <w:szCs w:val="28"/>
        </w:rPr>
      </w:pPr>
      <w:r w:rsidRPr="00485B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549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E608D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65pt" to="437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AU5wEAAAkEAAAOAAAAZHJzL2Uyb0RvYy54bWysU81uEzEQviP1HSzfm92kBJFVNj20KhcE&#10;EZQHcL3jrCX/yTbZzUvwAkjc4MSRO2/T9jEYe5NN1SIhEBfvjj3fN/N9Hi/Pe63IFnyQ1tR0Oikp&#10;AcNtI82mph+ur05fUhIiMw1T1kBNdxDo+erk2bJzFcxsa1UDniCJCVXnatrG6KqiCLwFzcLEOjB4&#10;KKzXLGLoN0XjWYfsWhWzsnxRdNY3zlsOIeDu5XBIV5lfCODxrRABIlE1xd5iXn1eb9JarJas2njm&#10;Wsn3bbB/6EIzabDoSHXJIiMfvXxCpSX3NlgRJ9zqwgohOWQNqGZaPlLzvmUOshY0J7jRpvD/aPmb&#10;7doT2dT0jBLDNF7R3ecft5++3v/8guvd92/kLJnUuVBh7oVZ+30U3Nonxb3wOn1RC+mzsbvRWOgj&#10;4bg5nz9fLEr0nx/OiiPQ+RBfgdUk/dRUSZM0s4ptX4eIxTD1kJK2lSFdTRfz2TxnBatkcyWVSmd5&#10;bOBCebJleOGxn6bekeBBFkbK4GZSNGjIf3GnYKB/BwINwa6nQ4E0ikdOxjmYeOBVBrMTTGAHI7D8&#10;M3Cfn6CQx/RvwCMiV7YmjmAtjfW/q360Qgz5BwcG3cmCG9vs8u1ma3DesnP7t5EG+mGc4ccXvPoF&#10;AAD//wMAUEsDBBQABgAIAAAAIQCUXizG2AAAAAQBAAAPAAAAZHJzL2Rvd25yZXYueG1sTI7BTsMw&#10;EETvSPyDtUjcqNOkghKyqQC1F24tVHB04iWJiNchdtvw9yxc4Pg0o5lXrCbXqyONofOMMJ8loIhr&#10;bztuEF6eN1dLUCEatqb3TAhfFGBVnp8VJrf+xFs67mKjZIRDbhDaGIdc61C35EyY+YFYsnc/OhMF&#10;x0bb0Zxk3PU6TZJr7UzH8tCagR5bqj92B4dQrT/XafY2vW732SJJ5w/7p/p2g3h5Md3fgYo0xb8y&#10;/OiLOpTiVPkD26B6hFR6CFkGSsLlzUK4+mVdFvq/fPkNAAD//wMAUEsBAi0AFAAGAAgAAAAhALaD&#10;OJL+AAAA4QEAABMAAAAAAAAAAAAAAAAAAAAAAFtDb250ZW50X1R5cGVzXS54bWxQSwECLQAUAAYA&#10;CAAAACEAOP0h/9YAAACUAQAACwAAAAAAAAAAAAAAAAAvAQAAX3JlbHMvLnJlbHNQSwECLQAUAAYA&#10;CAAAACEAH0NQFOcBAAAJBAAADgAAAAAAAAAAAAAAAAAuAgAAZHJzL2Uyb0RvYy54bWxQSwECLQAU&#10;AAYACAAAACEAlF4sxtgAAAAEAQAADwAAAAAAAAAAAAAAAABB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485B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339725</wp:posOffset>
                </wp:positionV>
                <wp:extent cx="55499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45605" id="直接连接符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6.75pt" to="436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qN6AEAAAoEAAAOAAAAZHJzL2Uyb0RvYy54bWysU81uEzEQvlfiHSzfyW4iUtpVNj20KhdU&#10;IloewPWOs5b8J9tkNy/BCyBxgxPH3vs2bR+DsTfZVICEQFy8O/Z838z3ebw467UiG/BBWlPT6aSk&#10;BAy3jTTrmn64uXx5QkmIzDRMWQM13UKgZ8sXR4vOVTCzrVUNeIIkJlSdq2kbo6uKIvAWNAsT68Dg&#10;obBes4ihXxeNZx2ya1XMyvK46KxvnLccQsDdi+GQLjO/EMDjOyECRKJqir3FvPq83qa1WC5YtfbM&#10;tZLv2mD/0IVm0mDRkeqCRUY+evkLlZbc22BFnHCrCyuE5JA1oJpp+ZOa65Y5yFrQnOBGm8L/o+VX&#10;m5UnsqnpjBLDNF7R4+e7h09fn+6/4Pr4/RuZJZM6FyrMPTcrv4uCW/mkuBdepy9qIX02djsaC30k&#10;HDfn81enpyX6z/dnxQHofIhvwGqSfmqqpEmaWcU2b0PEYpi6T0nbypAOJ21+8nqe04JVsrmUSqXD&#10;PDdwrjzZMLzx2E9T88jwLAsjZXAzSRpE5L+4VTDwvweBjmDb06FAmsUDJ+McTNzzKoPZCSawgxFY&#10;/hm4y09QyHP6N+ARkStbE0ewlsb631U/WCGG/L0Dg+5kwa1ttvl6szU4cNm53eNIE/08zvDDE17+&#10;AAAA//8DAFBLAwQUAAYACAAAACEATVynBN0AAAAHAQAADwAAAGRycy9kb3ducmV2LnhtbEyOS0vD&#10;QBSF94L/YbiCu3ZinyHmpohQSnEhjlVwN83cJqGZOyEzbdN/74gLXZ4H53z5arCtOFPvG8cID+ME&#10;BHHpTMMVwu59PUpB+KDZ6NYxIVzJw6q4vcl1ZtyF3+isQiXiCPtMI9QhdJmUvqzJaj92HXHMDq63&#10;OkTZV9L0+hLHbSsnSbKQVjccH2rd0XNN5VGdLML6VfnPySxVm6362ISXw/Z4DV+I93fD0yOIQEP4&#10;K8MPfkSHIjLt3YmNFy3CaBaLCPPpHESM0+V0AWL/a8gil//5i28AAAD//wMAUEsBAi0AFAAGAAgA&#10;AAAhALaDOJL+AAAA4QEAABMAAAAAAAAAAAAAAAAAAAAAAFtDb250ZW50X1R5cGVzXS54bWxQSwEC&#10;LQAUAAYACAAAACEAOP0h/9YAAACUAQAACwAAAAAAAAAAAAAAAAAvAQAAX3JlbHMvLnJlbHNQSwEC&#10;LQAUAAYACAAAACEA0sI6jegBAAAKBAAADgAAAAAAAAAAAAAAAAAuAgAAZHJzL2Uyb0RvYy54bWxQ&#10;SwECLQAUAAYACAAAACEATVynBN0AAAAHAQAADwAAAAAAAAAAAAAAAABC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A0098E" w:rsidRPr="00485B68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</w:t>
      </w:r>
      <w:r w:rsidR="00A0098E" w:rsidRPr="00485B68">
        <w:rPr>
          <w:rFonts w:ascii="Times New Roman" w:eastAsia="方正仿宋_GBK" w:hAnsi="Times New Roman"/>
          <w:kern w:val="0"/>
          <w:sz w:val="28"/>
          <w:szCs w:val="28"/>
        </w:rPr>
        <w:t>金湖县人民政府办公室</w:t>
      </w:r>
      <w:r w:rsidR="00A0098E" w:rsidRPr="00485B68">
        <w:rPr>
          <w:rFonts w:ascii="Times New Roman" w:eastAsia="方正仿宋_GBK" w:hAnsi="Times New Roman" w:hint="eastAsia"/>
          <w:kern w:val="0"/>
          <w:sz w:val="28"/>
          <w:szCs w:val="28"/>
        </w:rPr>
        <w:t xml:space="preserve">                    </w:t>
      </w:r>
      <w:r w:rsidR="00A0098E" w:rsidRPr="00485B68">
        <w:rPr>
          <w:rFonts w:ascii="Times New Roman" w:eastAsia="方正仿宋_GBK" w:hAnsi="Times New Roman"/>
          <w:kern w:val="0"/>
          <w:sz w:val="28"/>
          <w:szCs w:val="28"/>
        </w:rPr>
        <w:t>2020</w:t>
      </w:r>
      <w:r w:rsidR="00A0098E" w:rsidRPr="00485B68">
        <w:rPr>
          <w:rFonts w:ascii="Times New Roman" w:eastAsia="方正仿宋_GBK" w:hAnsi="Times New Roman"/>
          <w:kern w:val="0"/>
          <w:sz w:val="28"/>
          <w:szCs w:val="28"/>
        </w:rPr>
        <w:t>年</w:t>
      </w:r>
      <w:r w:rsidR="00BD307D" w:rsidRPr="00485B68">
        <w:rPr>
          <w:rFonts w:ascii="Times New Roman" w:eastAsia="方正仿宋_GBK" w:hAnsi="Times New Roman"/>
          <w:kern w:val="0"/>
          <w:sz w:val="28"/>
          <w:szCs w:val="28"/>
        </w:rPr>
        <w:t>4</w:t>
      </w:r>
      <w:r w:rsidR="00A0098E" w:rsidRPr="00485B68">
        <w:rPr>
          <w:rFonts w:ascii="Times New Roman" w:eastAsia="方正仿宋_GBK" w:hAnsi="Times New Roman"/>
          <w:kern w:val="0"/>
          <w:sz w:val="28"/>
          <w:szCs w:val="28"/>
        </w:rPr>
        <w:t>月</w:t>
      </w:r>
      <w:r w:rsidRPr="00485B68">
        <w:rPr>
          <w:rFonts w:ascii="Times New Roman" w:eastAsia="方正仿宋_GBK" w:hAnsi="Times New Roman"/>
          <w:kern w:val="0"/>
          <w:sz w:val="28"/>
          <w:szCs w:val="28"/>
        </w:rPr>
        <w:t>3</w:t>
      </w:r>
      <w:r w:rsidR="00A0098E" w:rsidRPr="00485B68">
        <w:rPr>
          <w:rFonts w:ascii="Times New Roman" w:eastAsia="方正仿宋_GBK" w:hAnsi="Times New Roman"/>
          <w:kern w:val="0"/>
          <w:sz w:val="28"/>
          <w:szCs w:val="28"/>
        </w:rPr>
        <w:t>日</w:t>
      </w:r>
      <w:r w:rsidR="00A0098E" w:rsidRPr="00485B68">
        <w:rPr>
          <w:rFonts w:ascii="Times New Roman" w:eastAsia="方正仿宋_GBK" w:hAnsi="Times New Roman" w:hint="eastAsia"/>
          <w:kern w:val="0"/>
          <w:sz w:val="28"/>
          <w:szCs w:val="28"/>
        </w:rPr>
        <w:t>印发</w:t>
      </w:r>
      <w:r w:rsidR="00A0098E" w:rsidRPr="00485B68">
        <w:rPr>
          <w:rFonts w:ascii="Times New Roman" w:eastAsia="方正仿宋_GBK" w:hAnsi="Times New Roman" w:hint="eastAsia"/>
          <w:kern w:val="0"/>
          <w:sz w:val="28"/>
          <w:szCs w:val="28"/>
        </w:rPr>
        <w:t xml:space="preserve">  </w:t>
      </w:r>
    </w:p>
    <w:sectPr w:rsidR="00FA241C" w:rsidRPr="00485B68">
      <w:footerReference w:type="default" r:id="rId8"/>
      <w:pgSz w:w="11906" w:h="16838"/>
      <w:pgMar w:top="2098" w:right="1587" w:bottom="1984" w:left="1587" w:header="851" w:footer="141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C6" w:rsidRDefault="005C2BC6">
      <w:r>
        <w:separator/>
      </w:r>
    </w:p>
  </w:endnote>
  <w:endnote w:type="continuationSeparator" w:id="0">
    <w:p w:rsidR="005C2BC6" w:rsidRDefault="005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1C" w:rsidRDefault="00A009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41C" w:rsidRDefault="00A0098E">
                          <w:pPr>
                            <w:pStyle w:val="a3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243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A241C" w:rsidRDefault="00A0098E">
                    <w:pPr>
                      <w:pStyle w:val="a3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D243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C6" w:rsidRDefault="005C2BC6">
      <w:r>
        <w:separator/>
      </w:r>
    </w:p>
  </w:footnote>
  <w:footnote w:type="continuationSeparator" w:id="0">
    <w:p w:rsidR="005C2BC6" w:rsidRDefault="005C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CB"/>
    <w:rsid w:val="00012DC1"/>
    <w:rsid w:val="00143516"/>
    <w:rsid w:val="00253316"/>
    <w:rsid w:val="003B695B"/>
    <w:rsid w:val="00485B68"/>
    <w:rsid w:val="004947EB"/>
    <w:rsid w:val="00520542"/>
    <w:rsid w:val="005C2BC6"/>
    <w:rsid w:val="005F14E7"/>
    <w:rsid w:val="00615216"/>
    <w:rsid w:val="00821DA9"/>
    <w:rsid w:val="008D5BF7"/>
    <w:rsid w:val="008E0D1B"/>
    <w:rsid w:val="008F1786"/>
    <w:rsid w:val="009D243A"/>
    <w:rsid w:val="009D4446"/>
    <w:rsid w:val="00A0098E"/>
    <w:rsid w:val="00AF21F8"/>
    <w:rsid w:val="00B17ECB"/>
    <w:rsid w:val="00BC7938"/>
    <w:rsid w:val="00BD307D"/>
    <w:rsid w:val="00C03912"/>
    <w:rsid w:val="00CA77A3"/>
    <w:rsid w:val="00CD6E91"/>
    <w:rsid w:val="00D579BB"/>
    <w:rsid w:val="00DA5169"/>
    <w:rsid w:val="00DD16D8"/>
    <w:rsid w:val="00DD727A"/>
    <w:rsid w:val="00DE121B"/>
    <w:rsid w:val="00E13633"/>
    <w:rsid w:val="00FA241C"/>
    <w:rsid w:val="04E4411B"/>
    <w:rsid w:val="06A64C3A"/>
    <w:rsid w:val="0E5D0333"/>
    <w:rsid w:val="1E44691F"/>
    <w:rsid w:val="3AC46E5B"/>
    <w:rsid w:val="65DE24F4"/>
    <w:rsid w:val="74E95A0C"/>
    <w:rsid w:val="78E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0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07D"/>
    <w:rPr>
      <w:kern w:val="2"/>
      <w:sz w:val="21"/>
      <w:szCs w:val="22"/>
    </w:rPr>
  </w:style>
  <w:style w:type="paragraph" w:styleId="a6">
    <w:name w:val="Normal (Web)"/>
    <w:basedOn w:val="a"/>
    <w:uiPriority w:val="99"/>
    <w:unhideWhenUsed/>
    <w:rsid w:val="00BD3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D6E9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D6E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0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07D"/>
    <w:rPr>
      <w:kern w:val="2"/>
      <w:sz w:val="21"/>
      <w:szCs w:val="22"/>
    </w:rPr>
  </w:style>
  <w:style w:type="paragraph" w:styleId="a6">
    <w:name w:val="Normal (Web)"/>
    <w:basedOn w:val="a"/>
    <w:uiPriority w:val="99"/>
    <w:unhideWhenUsed/>
    <w:rsid w:val="00BD3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D6E9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D6E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q</dc:creator>
  <cp:lastModifiedBy>Lenovo</cp:lastModifiedBy>
  <cp:revision>31</cp:revision>
  <cp:lastPrinted>2020-04-07T08:39:00Z</cp:lastPrinted>
  <dcterms:created xsi:type="dcterms:W3CDTF">2020-01-06T06:57:00Z</dcterms:created>
  <dcterms:modified xsi:type="dcterms:W3CDTF">2020-04-10T08:19:00Z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