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ind w:firstLine="220" w:firstLineChars="50"/>
        <w:jc w:val="center"/>
        <w:rPr>
          <w:rFonts w:hint="eastAsia" w:ascii="方正小标宋_GBK" w:hAnsi="Times New Roman" w:eastAsia="方正小标宋_GBK"/>
          <w:sz w:val="44"/>
          <w:szCs w:val="44"/>
        </w:rPr>
      </w:pPr>
    </w:p>
    <w:p>
      <w:pPr>
        <w:adjustRightInd w:val="0"/>
        <w:snapToGrid w:val="0"/>
        <w:spacing w:line="700" w:lineRule="exact"/>
        <w:ind w:firstLine="220" w:firstLineChars="50"/>
        <w:jc w:val="center"/>
        <w:rPr>
          <w:rFonts w:hint="eastAsia" w:ascii="方正小标宋_GBK" w:hAnsi="Times New Roman" w:eastAsia="方正小标宋_GBK"/>
          <w:sz w:val="44"/>
          <w:szCs w:val="44"/>
        </w:rPr>
      </w:pPr>
    </w:p>
    <w:p>
      <w:pPr>
        <w:adjustRightInd w:val="0"/>
        <w:snapToGrid w:val="0"/>
        <w:spacing w:line="700" w:lineRule="exact"/>
        <w:jc w:val="both"/>
        <w:rPr>
          <w:rFonts w:hint="eastAsia" w:ascii="方正小标宋_GBK" w:hAnsi="Times New Roman" w:eastAsia="方正小标宋_GBK"/>
          <w:sz w:val="44"/>
          <w:szCs w:val="44"/>
        </w:rPr>
      </w:pPr>
    </w:p>
    <w:p>
      <w:pPr>
        <w:adjustRightInd w:val="0"/>
        <w:snapToGrid w:val="0"/>
        <w:spacing w:line="700" w:lineRule="exact"/>
        <w:ind w:firstLine="220" w:firstLineChars="50"/>
        <w:jc w:val="center"/>
        <w:rPr>
          <w:rFonts w:hint="eastAsia" w:ascii="方正小标宋_GBK" w:hAnsi="Times New Roman" w:eastAsia="方正小标宋_GBK"/>
          <w:sz w:val="44"/>
          <w:szCs w:val="44"/>
        </w:rPr>
      </w:pPr>
    </w:p>
    <w:p>
      <w:pPr>
        <w:spacing w:line="600" w:lineRule="exact"/>
        <w:jc w:val="center"/>
        <w:rPr>
          <w:rFonts w:hint="eastAsia" w:ascii="仿宋" w:hAnsi="仿宋" w:eastAsia="仿宋"/>
          <w:sz w:val="32"/>
        </w:rPr>
      </w:pPr>
      <w:r>
        <w:rPr>
          <w:rFonts w:hint="eastAsia" w:ascii="仿宋" w:hAnsi="仿宋" w:eastAsia="仿宋"/>
          <w:sz w:val="32"/>
        </w:rPr>
        <w:t>金发改党组</w:t>
      </w:r>
      <w:r>
        <w:rPr>
          <w:rFonts w:hint="eastAsia" w:ascii="仿宋" w:hAnsi="仿宋" w:eastAsia="仿宋" w:cs="仿宋_GB2312"/>
          <w:sz w:val="32"/>
        </w:rPr>
        <w:t>〔</w:t>
      </w:r>
      <w:r>
        <w:rPr>
          <w:rFonts w:hint="eastAsia" w:ascii="仿宋" w:hAnsi="仿宋" w:eastAsia="仿宋" w:cs="仿宋_GB2312"/>
          <w:sz w:val="32"/>
          <w:lang w:val="en-US" w:eastAsia="zh-CN"/>
        </w:rPr>
        <w:t>2021</w:t>
      </w:r>
      <w:r>
        <w:rPr>
          <w:rFonts w:hint="eastAsia" w:ascii="仿宋" w:hAnsi="仿宋" w:eastAsia="仿宋" w:cs="仿宋_GB2312"/>
          <w:sz w:val="32"/>
        </w:rPr>
        <w:t>〕</w:t>
      </w:r>
      <w:r>
        <w:rPr>
          <w:rFonts w:hint="eastAsia" w:ascii="仿宋" w:hAnsi="仿宋" w:eastAsia="仿宋" w:cs="仿宋_GB2312"/>
          <w:sz w:val="32"/>
          <w:lang w:val="en-US" w:eastAsia="zh-CN"/>
        </w:rPr>
        <w:t>1</w:t>
      </w:r>
      <w:r>
        <w:rPr>
          <w:rFonts w:hint="eastAsia" w:ascii="仿宋" w:hAnsi="仿宋" w:eastAsia="仿宋"/>
          <w:sz w:val="32"/>
        </w:rPr>
        <w:t>号</w:t>
      </w:r>
    </w:p>
    <w:p>
      <w:pPr>
        <w:tabs>
          <w:tab w:val="left" w:pos="4950"/>
        </w:tabs>
        <w:spacing w:line="500" w:lineRule="exact"/>
        <w:jc w:val="left"/>
        <w:rPr>
          <w:rFonts w:ascii="仿宋_GB2312" w:hAnsi="仿宋_GB2312" w:eastAsia="仿宋_GB2312" w:cs="仿宋_GB2312"/>
          <w:sz w:val="32"/>
          <w:szCs w:val="32"/>
        </w:rPr>
      </w:pPr>
    </w:p>
    <w:p>
      <w:pPr>
        <w:spacing w:line="560" w:lineRule="exact"/>
        <w:jc w:val="center"/>
        <w:rPr>
          <w:rFonts w:ascii="微软雅黑" w:hAnsi="微软雅黑" w:eastAsia="微软雅黑" w:cs="微软雅黑"/>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科级</w:t>
      </w:r>
      <w:r>
        <w:rPr>
          <w:rFonts w:hint="eastAsia" w:ascii="方正小标宋简体" w:hAnsi="方正小标宋简体" w:eastAsia="方正小标宋简体" w:cs="方正小标宋简体"/>
          <w:b w:val="0"/>
          <w:bCs/>
          <w:sz w:val="44"/>
          <w:szCs w:val="44"/>
        </w:rPr>
        <w:t>领导</w:t>
      </w:r>
      <w:r>
        <w:rPr>
          <w:rFonts w:hint="eastAsia" w:ascii="方正小标宋简体" w:hAnsi="方正小标宋简体" w:eastAsia="方正小标宋简体" w:cs="方正小标宋简体"/>
          <w:b w:val="0"/>
          <w:bCs/>
          <w:sz w:val="44"/>
          <w:szCs w:val="44"/>
          <w:lang w:val="en-US" w:eastAsia="zh-CN"/>
        </w:rPr>
        <w:t>干部</w:t>
      </w:r>
      <w:r>
        <w:rPr>
          <w:rFonts w:hint="eastAsia" w:ascii="方正小标宋简体" w:hAnsi="方正小标宋简体" w:eastAsia="方正小标宋简体" w:cs="方正小标宋简体"/>
          <w:b w:val="0"/>
          <w:bCs/>
          <w:sz w:val="44"/>
          <w:szCs w:val="44"/>
        </w:rPr>
        <w:t>分工的通知</w:t>
      </w:r>
      <w:r>
        <w:rPr>
          <w:rFonts w:hint="eastAsia" w:ascii="方正小标宋简体" w:hAnsi="方正小标宋简体" w:eastAsia="方正小标宋简体" w:cs="方正小标宋简体"/>
          <w:b w:val="0"/>
          <w:bCs/>
          <w:sz w:val="44"/>
          <w:szCs w:val="44"/>
        </w:rPr>
        <w:tab/>
      </w:r>
    </w:p>
    <w:p>
      <w:pPr>
        <w:spacing w:line="560" w:lineRule="exac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直属</w:t>
      </w:r>
      <w:r>
        <w:rPr>
          <w:rFonts w:hint="eastAsia" w:ascii="仿宋_GB2312" w:hAnsi="仿宋_GB2312" w:eastAsia="仿宋_GB2312" w:cs="仿宋_GB2312"/>
          <w:sz w:val="32"/>
          <w:szCs w:val="32"/>
        </w:rPr>
        <w:t>各单位：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根据工作需要，经研究决定，现将发改委</w:t>
      </w:r>
      <w:r>
        <w:rPr>
          <w:rFonts w:hint="eastAsia" w:ascii="仿宋_GB2312" w:hAnsi="仿宋_GB2312" w:eastAsia="仿宋_GB2312" w:cs="仿宋_GB2312"/>
          <w:sz w:val="32"/>
          <w:szCs w:val="32"/>
          <w:lang w:val="en-US" w:eastAsia="zh-CN"/>
        </w:rPr>
        <w:t>科级领导干部</w:t>
      </w:r>
      <w:r>
        <w:rPr>
          <w:rFonts w:hint="eastAsia" w:ascii="仿宋_GB2312" w:hAnsi="仿宋_GB2312" w:eastAsia="仿宋_GB2312" w:cs="仿宋_GB2312"/>
          <w:sz w:val="32"/>
          <w:szCs w:val="32"/>
        </w:rPr>
        <w:t>工作分工通知如下：</w:t>
      </w:r>
    </w:p>
    <w:p>
      <w:pPr>
        <w:keepNext w:val="0"/>
        <w:keepLines w:val="0"/>
        <w:pageBreakBefore w:val="0"/>
        <w:widowControl w:val="0"/>
        <w:kinsoku/>
        <w:wordWrap/>
        <w:overflowPunct/>
        <w:topLinePunct w:val="0"/>
        <w:autoSpaceDE/>
        <w:autoSpaceDN/>
        <w:bidi w:val="0"/>
        <w:adjustRightInd/>
        <w:snapToGrid/>
        <w:spacing w:line="560" w:lineRule="exact"/>
        <w:ind w:right="0"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戚苏华</w:t>
      </w:r>
      <w:r>
        <w:rPr>
          <w:rFonts w:hint="eastAsia" w:ascii="楷体_GB2312" w:hAnsi="楷体_GB2312" w:eastAsia="楷体_GB2312" w:cs="楷体_GB2312"/>
          <w:b/>
          <w:bCs/>
          <w:sz w:val="32"/>
          <w:szCs w:val="32"/>
        </w:rPr>
        <w:t>（党组书记、主任、</w:t>
      </w:r>
      <w:r>
        <w:rPr>
          <w:rFonts w:hint="eastAsia" w:ascii="楷体_GB2312" w:hAnsi="楷体_GB2312" w:eastAsia="楷体_GB2312" w:cs="楷体_GB2312"/>
          <w:b/>
          <w:bCs/>
          <w:sz w:val="32"/>
          <w:szCs w:val="32"/>
          <w:lang w:val="en-US" w:eastAsia="zh-CN"/>
        </w:rPr>
        <w:t>粮食和物资储备局局长</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主持全面工作。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rPr>
        <w:t>张崇礼</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党组成员、副主任</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u w:val="none"/>
        </w:rPr>
        <w:t>文化旅游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shd w:val="clear" w:color="auto" w:fill="auto"/>
        </w:rPr>
        <w:t>财</w:t>
      </w:r>
      <w:r>
        <w:rPr>
          <w:rFonts w:hint="eastAsia" w:ascii="仿宋_GB2312" w:hAnsi="仿宋_GB2312" w:eastAsia="仿宋_GB2312" w:cs="仿宋_GB2312"/>
          <w:sz w:val="32"/>
          <w:szCs w:val="32"/>
          <w:u w:val="none"/>
          <w:shd w:val="clear" w:color="auto" w:fill="auto"/>
          <w:lang w:val="en-US" w:eastAsia="zh-CN"/>
        </w:rPr>
        <w:t>务管理</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val="en-US" w:eastAsia="zh-CN"/>
        </w:rPr>
        <w:t>财政专项资金、工程建设项目、</w:t>
      </w:r>
      <w:r>
        <w:rPr>
          <w:rFonts w:hint="eastAsia" w:ascii="仿宋_GB2312" w:hAnsi="仿宋_GB2312" w:eastAsia="仿宋_GB2312" w:cs="仿宋_GB2312"/>
          <w:sz w:val="32"/>
          <w:szCs w:val="32"/>
          <w:u w:val="none"/>
        </w:rPr>
        <w:t>国民经济综合、小康创建、产业政策法规研究</w:t>
      </w:r>
      <w:r>
        <w:rPr>
          <w:rFonts w:hint="eastAsia" w:ascii="仿宋_GB2312" w:hAnsi="仿宋_GB2312" w:eastAsia="仿宋_GB2312" w:cs="仿宋_GB2312"/>
          <w:sz w:val="32"/>
          <w:szCs w:val="32"/>
          <w:u w:val="none"/>
          <w:shd w:val="clear" w:color="auto" w:fill="auto"/>
          <w:lang w:eastAsia="zh-CN"/>
        </w:rPr>
        <w:t>、</w:t>
      </w:r>
      <w:r>
        <w:rPr>
          <w:rFonts w:hint="eastAsia" w:ascii="仿宋_GB2312" w:hAnsi="仿宋_GB2312" w:eastAsia="仿宋_GB2312" w:cs="仿宋_GB2312"/>
          <w:sz w:val="32"/>
          <w:szCs w:val="32"/>
          <w:u w:val="none"/>
        </w:rPr>
        <w:t>依法行政</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行政权力网上公开透明运行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u w:val="none"/>
          <w:shd w:val="clear" w:color="auto" w:fill="auto"/>
          <w:lang w:val="en-US" w:eastAsia="zh-CN"/>
        </w:rPr>
        <w:t>军民融合发展</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lang w:val="en-US" w:eastAsia="zh-CN"/>
        </w:rPr>
        <w:t>国民经济动员、</w:t>
      </w:r>
      <w:r>
        <w:rPr>
          <w:rFonts w:hint="eastAsia" w:ascii="仿宋_GB2312" w:hAnsi="仿宋_GB2312" w:eastAsia="仿宋_GB2312" w:cs="仿宋_GB2312"/>
          <w:sz w:val="32"/>
          <w:szCs w:val="32"/>
          <w:shd w:val="clear" w:color="auto" w:fill="auto"/>
          <w:lang w:val="en-US" w:eastAsia="zh-CN"/>
        </w:rPr>
        <w:t>评估督查</w:t>
      </w:r>
      <w:r>
        <w:rPr>
          <w:rFonts w:hint="eastAsia" w:ascii="仿宋_GB2312" w:hAnsi="仿宋_GB2312" w:cs="仿宋_GB2312"/>
          <w:sz w:val="32"/>
          <w:szCs w:val="32"/>
          <w:shd w:val="clear" w:color="auto" w:fill="auto"/>
          <w:lang w:val="en-US" w:eastAsia="zh-CN"/>
        </w:rPr>
        <w:t>（政府投资工程竣工验收）</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rPr>
        <w:t>企业投资项目事中事后监管、重大项目建设、经济运行、财政金融、外资</w:t>
      </w:r>
      <w:r>
        <w:rPr>
          <w:rFonts w:hint="eastAsia" w:ascii="仿宋_GB2312" w:hAnsi="仿宋_GB2312" w:eastAsia="仿宋_GB2312" w:cs="仿宋_GB2312"/>
          <w:sz w:val="32"/>
          <w:szCs w:val="32"/>
          <w:lang w:val="en-US" w:eastAsia="zh-CN"/>
        </w:rPr>
        <w:t>外贸</w:t>
      </w:r>
      <w:r>
        <w:rPr>
          <w:rFonts w:hint="eastAsia" w:ascii="仿宋_GB2312" w:hAnsi="仿宋_GB2312" w:eastAsia="仿宋_GB2312" w:cs="仿宋_GB2312"/>
          <w:sz w:val="32"/>
          <w:szCs w:val="32"/>
        </w:rPr>
        <w:t>、服务业发展、电子商务、向上争取</w:t>
      </w:r>
      <w:r>
        <w:rPr>
          <w:rFonts w:hint="eastAsia" w:ascii="仿宋_GB2312" w:hAnsi="仿宋_GB2312" w:cs="仿宋_GB2312"/>
          <w:sz w:val="32"/>
          <w:szCs w:val="32"/>
          <w:lang w:val="en-US" w:eastAsia="zh-CN"/>
        </w:rPr>
        <w:t>、军粮供应</w:t>
      </w:r>
      <w:r>
        <w:rPr>
          <w:rFonts w:hint="eastAsia" w:ascii="仿宋_GB2312" w:hAnsi="仿宋_GB2312" w:eastAsia="仿宋_GB2312" w:cs="仿宋_GB2312"/>
          <w:sz w:val="32"/>
          <w:szCs w:val="32"/>
          <w:lang w:val="en-US" w:eastAsia="zh-CN"/>
        </w:rPr>
        <w:t>等工作；负责</w:t>
      </w:r>
      <w:r>
        <w:rPr>
          <w:rFonts w:hint="eastAsia" w:ascii="仿宋_GB2312" w:hAnsi="仿宋_GB2312" w:eastAsia="仿宋_GB2312" w:cs="仿宋_GB2312"/>
          <w:sz w:val="32"/>
          <w:szCs w:val="32"/>
          <w:shd w:val="clear" w:color="auto" w:fill="auto"/>
        </w:rPr>
        <w:t>县委县政府对单位目标考评、</w:t>
      </w:r>
      <w:r>
        <w:rPr>
          <w:rFonts w:hint="eastAsia" w:ascii="仿宋_GB2312" w:hAnsi="仿宋_GB2312" w:eastAsia="仿宋_GB2312" w:cs="仿宋_GB2312"/>
          <w:sz w:val="32"/>
          <w:szCs w:val="32"/>
        </w:rPr>
        <w:t>单位内部考评等工作。</w:t>
      </w:r>
      <w:r>
        <w:rPr>
          <w:rFonts w:hint="eastAsia" w:ascii="仿宋_GB2312" w:hAnsi="仿宋_GB2312" w:cs="仿宋_GB2312"/>
          <w:sz w:val="32"/>
          <w:szCs w:val="32"/>
          <w:lang w:val="en-US" w:eastAsia="zh-CN"/>
        </w:rPr>
        <w:t>承担</w:t>
      </w:r>
      <w:r>
        <w:rPr>
          <w:rFonts w:ascii="仿宋_GB2312" w:hAnsi="宋体" w:eastAsia="仿宋_GB2312" w:cs="仿宋_GB2312"/>
          <w:color w:val="000000"/>
          <w:kern w:val="0"/>
          <w:sz w:val="31"/>
          <w:szCs w:val="31"/>
          <w:lang w:val="en-US" w:eastAsia="zh-CN" w:bidi="ar"/>
        </w:rPr>
        <w:t>县向上争取办公室</w:t>
      </w:r>
      <w:r>
        <w:rPr>
          <w:rFonts w:hint="eastAsia" w:ascii="仿宋_GB2312" w:hAnsi="宋体" w:cs="仿宋_GB2312"/>
          <w:color w:val="000000"/>
          <w:kern w:val="0"/>
          <w:sz w:val="31"/>
          <w:szCs w:val="31"/>
          <w:lang w:val="en-US" w:eastAsia="zh-CN" w:bidi="ar"/>
        </w:rPr>
        <w:t>、</w:t>
      </w:r>
      <w:r>
        <w:rPr>
          <w:rFonts w:ascii="仿宋_GB2312" w:hAnsi="宋体" w:eastAsia="仿宋_GB2312" w:cs="仿宋_GB2312"/>
          <w:color w:val="000000"/>
          <w:kern w:val="0"/>
          <w:sz w:val="32"/>
          <w:szCs w:val="32"/>
          <w:lang w:val="en-US" w:eastAsia="zh-CN" w:bidi="ar"/>
        </w:rPr>
        <w:t>县全面小康建设办公室</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县服务业发展领导小组</w:t>
      </w:r>
      <w:r>
        <w:rPr>
          <w:rFonts w:hint="eastAsia" w:ascii="仿宋_GB2312" w:hAnsi="宋体" w:cs="仿宋_GB2312"/>
          <w:color w:val="000000"/>
          <w:kern w:val="0"/>
          <w:sz w:val="32"/>
          <w:szCs w:val="32"/>
          <w:lang w:val="en-US" w:eastAsia="zh-CN" w:bidi="ar"/>
        </w:rPr>
        <w:t>工作.负责服务业项目招引。</w:t>
      </w:r>
      <w:r>
        <w:rPr>
          <w:rFonts w:hint="eastAsia" w:ascii="仿宋_GB2312" w:hAnsi="仿宋_GB2312" w:eastAsia="仿宋_GB2312" w:cs="仿宋_GB2312"/>
          <w:color w:val="auto"/>
          <w:sz w:val="32"/>
          <w:szCs w:val="32"/>
          <w:u w:val="none"/>
        </w:rPr>
        <w:t>分管</w:t>
      </w:r>
      <w:r>
        <w:rPr>
          <w:rFonts w:hint="eastAsia" w:ascii="仿宋_GB2312" w:hAnsi="仿宋_GB2312" w:eastAsia="仿宋_GB2312" w:cs="仿宋_GB2312"/>
          <w:color w:val="auto"/>
          <w:sz w:val="32"/>
          <w:szCs w:val="32"/>
          <w:u w:val="none"/>
          <w:lang w:eastAsia="zh-CN"/>
        </w:rPr>
        <w:t>财务审计科、</w:t>
      </w:r>
      <w:r>
        <w:rPr>
          <w:rFonts w:hint="eastAsia" w:ascii="仿宋_GB2312" w:hAnsi="仿宋_GB2312" w:eastAsia="仿宋_GB2312" w:cs="仿宋_GB2312"/>
          <w:color w:val="auto"/>
          <w:sz w:val="32"/>
          <w:szCs w:val="32"/>
          <w:u w:val="none"/>
        </w:rPr>
        <w:t>国民经济综合科（政</w:t>
      </w:r>
      <w:r>
        <w:rPr>
          <w:rFonts w:hint="eastAsia" w:ascii="仿宋_GB2312" w:hAnsi="仿宋_GB2312" w:eastAsia="仿宋_GB2312" w:cs="仿宋_GB2312"/>
          <w:color w:val="auto"/>
          <w:sz w:val="32"/>
          <w:szCs w:val="32"/>
        </w:rPr>
        <w:t>策法规科、经济与国防协调发展科）、评估监督科（重大项目建设管理科）</w:t>
      </w:r>
      <w:r>
        <w:rPr>
          <w:rFonts w:hint="eastAsia" w:ascii="仿宋_GB2312" w:hAnsi="仿宋_GB2312" w:eastAsia="仿宋_GB2312" w:cs="仿宋_GB2312"/>
          <w:color w:val="auto"/>
          <w:sz w:val="32"/>
          <w:szCs w:val="32"/>
          <w:lang w:eastAsia="zh-CN"/>
        </w:rPr>
        <w:t>、经济社会发展信息中心、财政金融和外资外贸科、服务业科</w:t>
      </w:r>
      <w:r>
        <w:rPr>
          <w:rFonts w:hint="eastAsia" w:ascii="仿宋_GB2312" w:hAnsi="仿宋_GB2312" w:cs="仿宋_GB2312"/>
          <w:color w:val="auto"/>
          <w:kern w:val="0"/>
          <w:sz w:val="32"/>
          <w:szCs w:val="32"/>
          <w:lang w:val="en-US" w:eastAsia="zh-CN"/>
        </w:rPr>
        <w:t>、军粮供应站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挂钩陈桥粮食储备直属库。</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黑体" w:hAnsi="黑体" w:eastAsia="黑体" w:cs="黑体"/>
          <w:b w:val="0"/>
          <w:bCs w:val="0"/>
          <w:sz w:val="32"/>
          <w:szCs w:val="32"/>
        </w:rPr>
        <w:t>佴广琴</w:t>
      </w:r>
      <w:r>
        <w:rPr>
          <w:rFonts w:hint="eastAsia" w:ascii="楷体_GB2312" w:hAnsi="楷体_GB2312" w:eastAsia="楷体_GB2312" w:cs="楷体_GB2312"/>
          <w:b/>
          <w:bCs/>
          <w:sz w:val="32"/>
          <w:szCs w:val="32"/>
          <w:lang w:val="en-US" w:eastAsia="zh-CN"/>
        </w:rPr>
        <w:t>(党组成员、副主任）</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负责党建、纪检监察、</w:t>
      </w:r>
      <w:r>
        <w:rPr>
          <w:rFonts w:hint="eastAsia" w:ascii="仿宋_GB2312" w:hAnsi="仿宋_GB2312" w:cs="仿宋_GB2312"/>
          <w:sz w:val="32"/>
          <w:szCs w:val="32"/>
          <w:lang w:val="en-US" w:eastAsia="zh-CN"/>
        </w:rPr>
        <w:t>党风廉政</w:t>
      </w:r>
      <w:r>
        <w:rPr>
          <w:rFonts w:hint="eastAsia" w:ascii="仿宋_GB2312" w:hAnsi="仿宋_GB2312" w:eastAsia="仿宋_GB2312" w:cs="仿宋_GB2312"/>
          <w:sz w:val="32"/>
          <w:szCs w:val="32"/>
        </w:rPr>
        <w:t>、宣传统战</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val="en-US" w:eastAsia="zh-CN"/>
        </w:rPr>
        <w:t>信息安全、网络安全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意识形态工作责任制、精神文明工作、政务公开、</w:t>
      </w:r>
      <w:r>
        <w:rPr>
          <w:rFonts w:hint="eastAsia" w:ascii="仿宋_GB2312" w:hAnsi="仿宋_GB2312" w:cs="仿宋_GB2312"/>
          <w:sz w:val="32"/>
          <w:szCs w:val="32"/>
          <w:lang w:val="en-US" w:eastAsia="zh-CN"/>
        </w:rPr>
        <w:t>综合治理</w:t>
      </w:r>
      <w:r>
        <w:rPr>
          <w:rFonts w:hint="eastAsia" w:ascii="仿宋_GB2312" w:hAnsi="仿宋_GB2312" w:eastAsia="仿宋_GB2312" w:cs="仿宋_GB2312"/>
          <w:sz w:val="32"/>
          <w:szCs w:val="32"/>
        </w:rPr>
        <w:t>、长效管理、双拥、人口计划生育、妇联等县委、县政府中心工作；负责组织人事、科技人才、</w:t>
      </w:r>
      <w:r>
        <w:rPr>
          <w:rFonts w:hint="eastAsia" w:ascii="仿宋_GB2312" w:hAnsi="仿宋_GB2312" w:cs="仿宋_GB2312"/>
          <w:sz w:val="32"/>
          <w:szCs w:val="32"/>
          <w:u w:val="none"/>
          <w:lang w:val="en-US" w:eastAsia="zh-CN"/>
        </w:rPr>
        <w:t>职工培训、</w:t>
      </w:r>
      <w:r>
        <w:rPr>
          <w:rFonts w:hint="eastAsia" w:ascii="仿宋_GB2312" w:hAnsi="仿宋_GB2312" w:eastAsia="仿宋_GB2312" w:cs="仿宋_GB2312"/>
          <w:sz w:val="32"/>
          <w:szCs w:val="32"/>
        </w:rPr>
        <w:t>重要活动安排、工会和老干部等</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u w:val="none"/>
        </w:rPr>
        <w:t>固定资产投资管理、</w:t>
      </w:r>
      <w:r>
        <w:rPr>
          <w:rFonts w:hint="eastAsia" w:ascii="仿宋_GB2312" w:hAnsi="仿宋_GB2312" w:eastAsia="仿宋_GB2312" w:cs="仿宋_GB2312"/>
          <w:sz w:val="32"/>
          <w:szCs w:val="32"/>
        </w:rPr>
        <w:t>立项审批。</w:t>
      </w:r>
      <w:r>
        <w:rPr>
          <w:rFonts w:hint="eastAsia" w:ascii="仿宋_GB2312" w:hAnsi="仿宋_GB2312" w:eastAsia="仿宋_GB2312" w:cs="仿宋_GB2312"/>
          <w:color w:val="auto"/>
          <w:sz w:val="32"/>
          <w:szCs w:val="32"/>
        </w:rPr>
        <w:t>分管办公室、</w:t>
      </w:r>
      <w:r>
        <w:rPr>
          <w:rFonts w:hint="eastAsia" w:ascii="仿宋_GB2312" w:hAnsi="仿宋_GB2312" w:eastAsia="仿宋_GB2312" w:cs="仿宋_GB2312"/>
          <w:color w:val="auto"/>
          <w:sz w:val="32"/>
          <w:szCs w:val="32"/>
          <w:u w:val="none"/>
        </w:rPr>
        <w:t>固定资产投资科</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行政</w:t>
      </w:r>
      <w:r>
        <w:rPr>
          <w:rFonts w:hint="eastAsia" w:ascii="仿宋_GB2312" w:hAnsi="仿宋_GB2312" w:eastAsia="仿宋_GB2312" w:cs="仿宋_GB2312"/>
          <w:color w:val="auto"/>
          <w:sz w:val="32"/>
          <w:szCs w:val="32"/>
          <w:u w:val="none"/>
          <w:lang w:val="en-US" w:eastAsia="zh-CN"/>
        </w:rPr>
        <w:t>审批</w:t>
      </w:r>
      <w:r>
        <w:rPr>
          <w:rFonts w:hint="eastAsia" w:ascii="仿宋_GB2312" w:hAnsi="仿宋_GB2312" w:cs="仿宋_GB2312"/>
          <w:color w:val="auto"/>
          <w:sz w:val="32"/>
          <w:szCs w:val="32"/>
          <w:u w:val="none"/>
          <w:lang w:val="en-US" w:eastAsia="zh-CN"/>
        </w:rPr>
        <w:t>服务科</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cs="仿宋_GB2312"/>
          <w:color w:val="auto"/>
          <w:sz w:val="32"/>
          <w:szCs w:val="32"/>
          <w:u w:val="none"/>
          <w:lang w:val="en-US" w:eastAsia="zh-CN"/>
        </w:rPr>
        <w:t>粮食和物资储备服务中心培训股、</w:t>
      </w:r>
      <w:r>
        <w:rPr>
          <w:rFonts w:hint="eastAsia" w:ascii="仿宋_GB2312" w:hAnsi="仿宋_GB2312" w:eastAsia="仿宋_GB2312" w:cs="仿宋_GB2312"/>
          <w:color w:val="auto"/>
          <w:sz w:val="32"/>
          <w:szCs w:val="32"/>
          <w:u w:val="none"/>
          <w:lang w:val="en-US" w:eastAsia="zh-CN"/>
        </w:rPr>
        <w:t>委党建工作领导小组办公室、委</w:t>
      </w:r>
      <w:r>
        <w:rPr>
          <w:rFonts w:hint="eastAsia" w:ascii="仿宋_GB2312" w:hAnsi="仿宋_GB2312" w:cs="仿宋_GB2312"/>
          <w:color w:val="auto"/>
          <w:sz w:val="32"/>
          <w:szCs w:val="32"/>
          <w:u w:val="none"/>
          <w:lang w:val="en-US" w:eastAsia="zh-CN"/>
        </w:rPr>
        <w:t>党风廉政工作</w:t>
      </w:r>
      <w:bookmarkStart w:id="0" w:name="_GoBack"/>
      <w:bookmarkEnd w:id="0"/>
      <w:r>
        <w:rPr>
          <w:rFonts w:hint="eastAsia" w:ascii="仿宋_GB2312" w:hAnsi="仿宋_GB2312" w:eastAsia="仿宋_GB2312" w:cs="仿宋_GB2312"/>
          <w:color w:val="auto"/>
          <w:sz w:val="32"/>
          <w:szCs w:val="32"/>
          <w:u w:val="none"/>
          <w:lang w:val="en-US" w:eastAsia="zh-CN"/>
        </w:rPr>
        <w:t>领导小组</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挂钩金南粮食购销公司。</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rPr>
        <w:t>陈克新</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党组成员、副主任</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负责国民经济社会发展规划、</w:t>
      </w:r>
      <w:r>
        <w:rPr>
          <w:rFonts w:hint="eastAsia" w:ascii="仿宋_GB2312" w:hAnsi="仿宋_GB2312" w:eastAsia="仿宋_GB2312" w:cs="仿宋_GB2312"/>
          <w:sz w:val="32"/>
          <w:szCs w:val="32"/>
          <w:shd w:val="clear" w:color="auto" w:fill="auto"/>
          <w:lang w:val="en-US" w:eastAsia="zh-CN"/>
        </w:rPr>
        <w:t>基础设施发展、</w:t>
      </w:r>
      <w:r>
        <w:rPr>
          <w:rFonts w:hint="eastAsia" w:ascii="仿宋_GB2312" w:hAnsi="仿宋_GB2312" w:eastAsia="仿宋_GB2312" w:cs="仿宋_GB2312"/>
          <w:sz w:val="32"/>
          <w:szCs w:val="32"/>
        </w:rPr>
        <w:t>经济合作、</w:t>
      </w:r>
      <w:r>
        <w:rPr>
          <w:rFonts w:hint="eastAsia" w:ascii="仿宋_GB2312" w:hAnsi="仿宋_GB2312" w:cs="仿宋_GB2312"/>
          <w:sz w:val="32"/>
          <w:szCs w:val="32"/>
          <w:lang w:val="en-US" w:eastAsia="zh-CN"/>
        </w:rPr>
        <w:t>经济</w:t>
      </w:r>
      <w:r>
        <w:rPr>
          <w:rFonts w:hint="eastAsia" w:ascii="仿宋_GB2312" w:hAnsi="仿宋_GB2312" w:eastAsia="仿宋_GB2312" w:cs="仿宋_GB2312"/>
          <w:sz w:val="32"/>
          <w:szCs w:val="32"/>
        </w:rPr>
        <w:t>体制改革、农村经济、特色小镇创建、新型城镇化建设（国家支持农民</w:t>
      </w:r>
      <w:r>
        <w:rPr>
          <w:rFonts w:hint="eastAsia" w:ascii="仿宋_GB2312" w:hAnsi="仿宋_GB2312" w:cs="仿宋_GB2312"/>
          <w:sz w:val="32"/>
          <w:szCs w:val="32"/>
          <w:lang w:val="en-US" w:eastAsia="zh-CN"/>
        </w:rPr>
        <w:t>工</w:t>
      </w:r>
      <w:r>
        <w:rPr>
          <w:rFonts w:hint="eastAsia" w:ascii="仿宋_GB2312" w:hAnsi="仿宋_GB2312" w:eastAsia="仿宋_GB2312" w:cs="仿宋_GB2312"/>
          <w:sz w:val="32"/>
          <w:szCs w:val="32"/>
        </w:rPr>
        <w:t>等人员返乡创业试点、国家创新型城市建设）</w:t>
      </w:r>
      <w:r>
        <w:rPr>
          <w:rFonts w:hint="eastAsia" w:ascii="仿宋_GB2312" w:hAnsi="仿宋_GB2312" w:cs="仿宋_GB2312"/>
          <w:kern w:val="0"/>
          <w:sz w:val="32"/>
          <w:szCs w:val="32"/>
          <w:u w:val="none"/>
          <w:lang w:eastAsia="zh-CN"/>
        </w:rPr>
        <w:t>、</w:t>
      </w:r>
      <w:r>
        <w:rPr>
          <w:rFonts w:hint="eastAsia" w:ascii="仿宋_GB2312" w:hAnsi="仿宋_GB2312" w:eastAsia="仿宋_GB2312" w:cs="仿宋_GB2312"/>
          <w:sz w:val="32"/>
          <w:szCs w:val="32"/>
          <w:u w:val="none"/>
        </w:rPr>
        <w:t>委千亿斤粮项目建设</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rPr>
        <w:t>价格认证和价格评估、</w:t>
      </w:r>
      <w:r>
        <w:rPr>
          <w:rFonts w:hint="eastAsia" w:ascii="仿宋_GB2312" w:hAnsi="仿宋_GB2312" w:eastAsia="仿宋_GB2312" w:cs="仿宋_GB2312"/>
          <w:kern w:val="0"/>
          <w:sz w:val="32"/>
          <w:szCs w:val="32"/>
        </w:rPr>
        <w:t>价格管理</w:t>
      </w:r>
      <w:r>
        <w:rPr>
          <w:rFonts w:hint="eastAsia" w:ascii="仿宋_GB2312" w:hAnsi="仿宋_GB2312" w:eastAsia="仿宋_GB2312" w:cs="仿宋_GB2312"/>
          <w:kern w:val="0"/>
          <w:sz w:val="32"/>
          <w:szCs w:val="32"/>
          <w:shd w:val="clear" w:color="auto" w:fill="auto"/>
          <w:lang w:val="en-US" w:eastAsia="zh-CN"/>
        </w:rPr>
        <w:t>调控</w:t>
      </w:r>
      <w:r>
        <w:rPr>
          <w:rFonts w:hint="eastAsia" w:ascii="仿宋_GB2312" w:hAnsi="仿宋_GB2312" w:eastAsia="仿宋_GB2312" w:cs="仿宋_GB2312"/>
          <w:kern w:val="0"/>
          <w:sz w:val="32"/>
          <w:szCs w:val="32"/>
          <w:shd w:val="clear" w:color="auto" w:fill="auto"/>
        </w:rPr>
        <w:t>、</w:t>
      </w:r>
      <w:r>
        <w:rPr>
          <w:rFonts w:hint="eastAsia" w:ascii="仿宋_GB2312" w:hAnsi="仿宋_GB2312" w:eastAsia="仿宋_GB2312" w:cs="仿宋_GB2312"/>
          <w:kern w:val="0"/>
          <w:sz w:val="32"/>
          <w:szCs w:val="32"/>
        </w:rPr>
        <w:t>价格听证、价格监测、价格信息、收费管理、房地产价格备案、成本调查、成本监审</w:t>
      </w:r>
      <w:r>
        <w:rPr>
          <w:rFonts w:hint="eastAsia" w:ascii="仿宋_GB2312" w:hAnsi="仿宋_GB2312" w:eastAsia="仿宋_GB2312" w:cs="仿宋_GB2312"/>
          <w:sz w:val="32"/>
          <w:szCs w:val="32"/>
        </w:rPr>
        <w:t>等工作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负责全面深化改革、创新创优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lang w:val="en-US" w:eastAsia="zh-CN"/>
        </w:rPr>
        <w:t>开发</w:t>
      </w:r>
      <w:r>
        <w:rPr>
          <w:rFonts w:hint="eastAsia" w:ascii="仿宋_GB2312" w:hAnsi="仿宋_GB2312" w:eastAsia="仿宋_GB2312" w:cs="仿宋_GB2312"/>
          <w:sz w:val="32"/>
          <w:szCs w:val="32"/>
        </w:rPr>
        <w:t>、防汛防旱等工作;</w:t>
      </w:r>
      <w:r>
        <w:rPr>
          <w:rFonts w:hint="eastAsia" w:ascii="仿宋_GB2312" w:hAnsi="仿宋_GB2312" w:cs="仿宋_GB2312"/>
          <w:sz w:val="32"/>
          <w:szCs w:val="32"/>
          <w:lang w:val="en-US" w:eastAsia="zh-CN"/>
        </w:rPr>
        <w:t>负责全县疫情防控应急物资保障等工作</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承担</w:t>
      </w:r>
      <w:r>
        <w:rPr>
          <w:rFonts w:ascii="仿宋_GB2312" w:hAnsi="宋体" w:eastAsia="仿宋_GB2312" w:cs="仿宋_GB2312"/>
          <w:color w:val="000000"/>
          <w:kern w:val="0"/>
          <w:sz w:val="32"/>
          <w:szCs w:val="32"/>
          <w:lang w:val="en-US" w:eastAsia="zh-CN" w:bidi="ar"/>
        </w:rPr>
        <w:t>县新型城镇化工作</w:t>
      </w:r>
      <w:r>
        <w:rPr>
          <w:rFonts w:hint="eastAsia" w:ascii="仿宋_GB2312" w:hAnsi="宋体" w:eastAsia="仿宋_GB2312" w:cs="仿宋_GB2312"/>
          <w:color w:val="000000"/>
          <w:kern w:val="0"/>
          <w:sz w:val="32"/>
          <w:szCs w:val="32"/>
          <w:lang w:val="en-US" w:eastAsia="zh-CN" w:bidi="ar"/>
        </w:rPr>
        <w:t>领导小组</w:t>
      </w:r>
      <w:r>
        <w:rPr>
          <w:rFonts w:hint="eastAsia" w:ascii="仿宋_GB2312" w:hAnsi="宋体"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县经济体制改革领导小组</w:t>
      </w:r>
      <w:r>
        <w:rPr>
          <w:rFonts w:hint="eastAsia" w:ascii="仿宋_GB2312" w:hAnsi="宋体" w:cs="仿宋_GB2312"/>
          <w:color w:val="000000"/>
          <w:kern w:val="0"/>
          <w:sz w:val="32"/>
          <w:szCs w:val="32"/>
          <w:lang w:val="en-US" w:eastAsia="zh-CN" w:bidi="ar"/>
        </w:rPr>
        <w:t>工作。负责农业项目招引。</w:t>
      </w:r>
      <w:r>
        <w:rPr>
          <w:rFonts w:hint="eastAsia" w:ascii="仿宋_GB2312" w:hAnsi="仿宋_GB2312" w:eastAsia="仿宋_GB2312" w:cs="仿宋_GB2312"/>
          <w:color w:val="auto"/>
          <w:sz w:val="32"/>
          <w:szCs w:val="32"/>
        </w:rPr>
        <w:t>分管发展战略和规划科（基础设施发展科、区域经济合作科）、</w:t>
      </w:r>
      <w:r>
        <w:rPr>
          <w:rFonts w:hint="eastAsia" w:ascii="仿宋_GB2312" w:hAnsi="仿宋_GB2312" w:eastAsia="仿宋_GB2312" w:cs="仿宋_GB2312"/>
          <w:color w:val="auto"/>
          <w:sz w:val="32"/>
          <w:szCs w:val="32"/>
          <w:lang w:eastAsia="zh-CN"/>
        </w:rPr>
        <w:t>经济体制改革科（农村经济科）、</w:t>
      </w:r>
      <w:r>
        <w:rPr>
          <w:rFonts w:hint="eastAsia" w:ascii="仿宋_GB2312" w:hAnsi="仿宋_GB2312" w:eastAsia="仿宋_GB2312" w:cs="仿宋_GB2312"/>
          <w:color w:val="auto"/>
          <w:kern w:val="0"/>
          <w:sz w:val="32"/>
          <w:szCs w:val="32"/>
        </w:rPr>
        <w:t>价格管理调控和收费管理科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价格认证中心</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sz w:val="32"/>
          <w:szCs w:val="32"/>
          <w:lang w:val="en-US" w:eastAsia="zh-CN"/>
        </w:rPr>
        <w:t>委阳光扶贫工作领导小组办公室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挂钩前锋粮食购销公司。</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lang w:val="en-US" w:eastAsia="zh-CN"/>
        </w:rPr>
        <w:t>李振</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党组成员、副主任</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cs="仿宋_GB2312"/>
          <w:sz w:val="32"/>
          <w:szCs w:val="32"/>
          <w:u w:val="none"/>
          <w:lang w:val="en-US" w:eastAsia="zh-CN"/>
        </w:rPr>
        <w:t>安全生产、</w:t>
      </w:r>
      <w:r>
        <w:rPr>
          <w:rFonts w:hint="eastAsia" w:ascii="仿宋_GB2312" w:hAnsi="仿宋_GB2312" w:eastAsia="仿宋_GB2312" w:cs="仿宋_GB2312"/>
          <w:sz w:val="32"/>
          <w:szCs w:val="32"/>
        </w:rPr>
        <w:t>工业经济、高技术产业、生态经济</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绿色发展</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rPr>
        <w:t>能源和资源环境保护（电力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煤炭</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油气</w:t>
      </w:r>
      <w:r>
        <w:rPr>
          <w:rFonts w:hint="eastAsia" w:ascii="仿宋_GB2312" w:hAnsi="仿宋_GB2312" w:eastAsia="仿宋_GB2312" w:cs="仿宋_GB2312"/>
          <w:sz w:val="32"/>
          <w:szCs w:val="32"/>
          <w:shd w:val="clear" w:color="auto" w:fill="auto"/>
        </w:rPr>
        <w:t>）</w:t>
      </w:r>
      <w:r>
        <w:rPr>
          <w:rFonts w:hint="eastAsia" w:ascii="仿宋_GB2312" w:hAnsi="仿宋_GB2312" w:cs="仿宋_GB2312"/>
          <w:sz w:val="32"/>
          <w:szCs w:val="32"/>
          <w:shd w:val="clear" w:color="auto" w:fill="auto"/>
          <w:lang w:val="en-US" w:eastAsia="zh-CN"/>
        </w:rPr>
        <w:t>、</w:t>
      </w:r>
      <w:r>
        <w:rPr>
          <w:rFonts w:hint="eastAsia" w:ascii="仿宋_GB2312" w:hAnsi="仿宋_GB2312" w:eastAsia="仿宋_GB2312" w:cs="仿宋_GB2312"/>
          <w:sz w:val="32"/>
          <w:szCs w:val="32"/>
        </w:rPr>
        <w:t>社会事业发展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富民增收、</w:t>
      </w:r>
      <w:r>
        <w:rPr>
          <w:rFonts w:hint="eastAsia" w:ascii="仿宋_GB2312" w:hAnsi="仿宋_GB2312" w:eastAsia="仿宋_GB2312" w:cs="仿宋_GB2312"/>
          <w:sz w:val="32"/>
          <w:szCs w:val="32"/>
        </w:rPr>
        <w:t>信用体系</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kern w:val="0"/>
          <w:sz w:val="32"/>
          <w:szCs w:val="32"/>
        </w:rPr>
        <w:t>等工作</w:t>
      </w:r>
      <w:r>
        <w:rPr>
          <w:rFonts w:hint="eastAsia" w:ascii="仿宋_GB2312" w:hAnsi="仿宋_GB2312" w:cs="仿宋_GB2312"/>
          <w:sz w:val="32"/>
          <w:szCs w:val="32"/>
          <w:lang w:eastAsia="zh-CN"/>
        </w:rPr>
        <w:t>；</w:t>
      </w:r>
      <w:r>
        <w:rPr>
          <w:rFonts w:hint="eastAsia" w:ascii="仿宋_GB2312" w:hAnsi="仿宋_GB2312" w:cs="仿宋_GB2312"/>
          <w:sz w:val="32"/>
          <w:szCs w:val="32"/>
          <w:u w:val="none"/>
          <w:lang w:val="en-US" w:eastAsia="zh-CN"/>
        </w:rPr>
        <w:t>负责</w:t>
      </w:r>
      <w:r>
        <w:rPr>
          <w:rFonts w:hint="eastAsia" w:ascii="仿宋_GB2312" w:hAnsi="仿宋_GB2312" w:cs="仿宋_GB2312"/>
          <w:sz w:val="32"/>
          <w:szCs w:val="32"/>
          <w:u w:val="none"/>
          <w:shd w:val="clear" w:color="auto" w:fill="auto"/>
          <w:lang w:val="en-US" w:eastAsia="zh-CN"/>
        </w:rPr>
        <w:t>电力、油气管道安全生产工作。承担</w:t>
      </w:r>
      <w:r>
        <w:rPr>
          <w:rFonts w:hint="eastAsia" w:ascii="仿宋_GB2312" w:hAnsi="宋体" w:eastAsia="仿宋_GB2312" w:cs="仿宋_GB2312"/>
          <w:color w:val="000000"/>
          <w:kern w:val="0"/>
          <w:sz w:val="32"/>
          <w:szCs w:val="32"/>
          <w:lang w:val="en-US" w:eastAsia="zh-CN" w:bidi="ar"/>
        </w:rPr>
        <w:t>县富民增收领导小组</w:t>
      </w:r>
      <w:r>
        <w:rPr>
          <w:rFonts w:hint="eastAsia" w:ascii="仿宋_GB2312" w:hAnsi="宋体"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县推进战略性新兴产业发展工</w:t>
      </w:r>
      <w:r>
        <w:rPr>
          <w:rFonts w:hint="eastAsia" w:ascii="仿宋_GB2312" w:hAnsi="宋体" w:eastAsia="仿宋_GB2312" w:cs="仿宋_GB2312"/>
          <w:color w:val="000000"/>
          <w:kern w:val="0"/>
          <w:sz w:val="32"/>
          <w:szCs w:val="32"/>
          <w:lang w:val="en-US" w:eastAsia="zh-CN" w:bidi="ar"/>
        </w:rPr>
        <w:t>作领导小组、</w:t>
      </w:r>
      <w:r>
        <w:rPr>
          <w:rFonts w:ascii="仿宋_GB2312" w:hAnsi="宋体" w:eastAsia="仿宋_GB2312" w:cs="仿宋_GB2312"/>
          <w:color w:val="000000"/>
          <w:kern w:val="0"/>
          <w:sz w:val="32"/>
          <w:szCs w:val="32"/>
          <w:lang w:val="en-US" w:eastAsia="zh-CN" w:bidi="ar"/>
        </w:rPr>
        <w:t>县社会信用体系建设领导小组</w:t>
      </w:r>
      <w:r>
        <w:rPr>
          <w:rFonts w:hint="eastAsia" w:ascii="仿宋_GB2312" w:hAnsi="宋体" w:cs="仿宋_GB2312"/>
          <w:color w:val="000000"/>
          <w:kern w:val="0"/>
          <w:sz w:val="32"/>
          <w:szCs w:val="32"/>
          <w:lang w:val="en-US" w:eastAsia="zh-CN" w:bidi="ar"/>
        </w:rPr>
        <w:t>工作。负责工业项目招引。</w:t>
      </w:r>
      <w:r>
        <w:rPr>
          <w:rFonts w:hint="eastAsia" w:ascii="仿宋_GB2312" w:hAnsi="仿宋_GB2312" w:eastAsia="仿宋_GB2312" w:cs="仿宋_GB2312"/>
          <w:sz w:val="32"/>
          <w:szCs w:val="32"/>
        </w:rPr>
        <w:t>分管</w:t>
      </w:r>
      <w:r>
        <w:rPr>
          <w:rFonts w:hint="eastAsia" w:ascii="仿宋_GB2312" w:hAnsi="仿宋_GB2312" w:eastAsia="仿宋_GB2312" w:cs="仿宋_GB2312"/>
          <w:color w:val="auto"/>
          <w:sz w:val="32"/>
          <w:szCs w:val="32"/>
          <w:u w:val="none"/>
        </w:rPr>
        <w:t>安全生产监督管理科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工业和高新技术产业科、能源</w:t>
      </w:r>
      <w:r>
        <w:rPr>
          <w:rFonts w:hint="eastAsia" w:ascii="仿宋_GB2312" w:hAnsi="仿宋_GB2312" w:eastAsia="仿宋_GB2312" w:cs="仿宋_GB2312"/>
          <w:color w:val="auto"/>
          <w:sz w:val="32"/>
          <w:szCs w:val="32"/>
          <w:lang w:val="en-US" w:eastAsia="zh-CN"/>
        </w:rPr>
        <w:t>与资源环境</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color w:val="auto"/>
          <w:sz w:val="32"/>
          <w:szCs w:val="32"/>
          <w:lang w:eastAsia="zh-CN"/>
        </w:rPr>
        <w:t>、社会发展科（就业收入分配和消费科、信用建设科）、</w:t>
      </w:r>
      <w:r>
        <w:rPr>
          <w:rFonts w:hint="eastAsia" w:ascii="仿宋_GB2312" w:hAnsi="仿宋_GB2312" w:eastAsia="仿宋_GB2312" w:cs="仿宋_GB2312"/>
          <w:color w:val="auto"/>
          <w:sz w:val="32"/>
          <w:szCs w:val="32"/>
          <w:u w:val="none"/>
          <w:lang w:val="en-US" w:eastAsia="zh-CN"/>
        </w:rPr>
        <w:t>委安全生产工作领导小组办公室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挂钩银涂粮食购销公司。</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lang w:val="en-US" w:eastAsia="zh-CN"/>
        </w:rPr>
        <w:t>闵锦和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二级主任科员</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sz w:val="32"/>
          <w:szCs w:val="32"/>
        </w:rPr>
        <w:t>：</w:t>
      </w:r>
      <w:r>
        <w:rPr>
          <w:rFonts w:hint="eastAsia" w:ascii="仿宋_GB2312" w:hAnsi="仿宋_GB2312" w:cs="仿宋_GB2312"/>
          <w:sz w:val="32"/>
          <w:szCs w:val="32"/>
          <w:lang w:val="en-US" w:eastAsia="zh-CN"/>
        </w:rPr>
        <w:t>负责</w:t>
      </w:r>
      <w:r>
        <w:rPr>
          <w:rFonts w:hint="eastAsia" w:ascii="仿宋_GB2312" w:hAnsi="仿宋_GB2312" w:eastAsia="仿宋_GB2312" w:cs="仿宋_GB2312"/>
          <w:sz w:val="32"/>
          <w:szCs w:val="32"/>
          <w:lang w:val="en-US" w:eastAsia="zh-CN"/>
        </w:rPr>
        <w:t>粮食购销、物资储备、粮食和物资对外交流、物资储备监督检查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粮食产业发展和品牌建设、粮食安全</w:t>
      </w:r>
      <w:r>
        <w:rPr>
          <w:rFonts w:hint="eastAsia" w:ascii="仿宋_GB2312" w:hAnsi="仿宋_GB2312" w:eastAsia="仿宋_GB2312" w:cs="仿宋_GB2312"/>
          <w:sz w:val="32"/>
          <w:szCs w:val="32"/>
        </w:rPr>
        <w:t>、食品药品安全</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直属单位安全</w:t>
      </w:r>
      <w:r>
        <w:rPr>
          <w:rFonts w:hint="eastAsia" w:ascii="仿宋_GB2312" w:hAnsi="仿宋_GB2312" w:eastAsia="仿宋_GB2312" w:cs="仿宋_GB2312"/>
          <w:kern w:val="0"/>
          <w:sz w:val="32"/>
          <w:szCs w:val="32"/>
        </w:rPr>
        <w:t>等工作；</w:t>
      </w:r>
      <w:r>
        <w:rPr>
          <w:rFonts w:hint="eastAsia" w:ascii="仿宋_GB2312" w:hAnsi="仿宋_GB2312" w:eastAsia="仿宋_GB2312" w:cs="仿宋_GB2312"/>
          <w:sz w:val="32"/>
          <w:szCs w:val="32"/>
        </w:rPr>
        <w:t>负责信访稳定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12345平台、网络舆情、机关作风建设、</w:t>
      </w:r>
      <w:r>
        <w:rPr>
          <w:rFonts w:hint="eastAsia" w:ascii="仿宋_GB2312" w:hAnsi="仿宋_GB2312" w:eastAsia="仿宋_GB2312" w:cs="仿宋_GB2312"/>
          <w:sz w:val="32"/>
          <w:szCs w:val="32"/>
          <w:lang w:val="en-US" w:eastAsia="zh-CN"/>
        </w:rPr>
        <w:t>营商环境优化、</w:t>
      </w:r>
      <w:r>
        <w:rPr>
          <w:rFonts w:hint="eastAsia" w:ascii="仿宋_GB2312" w:hAnsi="仿宋_GB2312" w:eastAsia="仿宋_GB2312" w:cs="仿宋_GB2312"/>
          <w:sz w:val="32"/>
          <w:szCs w:val="32"/>
        </w:rPr>
        <w:t>行政效能(软环境)建设、绩效考核</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系统内疫情防控</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负责粮食文化产业园</w:t>
      </w:r>
      <w:r>
        <w:rPr>
          <w:rFonts w:hint="eastAsia" w:ascii="仿宋_GB2312" w:hAnsi="仿宋_GB2312" w:cs="仿宋_GB2312"/>
          <w:sz w:val="32"/>
          <w:szCs w:val="32"/>
          <w:lang w:val="en-US" w:eastAsia="zh-CN"/>
        </w:rPr>
        <w:t>、国有企业粮食收储仓库建设</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协助李振同志负责安全生产工作。负责</w:t>
      </w:r>
      <w:r>
        <w:rPr>
          <w:rFonts w:hint="eastAsia" w:ascii="仿宋_GB2312" w:hAnsi="仿宋_GB2312" w:eastAsia="仿宋_GB2312" w:cs="仿宋_GB2312"/>
          <w:sz w:val="32"/>
          <w:szCs w:val="32"/>
          <w:lang w:val="en-US" w:eastAsia="zh-CN"/>
        </w:rPr>
        <w:t>粮食加工项目招引。</w:t>
      </w:r>
      <w:r>
        <w:rPr>
          <w:rFonts w:hint="eastAsia" w:ascii="仿宋_GB2312" w:hAnsi="仿宋_GB2312" w:eastAsia="仿宋_GB2312" w:cs="仿宋_GB2312"/>
          <w:sz w:val="32"/>
          <w:szCs w:val="32"/>
          <w:u w:val="none"/>
        </w:rPr>
        <w:t>分管</w:t>
      </w:r>
      <w:r>
        <w:rPr>
          <w:rFonts w:hint="eastAsia" w:ascii="仿宋_GB2312" w:hAnsi="仿宋_GB2312" w:cs="仿宋_GB2312"/>
          <w:color w:val="auto"/>
          <w:sz w:val="32"/>
          <w:szCs w:val="32"/>
          <w:u w:val="none"/>
          <w:lang w:val="en-US" w:eastAsia="zh-CN"/>
        </w:rPr>
        <w:t>粮食和物资储备服务中心</w:t>
      </w:r>
      <w:r>
        <w:rPr>
          <w:rFonts w:hint="eastAsia"/>
          <w:u w:val="none"/>
          <w:lang w:val="en-US" w:eastAsia="zh-CN"/>
        </w:rPr>
        <w:t>粮食和物资储备股、</w:t>
      </w:r>
      <w:r>
        <w:rPr>
          <w:rFonts w:hint="eastAsia"/>
          <w:u w:val="none"/>
        </w:rPr>
        <w:t>仓储科技和产业发展股</w:t>
      </w:r>
      <w:r>
        <w:rPr>
          <w:rFonts w:hint="eastAsia"/>
          <w:u w:val="none"/>
          <w:lang w:eastAsia="zh-CN"/>
        </w:rPr>
        <w:t>、</w:t>
      </w:r>
      <w:r>
        <w:rPr>
          <w:rFonts w:hint="eastAsia"/>
          <w:lang w:val="en-US" w:eastAsia="zh-CN"/>
        </w:rPr>
        <w:t>粮食购销总公司、</w:t>
      </w:r>
      <w:r>
        <w:rPr>
          <w:rFonts w:hint="eastAsia" w:ascii="仿宋_GB2312" w:hAnsi="仿宋_GB2312" w:eastAsia="仿宋_GB2312" w:cs="仿宋_GB2312"/>
          <w:color w:val="auto"/>
          <w:sz w:val="32"/>
          <w:szCs w:val="32"/>
          <w:u w:val="none"/>
          <w:lang w:val="en-US" w:eastAsia="zh-CN"/>
        </w:rPr>
        <w:t>委属国有企业、</w:t>
      </w:r>
      <w:r>
        <w:rPr>
          <w:rFonts w:hint="eastAsia" w:ascii="仿宋_GB2312" w:hAnsi="仿宋_GB2312" w:eastAsia="仿宋_GB2312" w:cs="仿宋_GB2312"/>
          <w:color w:val="auto"/>
          <w:kern w:val="0"/>
          <w:sz w:val="32"/>
          <w:szCs w:val="32"/>
          <w:lang w:val="en-US" w:eastAsia="zh-CN"/>
        </w:rPr>
        <w:t>委营商环境优化和作风效能建设领导小组办公室</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sz w:val="32"/>
          <w:szCs w:val="32"/>
          <w:lang w:val="en-US" w:eastAsia="zh-CN"/>
        </w:rPr>
        <w:t>委信访稳定工作领导小组办公室</w:t>
      </w:r>
      <w:r>
        <w:rPr>
          <w:rFonts w:hint="eastAsia" w:ascii="仿宋_GB2312" w:hAnsi="仿宋_GB2312" w:cs="仿宋_GB2312"/>
          <w:color w:val="auto"/>
          <w:sz w:val="32"/>
          <w:szCs w:val="32"/>
          <w:lang w:val="en-US" w:eastAsia="zh-CN"/>
        </w:rPr>
        <w:t>、县粮食协会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b w:val="0"/>
          <w:bCs w:val="0"/>
          <w:sz w:val="32"/>
          <w:szCs w:val="32"/>
        </w:rPr>
        <w:t>陈国书</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u w:val="none"/>
          <w:lang w:val="en-US" w:eastAsia="zh-CN"/>
        </w:rPr>
        <w:t>粮食科技服务中心主任</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cs="仿宋_GB2312"/>
          <w:b w:val="0"/>
          <w:bCs w:val="0"/>
          <w:sz w:val="32"/>
          <w:szCs w:val="32"/>
          <w:lang w:val="en-US" w:eastAsia="zh-CN"/>
        </w:rPr>
        <w:t>所属国有企业</w:t>
      </w:r>
      <w:r>
        <w:rPr>
          <w:rFonts w:hint="eastAsia" w:ascii="仿宋_GB2312" w:hAnsi="仿宋_GB2312" w:eastAsia="仿宋_GB2312" w:cs="仿宋_GB2312"/>
          <w:b w:val="0"/>
          <w:bCs w:val="0"/>
          <w:sz w:val="32"/>
          <w:szCs w:val="32"/>
          <w:lang w:val="en-US" w:eastAsia="zh-CN"/>
        </w:rPr>
        <w:t>资产管理</w:t>
      </w:r>
      <w:r>
        <w:rPr>
          <w:rFonts w:hint="eastAsia" w:ascii="仿宋_GB2312" w:hAnsi="仿宋_GB2312" w:cs="仿宋_GB2312"/>
          <w:b w:val="0"/>
          <w:bCs w:val="0"/>
          <w:sz w:val="32"/>
          <w:szCs w:val="32"/>
          <w:lang w:val="en-US" w:eastAsia="zh-CN"/>
        </w:rPr>
        <w:t>、国有企业改革</w:t>
      </w:r>
      <w:r>
        <w:rPr>
          <w:rFonts w:hint="eastAsia" w:ascii="仿宋_GB2312" w:hAnsi="仿宋_GB2312" w:cs="仿宋_GB2312"/>
          <w:sz w:val="32"/>
          <w:szCs w:val="32"/>
          <w:lang w:val="en-US" w:eastAsia="zh-CN"/>
        </w:rPr>
        <w:t>等</w:t>
      </w:r>
      <w:r>
        <w:rPr>
          <w:rFonts w:hint="eastAsia" w:ascii="仿宋_GB2312" w:hAnsi="仿宋_GB2312" w:eastAsia="仿宋_GB2312" w:cs="仿宋_GB2312"/>
          <w:b w:val="0"/>
          <w:bCs w:val="0"/>
          <w:sz w:val="32"/>
          <w:szCs w:val="32"/>
          <w:lang w:val="en-US" w:eastAsia="zh-CN"/>
        </w:rPr>
        <w:t>工作</w:t>
      </w:r>
      <w:r>
        <w:rPr>
          <w:rFonts w:hint="eastAsia" w:ascii="仿宋_GB2312" w:hAnsi="仿宋_GB2312" w:cs="仿宋_GB2312"/>
          <w:b w:val="0"/>
          <w:bCs w:val="0"/>
          <w:sz w:val="32"/>
          <w:szCs w:val="32"/>
          <w:lang w:val="en-US" w:eastAsia="zh-CN"/>
        </w:rPr>
        <w:t>；负责粮食和物资储备局院内财产、安全管理工作。</w:t>
      </w:r>
      <w:r>
        <w:rPr>
          <w:rFonts w:hint="eastAsia" w:ascii="仿宋_GB2312" w:hAnsi="仿宋_GB2312" w:eastAsia="仿宋_GB2312" w:cs="仿宋_GB2312"/>
          <w:sz w:val="32"/>
          <w:szCs w:val="32"/>
          <w:lang w:val="en-US" w:eastAsia="zh-CN"/>
        </w:rPr>
        <w:t>分管</w:t>
      </w:r>
      <w:r>
        <w:rPr>
          <w:rFonts w:hint="eastAsia" w:ascii="仿宋_GB2312" w:hAnsi="仿宋_GB2312" w:cs="仿宋_GB2312"/>
          <w:color w:val="auto"/>
          <w:sz w:val="32"/>
          <w:szCs w:val="32"/>
          <w:u w:val="none"/>
          <w:lang w:val="en-US" w:eastAsia="zh-CN"/>
        </w:rPr>
        <w:t>粮食和物资储备服务中心</w:t>
      </w:r>
      <w:r>
        <w:rPr>
          <w:rFonts w:hint="eastAsia"/>
          <w:u w:val="none"/>
          <w:lang w:val="en-US" w:eastAsia="zh-CN"/>
        </w:rPr>
        <w:t>财务审计股、粮发企业管理服务中心，协助分管</w:t>
      </w:r>
      <w:r>
        <w:rPr>
          <w:rFonts w:hint="eastAsia" w:ascii="仿宋_GB2312" w:hAnsi="仿宋_GB2312" w:cs="仿宋_GB2312"/>
          <w:color w:val="auto"/>
          <w:sz w:val="32"/>
          <w:szCs w:val="32"/>
          <w:u w:val="none"/>
          <w:lang w:val="en-US" w:eastAsia="zh-CN"/>
        </w:rPr>
        <w:t>粮食和物资储备服务中心</w:t>
      </w:r>
      <w:r>
        <w:rPr>
          <w:rFonts w:hint="eastAsia"/>
          <w:u w:val="none"/>
          <w:lang w:val="en-US" w:eastAsia="zh-CN"/>
        </w:rPr>
        <w:t>粮食和物资储备股、</w:t>
      </w:r>
      <w:r>
        <w:rPr>
          <w:rFonts w:hint="eastAsia"/>
          <w:u w:val="none"/>
        </w:rPr>
        <w:t>仓储科技和产业发展股</w:t>
      </w:r>
      <w:r>
        <w:rPr>
          <w:rFonts w:hint="eastAsia" w:ascii="仿宋_GB2312" w:hAnsi="仿宋_GB2312" w:eastAsia="仿宋_GB2312" w:cs="仿宋_GB2312"/>
          <w:color w:val="auto"/>
          <w:sz w:val="32"/>
          <w:szCs w:val="32"/>
          <w:u w:val="none"/>
          <w:lang w:val="en-US" w:eastAsia="zh-CN"/>
        </w:rPr>
        <w:t>。挂钩金北粮食购销公司。</w:t>
      </w:r>
    </w:p>
    <w:p>
      <w:pPr>
        <w:keepNext w:val="0"/>
        <w:keepLines w:val="0"/>
        <w:pageBreakBefore w:val="0"/>
        <w:widowControl w:val="0"/>
        <w:kinsoku/>
        <w:wordWrap/>
        <w:overflowPunct/>
        <w:topLinePunct w:val="0"/>
        <w:autoSpaceDE/>
        <w:autoSpaceDN/>
        <w:bidi w:val="0"/>
        <w:adjustRightInd/>
        <w:snapToGrid/>
        <w:spacing w:line="560" w:lineRule="exact"/>
        <w:ind w:right="0"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成员按照分工，负责分管范围内的项目申报、争取、管理、建设、督查推进、验收等，上级各类扶持、引导、补助财政专项资金使用安全，党风廉政建设、作风建设和效能建设以及信访稳定、安全生产、政务公开等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注：粮食和物资储备服务中心承担委粮食和物资储备科（仓储科技和产业发展科）职能。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附件：粮食和物资储备服务中心</w:t>
      </w:r>
      <w:r>
        <w:rPr>
          <w:rFonts w:hint="eastAsia"/>
          <w:u w:val="none"/>
          <w:lang w:val="en-US" w:eastAsia="zh-CN"/>
        </w:rPr>
        <w:t>粮食和物资储备股、</w:t>
      </w:r>
      <w:r>
        <w:rPr>
          <w:rFonts w:hint="eastAsia" w:ascii="仿宋_GB2312" w:hAnsi="仿宋_GB2312" w:cs="仿宋_GB2312"/>
          <w:sz w:val="32"/>
          <w:szCs w:val="32"/>
          <w:lang w:val="en-US" w:eastAsia="zh-CN"/>
        </w:rPr>
        <w:t>仓储科技和产业发展股职能</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中共金湖县发展和改革委员会党组</w:t>
      </w:r>
    </w:p>
    <w:p>
      <w:pPr>
        <w:keepNext w:val="0"/>
        <w:keepLines w:val="0"/>
        <w:pageBreakBefore w:val="0"/>
        <w:widowControl w:val="0"/>
        <w:kinsoku/>
        <w:wordWrap/>
        <w:overflowPunct/>
        <w:topLinePunct w:val="0"/>
        <w:autoSpaceDE/>
        <w:autoSpaceDN/>
        <w:bidi w:val="0"/>
        <w:adjustRightInd/>
        <w:snapToGrid/>
        <w:spacing w:line="560" w:lineRule="exact"/>
        <w:ind w:right="0" w:firstLine="5120" w:firstLineChars="1600"/>
        <w:textAlignment w:val="auto"/>
        <w:rPr>
          <w:rFonts w:hint="eastAsia"/>
          <w:u w:val="none"/>
          <w:lang w:val="en-US" w:eastAsia="zh-CN"/>
        </w:rPr>
      </w:pPr>
      <w:r>
        <w:rPr>
          <w:rFonts w:hint="eastAsia" w:ascii="仿宋_GB2312" w:hAnsi="仿宋_GB2312" w:cs="仿宋_GB2312"/>
          <w:sz w:val="32"/>
          <w:szCs w:val="32"/>
          <w:lang w:val="en-US" w:eastAsia="zh-CN"/>
        </w:rPr>
        <w:t xml:space="preserve"> 2021</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rPr>
        <w:t>日</w:t>
      </w:r>
    </w:p>
    <w:p>
      <w:pPr>
        <w:spacing w:line="560" w:lineRule="exact"/>
        <w:ind w:right="335"/>
        <w:rPr>
          <w:rFonts w:hint="eastAsia"/>
          <w:u w:val="none"/>
          <w:lang w:val="en-US" w:eastAsia="zh-CN"/>
        </w:rPr>
      </w:pPr>
      <w:r>
        <w:rPr>
          <w:rFonts w:hint="eastAsia"/>
          <w:u w:val="none"/>
          <w:lang w:val="en-US" w:eastAsia="zh-CN"/>
        </w:rPr>
        <w:t>附件：</w:t>
      </w:r>
    </w:p>
    <w:p>
      <w:pPr>
        <w:spacing w:line="560" w:lineRule="exact"/>
        <w:ind w:right="335"/>
        <w:jc w:val="center"/>
        <w:rPr>
          <w:rFonts w:hint="eastAsia" w:ascii="方正小标宋简体" w:hAnsi="方正小标宋简体" w:eastAsia="方正小标宋简体" w:cs="方正小标宋简体"/>
          <w:sz w:val="44"/>
          <w:szCs w:val="44"/>
          <w:u w:val="none"/>
          <w:lang w:val="en-US" w:eastAsia="zh-CN"/>
        </w:rPr>
      </w:pPr>
    </w:p>
    <w:p>
      <w:pPr>
        <w:spacing w:line="560" w:lineRule="exact"/>
        <w:ind w:right="335"/>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粮食和物资储备服务中心</w:t>
      </w:r>
    </w:p>
    <w:p>
      <w:pPr>
        <w:spacing w:line="560" w:lineRule="exact"/>
        <w:ind w:right="335"/>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val="en-US" w:eastAsia="zh-CN"/>
        </w:rPr>
        <w:t>粮食和物资储备股、</w:t>
      </w:r>
      <w:r>
        <w:rPr>
          <w:rFonts w:hint="eastAsia" w:ascii="方正小标宋简体" w:hAnsi="方正小标宋简体" w:eastAsia="方正小标宋简体" w:cs="方正小标宋简体"/>
          <w:sz w:val="44"/>
          <w:szCs w:val="44"/>
          <w:lang w:val="en-US" w:eastAsia="zh-CN"/>
        </w:rPr>
        <w:t>仓储科技和产业发展股职  能</w:t>
      </w:r>
    </w:p>
    <w:p>
      <w:pPr>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u w:val="none"/>
          <w:lang w:val="en-US" w:eastAsia="zh-CN"/>
        </w:rPr>
        <w:t>粮食和物资储备股承担的职能为：</w:t>
      </w:r>
      <w:r>
        <w:rPr>
          <w:rFonts w:hint="eastAsia" w:ascii="仿宋_GB2312" w:hAnsi="仿宋_GB2312" w:eastAsia="仿宋_GB2312" w:cs="仿宋_GB2312"/>
          <w:b w:val="0"/>
          <w:bCs w:val="0"/>
          <w:color w:val="auto"/>
          <w:sz w:val="32"/>
          <w:szCs w:val="32"/>
        </w:rPr>
        <w:t>研究提出落实国家粮食购销政策和最低收购价政策的建议并组织实施，拟订粮食收购市场准入指导标准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研究提出县级储备粮棉糖收购、销售、进出口计划并组织实施，管理轮换计划。指导协调政策性粮食购销和储备粮管理，拟订全县粮食市场体系建设与发展规划并组织实施。贯彻落实物资储备政策和制度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负责物资储备相关工作。研究提出物资储备规划、计划的建议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归口管理统计工作，承担粮棉糖市场监测预警、统计工作。负责粮食和物资对外交流工作。根据中央和省、市要求组织实施原油、成品油、天然气等物资和战略、应急、救灾物资储备的收储、轮换和日常管理，落实有关动用计划和指令。承担粮食流通和物资储备体制改革工作，组织研究粮食和物资储备的重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仓储科技和产业发展科承担的职能为：</w:t>
      </w:r>
      <w:r>
        <w:rPr>
          <w:rFonts w:hint="eastAsia" w:ascii="仿宋_GB2312" w:hAnsi="仿宋_GB2312" w:eastAsia="仿宋_GB2312" w:cs="仿宋_GB2312"/>
          <w:b w:val="0"/>
          <w:bCs w:val="0"/>
          <w:color w:val="auto"/>
          <w:sz w:val="32"/>
          <w:szCs w:val="32"/>
        </w:rPr>
        <w:t>组织编制粮食流通、加工和物资储备基础设施建设规划，提出粮食流通和物资储备中央、省、市对县以及县投资和财政性资金投资方向、规模以及安排的建议。按照规定权限组织有关项目的资金申请、项目审核并指导实施，承担粮食和物资储备信息化建设工作。负责推进粮食产业发展和品牌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织实施粮食和物资储备的仓储管理政策和制度。承担所属物资储备单位安全储存和安全生产的监管，承担粮食流通、加工行业安全生产工作的监督管理。研究提出储备发展规划和品种目录的建议，监督执行粮食流通和物资储备有关标准和技术规范，指导粮食流通和物资储备的科技创新、技术改造。负责全县粮食安全和物资储备监督检查相关工作，依法组织对重要案件查处和督查督办，组织指导粮食购销活动的监督检查，承担粮食安全责任制考核的具体工作。</w:t>
      </w:r>
    </w:p>
    <w:p>
      <w:pPr>
        <w:pStyle w:val="2"/>
        <w:jc w:val="both"/>
        <w:rPr>
          <w:rFonts w:hint="default"/>
          <w:b w:val="0"/>
          <w:bCs/>
          <w:lang w:val="en-US"/>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15168"/>
    <w:rsid w:val="00044952"/>
    <w:rsid w:val="000809CF"/>
    <w:rsid w:val="000D374D"/>
    <w:rsid w:val="00103EAD"/>
    <w:rsid w:val="00133DB5"/>
    <w:rsid w:val="00134CE9"/>
    <w:rsid w:val="00191CD4"/>
    <w:rsid w:val="001A43F4"/>
    <w:rsid w:val="001D4713"/>
    <w:rsid w:val="001E20FB"/>
    <w:rsid w:val="001E3480"/>
    <w:rsid w:val="00241EEE"/>
    <w:rsid w:val="002457A5"/>
    <w:rsid w:val="00254EE7"/>
    <w:rsid w:val="0025739F"/>
    <w:rsid w:val="00266DBC"/>
    <w:rsid w:val="00297D65"/>
    <w:rsid w:val="002B6FF1"/>
    <w:rsid w:val="002F3026"/>
    <w:rsid w:val="00331794"/>
    <w:rsid w:val="00334AC1"/>
    <w:rsid w:val="00334CAB"/>
    <w:rsid w:val="003425EE"/>
    <w:rsid w:val="00382085"/>
    <w:rsid w:val="003C4D18"/>
    <w:rsid w:val="003D0D50"/>
    <w:rsid w:val="003E5875"/>
    <w:rsid w:val="00427840"/>
    <w:rsid w:val="00432593"/>
    <w:rsid w:val="004749A9"/>
    <w:rsid w:val="004A33C8"/>
    <w:rsid w:val="004A7E32"/>
    <w:rsid w:val="004C635C"/>
    <w:rsid w:val="00501545"/>
    <w:rsid w:val="005174A7"/>
    <w:rsid w:val="005306BC"/>
    <w:rsid w:val="00546BC7"/>
    <w:rsid w:val="005524F1"/>
    <w:rsid w:val="00573FD1"/>
    <w:rsid w:val="00596A6E"/>
    <w:rsid w:val="005A3F5A"/>
    <w:rsid w:val="005F3E0B"/>
    <w:rsid w:val="0061007F"/>
    <w:rsid w:val="006226AE"/>
    <w:rsid w:val="00670C5F"/>
    <w:rsid w:val="0068002F"/>
    <w:rsid w:val="006948D1"/>
    <w:rsid w:val="006C7F03"/>
    <w:rsid w:val="00707CE7"/>
    <w:rsid w:val="007478DE"/>
    <w:rsid w:val="00783456"/>
    <w:rsid w:val="007C36FE"/>
    <w:rsid w:val="007D7347"/>
    <w:rsid w:val="007E49A9"/>
    <w:rsid w:val="0082090D"/>
    <w:rsid w:val="00845E7F"/>
    <w:rsid w:val="00855C4F"/>
    <w:rsid w:val="00871B6F"/>
    <w:rsid w:val="00884BA3"/>
    <w:rsid w:val="008E3FF0"/>
    <w:rsid w:val="009060B1"/>
    <w:rsid w:val="00914420"/>
    <w:rsid w:val="009439FB"/>
    <w:rsid w:val="00965635"/>
    <w:rsid w:val="00993337"/>
    <w:rsid w:val="009B0527"/>
    <w:rsid w:val="009B4DE3"/>
    <w:rsid w:val="009E33FD"/>
    <w:rsid w:val="009F2352"/>
    <w:rsid w:val="00A4796C"/>
    <w:rsid w:val="00A67891"/>
    <w:rsid w:val="00A84219"/>
    <w:rsid w:val="00AA7947"/>
    <w:rsid w:val="00B83EF5"/>
    <w:rsid w:val="00B90E00"/>
    <w:rsid w:val="00BB73F8"/>
    <w:rsid w:val="00C06365"/>
    <w:rsid w:val="00C267F1"/>
    <w:rsid w:val="00C513D6"/>
    <w:rsid w:val="00C643DF"/>
    <w:rsid w:val="00C728D0"/>
    <w:rsid w:val="00C92940"/>
    <w:rsid w:val="00CD4859"/>
    <w:rsid w:val="00CE586A"/>
    <w:rsid w:val="00CF5603"/>
    <w:rsid w:val="00D1752C"/>
    <w:rsid w:val="00D5598D"/>
    <w:rsid w:val="00D66114"/>
    <w:rsid w:val="00D71EDF"/>
    <w:rsid w:val="00D85476"/>
    <w:rsid w:val="00D911D7"/>
    <w:rsid w:val="00DC046D"/>
    <w:rsid w:val="00DD696E"/>
    <w:rsid w:val="00E32C3C"/>
    <w:rsid w:val="00E579B0"/>
    <w:rsid w:val="00EA4B7D"/>
    <w:rsid w:val="00EA737D"/>
    <w:rsid w:val="00ED7EC9"/>
    <w:rsid w:val="00EE532D"/>
    <w:rsid w:val="00EF23B9"/>
    <w:rsid w:val="00F11358"/>
    <w:rsid w:val="00F4141C"/>
    <w:rsid w:val="00F6002F"/>
    <w:rsid w:val="00F959DA"/>
    <w:rsid w:val="00FB28C5"/>
    <w:rsid w:val="00FD48AF"/>
    <w:rsid w:val="00FE15E3"/>
    <w:rsid w:val="00FF33A8"/>
    <w:rsid w:val="030B2A3C"/>
    <w:rsid w:val="042A2F33"/>
    <w:rsid w:val="04393F8C"/>
    <w:rsid w:val="043D5DED"/>
    <w:rsid w:val="05BD0B00"/>
    <w:rsid w:val="06C9589E"/>
    <w:rsid w:val="074F0FDA"/>
    <w:rsid w:val="07D80604"/>
    <w:rsid w:val="098536FC"/>
    <w:rsid w:val="0BA12798"/>
    <w:rsid w:val="0C25649E"/>
    <w:rsid w:val="0EEA63EF"/>
    <w:rsid w:val="10E429B1"/>
    <w:rsid w:val="115B777A"/>
    <w:rsid w:val="11AF1BFC"/>
    <w:rsid w:val="11D21A45"/>
    <w:rsid w:val="1200743F"/>
    <w:rsid w:val="120C3252"/>
    <w:rsid w:val="139F7B81"/>
    <w:rsid w:val="13EC2CC2"/>
    <w:rsid w:val="144A5D56"/>
    <w:rsid w:val="155B2AE7"/>
    <w:rsid w:val="178D2D35"/>
    <w:rsid w:val="199A5B75"/>
    <w:rsid w:val="1AE52235"/>
    <w:rsid w:val="1C591863"/>
    <w:rsid w:val="1C7B32A5"/>
    <w:rsid w:val="1CEB7709"/>
    <w:rsid w:val="1D0074EF"/>
    <w:rsid w:val="1D0C3719"/>
    <w:rsid w:val="1D897BF0"/>
    <w:rsid w:val="1E660193"/>
    <w:rsid w:val="1E88300D"/>
    <w:rsid w:val="1E992365"/>
    <w:rsid w:val="201D0448"/>
    <w:rsid w:val="20415E74"/>
    <w:rsid w:val="20500457"/>
    <w:rsid w:val="20AA5179"/>
    <w:rsid w:val="2149311C"/>
    <w:rsid w:val="22CB2040"/>
    <w:rsid w:val="238422DF"/>
    <w:rsid w:val="241327FB"/>
    <w:rsid w:val="2449355D"/>
    <w:rsid w:val="24774C4B"/>
    <w:rsid w:val="25725135"/>
    <w:rsid w:val="258E566D"/>
    <w:rsid w:val="25A50EBF"/>
    <w:rsid w:val="2631212A"/>
    <w:rsid w:val="26B55861"/>
    <w:rsid w:val="26E04AB1"/>
    <w:rsid w:val="27CD648C"/>
    <w:rsid w:val="2892259C"/>
    <w:rsid w:val="299060D2"/>
    <w:rsid w:val="29B022C5"/>
    <w:rsid w:val="2A9200E2"/>
    <w:rsid w:val="2ACE7822"/>
    <w:rsid w:val="2B3656F8"/>
    <w:rsid w:val="2C021E1B"/>
    <w:rsid w:val="2CCB462D"/>
    <w:rsid w:val="2CF85F6C"/>
    <w:rsid w:val="2D3023CC"/>
    <w:rsid w:val="2D594F25"/>
    <w:rsid w:val="2D623177"/>
    <w:rsid w:val="2D915534"/>
    <w:rsid w:val="2DC342C9"/>
    <w:rsid w:val="2DD32CA8"/>
    <w:rsid w:val="30AC09B9"/>
    <w:rsid w:val="30C3003C"/>
    <w:rsid w:val="310609D6"/>
    <w:rsid w:val="313F1E72"/>
    <w:rsid w:val="31586EF6"/>
    <w:rsid w:val="31F05722"/>
    <w:rsid w:val="33887CB4"/>
    <w:rsid w:val="340D2CF0"/>
    <w:rsid w:val="34564C2A"/>
    <w:rsid w:val="345F06C4"/>
    <w:rsid w:val="348F174A"/>
    <w:rsid w:val="34A21EDE"/>
    <w:rsid w:val="34B2512F"/>
    <w:rsid w:val="34ED2BF0"/>
    <w:rsid w:val="37252982"/>
    <w:rsid w:val="373A7454"/>
    <w:rsid w:val="3760256C"/>
    <w:rsid w:val="37977578"/>
    <w:rsid w:val="387E2C8A"/>
    <w:rsid w:val="38B875C6"/>
    <w:rsid w:val="3AAA09D4"/>
    <w:rsid w:val="3CCB6C29"/>
    <w:rsid w:val="3CD04BBA"/>
    <w:rsid w:val="3D303466"/>
    <w:rsid w:val="3D51367C"/>
    <w:rsid w:val="3DD32A4E"/>
    <w:rsid w:val="3F3E6F1C"/>
    <w:rsid w:val="3FBB1E8C"/>
    <w:rsid w:val="406515CB"/>
    <w:rsid w:val="4169699B"/>
    <w:rsid w:val="416D0B04"/>
    <w:rsid w:val="423F693F"/>
    <w:rsid w:val="431F25A7"/>
    <w:rsid w:val="4379643A"/>
    <w:rsid w:val="44CF3A9F"/>
    <w:rsid w:val="453E0A21"/>
    <w:rsid w:val="45895780"/>
    <w:rsid w:val="45C1666F"/>
    <w:rsid w:val="4647536E"/>
    <w:rsid w:val="47735AD1"/>
    <w:rsid w:val="47F47935"/>
    <w:rsid w:val="48112E4B"/>
    <w:rsid w:val="49C73328"/>
    <w:rsid w:val="4A2722BE"/>
    <w:rsid w:val="4A5B2B39"/>
    <w:rsid w:val="4A5B4328"/>
    <w:rsid w:val="4AE6658E"/>
    <w:rsid w:val="4C1F3441"/>
    <w:rsid w:val="4C36244E"/>
    <w:rsid w:val="4CA54341"/>
    <w:rsid w:val="4F633262"/>
    <w:rsid w:val="4F7E5342"/>
    <w:rsid w:val="500F4A40"/>
    <w:rsid w:val="50477AF8"/>
    <w:rsid w:val="51830FE2"/>
    <w:rsid w:val="539E1740"/>
    <w:rsid w:val="55F23A1E"/>
    <w:rsid w:val="57337680"/>
    <w:rsid w:val="5ADA63FE"/>
    <w:rsid w:val="5E874299"/>
    <w:rsid w:val="5EDF501A"/>
    <w:rsid w:val="5F715168"/>
    <w:rsid w:val="5FE9458B"/>
    <w:rsid w:val="60EF0183"/>
    <w:rsid w:val="616E4661"/>
    <w:rsid w:val="6189409D"/>
    <w:rsid w:val="63D9006C"/>
    <w:rsid w:val="6428410B"/>
    <w:rsid w:val="64B5473A"/>
    <w:rsid w:val="651D3121"/>
    <w:rsid w:val="65D122E5"/>
    <w:rsid w:val="66E2140C"/>
    <w:rsid w:val="670368FA"/>
    <w:rsid w:val="67323944"/>
    <w:rsid w:val="6754576F"/>
    <w:rsid w:val="683C4DD4"/>
    <w:rsid w:val="68706776"/>
    <w:rsid w:val="692347AC"/>
    <w:rsid w:val="6A57629F"/>
    <w:rsid w:val="6B077D75"/>
    <w:rsid w:val="6B6C54DC"/>
    <w:rsid w:val="6B701AF3"/>
    <w:rsid w:val="6C15634A"/>
    <w:rsid w:val="6CB55EB8"/>
    <w:rsid w:val="6CF65674"/>
    <w:rsid w:val="6E022A95"/>
    <w:rsid w:val="6E8C566A"/>
    <w:rsid w:val="6E9954E5"/>
    <w:rsid w:val="6E9F27A3"/>
    <w:rsid w:val="6EC108DC"/>
    <w:rsid w:val="6FA27297"/>
    <w:rsid w:val="70DA2DEF"/>
    <w:rsid w:val="71A766FB"/>
    <w:rsid w:val="72C06CE7"/>
    <w:rsid w:val="73D302EE"/>
    <w:rsid w:val="73F57E21"/>
    <w:rsid w:val="740A40BA"/>
    <w:rsid w:val="7492508C"/>
    <w:rsid w:val="755B26F1"/>
    <w:rsid w:val="75CF37CA"/>
    <w:rsid w:val="75D21E78"/>
    <w:rsid w:val="764508DE"/>
    <w:rsid w:val="7687533D"/>
    <w:rsid w:val="76BE6387"/>
    <w:rsid w:val="76ED10EC"/>
    <w:rsid w:val="76ED2621"/>
    <w:rsid w:val="773B00E1"/>
    <w:rsid w:val="77526D63"/>
    <w:rsid w:val="77B27BF6"/>
    <w:rsid w:val="78492FA0"/>
    <w:rsid w:val="78F75084"/>
    <w:rsid w:val="799B50BD"/>
    <w:rsid w:val="7ABB1E00"/>
    <w:rsid w:val="7AE91182"/>
    <w:rsid w:val="7AEF24C2"/>
    <w:rsid w:val="7B2468C6"/>
    <w:rsid w:val="7B574E7D"/>
    <w:rsid w:val="7B977245"/>
    <w:rsid w:val="7D2515A8"/>
    <w:rsid w:val="7E581C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宋体"/>
      <w:kern w:val="2"/>
      <w:sz w:val="18"/>
      <w:szCs w:val="18"/>
    </w:rPr>
  </w:style>
  <w:style w:type="character" w:customStyle="1" w:styleId="8">
    <w:name w:val="页脚 Char"/>
    <w:basedOn w:val="6"/>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185</Words>
  <Characters>1056</Characters>
  <Lines>8</Lines>
  <Paragraphs>2</Paragraphs>
  <TotalTime>23</TotalTime>
  <ScaleCrop>false</ScaleCrop>
  <LinksUpToDate>false</LinksUpToDate>
  <CharactersWithSpaces>1239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2018-03-04T03:56:00Z</dcterms:created>
  <dc:creator>FGW</dc:creator>
  <cp:lastModifiedBy>admin</cp:lastModifiedBy>
  <cp:lastPrinted>2021-01-29T08:52:00Z</cp:lastPrinted>
  <dcterms:modified xsi:type="dcterms:W3CDTF">2021-02-01T00:53:51Z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