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360" w:lineRule="atLeast"/>
        <w:ind w:left="0" w:firstLine="48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金湖县公安局政府信息公开指南</w:t>
      </w:r>
    </w:p>
    <w:p>
      <w:pPr>
        <w:pStyle w:val="2"/>
        <w:keepNext w:val="0"/>
        <w:keepLines w:val="0"/>
        <w:widowControl/>
        <w:suppressLineNumbers w:val="0"/>
        <w:spacing w:before="60" w:beforeAutospacing="0" w:after="60" w:afterAutospacing="0" w:line="360" w:lineRule="atLeast"/>
        <w:ind w:left="0" w:firstLine="480"/>
        <w:jc w:val="center"/>
        <w:rPr>
          <w:rFonts w:hint="eastAsia" w:ascii="方正小标宋_GBK" w:hAnsi="方正小标宋_GBK" w:eastAsia="方正小标宋_GBK" w:cs="方正小标宋_GBK"/>
          <w:color w:val="000000"/>
          <w:sz w:val="44"/>
          <w:szCs w:val="44"/>
        </w:rPr>
      </w:pPr>
      <w:bookmarkStart w:id="0" w:name="_GoBack"/>
      <w:bookmarkEnd w:id="0"/>
    </w:p>
    <w:p>
      <w:pPr>
        <w:pStyle w:val="2"/>
        <w:keepNext w:val="0"/>
        <w:keepLines w:val="0"/>
        <w:widowControl/>
        <w:suppressLineNumbers w:val="0"/>
        <w:spacing w:before="60" w:beforeAutospacing="0" w:after="60" w:afterAutospacing="0" w:line="3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新修订的《中华人民共和国政府信息公开条例》(以下简称《条例》)规定,行政机关在履行职责过程中制作或者获取的政府信息,除依法免予公开的外,均应予以公开或者依公民、法人和其他组织的申请予以提供。为更好地提供政府信息公开服务,本机关编制了《金湖县公安局政府信息公开指南》(以下简称《指南》),需要获得本机关政府信息公开服务的公民、法人和其他组织,建议在“金湖县人民政府门户网站”(http://www.jinhu.gov.cn/index.html)“信息公开目录”专栏上查阅。</w:t>
      </w:r>
    </w:p>
    <w:p>
      <w:pPr>
        <w:pStyle w:val="2"/>
        <w:keepNext w:val="0"/>
        <w:keepLines w:val="0"/>
        <w:widowControl/>
        <w:suppressLineNumbers w:val="0"/>
        <w:spacing w:before="60" w:beforeAutospacing="0" w:after="60" w:afterAutospacing="0" w:line="360" w:lineRule="atLeast"/>
        <w:ind w:firstLine="643" w:firstLineChars="200"/>
        <w:rPr>
          <w:rFonts w:hint="eastAsia" w:ascii="黑体" w:hAnsi="黑体" w:eastAsia="黑体" w:cs="黑体"/>
          <w:sz w:val="32"/>
          <w:szCs w:val="32"/>
        </w:rPr>
      </w:pPr>
      <w:r>
        <w:rPr>
          <w:rStyle w:val="5"/>
          <w:rFonts w:hint="eastAsia" w:ascii="黑体" w:hAnsi="黑体" w:eastAsia="黑体" w:cs="黑体"/>
          <w:b/>
          <w:color w:val="000000"/>
          <w:sz w:val="32"/>
          <w:szCs w:val="32"/>
        </w:rPr>
        <w:t>一、主动公开信息</w:t>
      </w:r>
    </w:p>
    <w:p>
      <w:pPr>
        <w:pStyle w:val="2"/>
        <w:keepNext w:val="0"/>
        <w:keepLines w:val="0"/>
        <w:widowControl/>
        <w:suppressLineNumbers w:val="0"/>
        <w:spacing w:before="60" w:beforeAutospacing="0" w:after="60" w:afterAutospacing="0" w:line="3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保障公民、法人或其他组织依法获取信息,本机关将在履行职责过程中制作或获取的信息主动向公众公布。依照《国家保密法》及其他相关法律、法规和国家有关规定,涉及国家秘密、商业秘密和个人隐私的政府信息不公开。</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1.本机关主动公开的信息主要包含局领导分工、机构概况、人事信息、业务工作、资金信息等内容,每条信息都有信息索取号、信息名称、内容概述、生成日期等表述。具体见本机关政府信息公开目录。</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2.本机关的政府信息主要通过政务网站向公众公开,同时以新闻发布会以及报刊、广播、电视或设立公共查阅室、资料索取点、信息公告栏、电子信息屏等形式公开政府信息。</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3.属于主动公开范围的政府信息,自该信息形成或者变更之日起20个工作日内予以公开。法律、法规对政府信息公开的期限另有规定的,按相关规定办理。</w:t>
      </w:r>
    </w:p>
    <w:p>
      <w:pPr>
        <w:pStyle w:val="2"/>
        <w:keepNext w:val="0"/>
        <w:keepLines w:val="0"/>
        <w:widowControl/>
        <w:suppressLineNumbers w:val="0"/>
        <w:spacing w:before="60" w:beforeAutospacing="0" w:after="60" w:afterAutospacing="0" w:line="360" w:lineRule="atLeast"/>
        <w:ind w:firstLine="643" w:firstLineChars="200"/>
        <w:jc w:val="left"/>
        <w:rPr>
          <w:rStyle w:val="5"/>
          <w:rFonts w:hint="eastAsia" w:ascii="黑体" w:hAnsi="黑体" w:eastAsia="黑体" w:cs="黑体"/>
          <w:b/>
          <w:color w:val="000000"/>
          <w:sz w:val="32"/>
          <w:szCs w:val="32"/>
        </w:rPr>
      </w:pPr>
      <w:r>
        <w:rPr>
          <w:rStyle w:val="5"/>
          <w:rFonts w:hint="eastAsia" w:ascii="黑体" w:hAnsi="黑体" w:eastAsia="黑体" w:cs="黑体"/>
          <w:b/>
          <w:color w:val="000000"/>
          <w:sz w:val="32"/>
          <w:szCs w:val="32"/>
        </w:rPr>
        <w:t>二、依申请公开信息</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除本机关主动公开以外的政府信息,公民、法人或者其他组织可以向本机关申请获取主动公开以外的政府信息。本机关提供政府信息时,根据现有政府信息的实际状态进行提供,不对政府信息进行加工、分析。《政府信息公开申请表》可向受理机构申请领取或自行复制,也可在“金湖县人民政府门户网站”(http://www.jinhu.gov.cn/index.html)专栏上下载电子版本。</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(一)政府信息公开申请接收渠道</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申请人可以通过以下3种方式提出政府信息公开申请: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1.当面申请:申请人可以到金湖县公安局指挥中心,当面提交政府信息公开申请。申请人提交申请后,本机关将出具接收回执。</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2.邮政寄送申请:申请人通过邮政寄送方式提出申请的,请在信封上注明“政府信息公开申请”字样,邮寄至金湖县公安局指挥中心, 地址：金湖县黎城街道建设路31号，邮编:211600。请务必提供正确、详细的信息,通讯地址和联系方法要真实有效,以便本机关快速办理。否则,不能按期答复的,相关责任由申请人承担。</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3.政府网站申请:申请人点击进入“金湖县人民政府门户网站”首页-“政务公开”栏目-“依申请公开”页面,在线填写电子版《政府信息公开申请表》提交申请。申请人可根据电子回执信息及时查询办理情况。</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(二)申请的办理流程说明</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机关收到政府信息公开申请后,予以登记,除可以当场答复的外,自收到申请之日起20个工作日内予以答复;如需延长答复期限的,需经本机关政府信息公开工作机构负责人同意,并告知申请人,延长答复的期限最长不超过20个工作日。</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政府信息公开申请内容不明确的,本机关将自收到申请之日起7个工作日内一次性告知申请人作出补正,并给予合理的补正期限。答复期限自本机关收到补正申请之日起计算。申请人无正当理由逾期不补正的,视为放弃申请,不再处理该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对申请公开的政府信息,本机关根据下列不同情况作出答复:</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1.属于已经主动公开的,告知申请人获取该政府信息的方式和途径,由申请人在政府网站和有关政府信息查阅场所进行查找;</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2.属于可以公开的政府信息,向申请人提供该政府信息,或者告知申请人获取该政府信息的方式、途径和时间;</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3.属于不予公开范围的,告知申请人并说明理由;</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4.经检索没有所申请公开信息的,告知申请人该政府信息不存在;</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5.申请的政府信息不属于本机关负责公开的,告知申请人并说明理由,如能确定负责公开该政府信息的行政机关的,告知申请人该行政机关的名称和联系方式;</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6.本机关已就申请人提出的政府信息公开申请作出答复、申请人重复申请公开相同政府信息的,告知申请人不予重复处理;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申请人申请公开政府信息的数量、频次明显超过合理范围,本机关将要求申请人说明理由。本机关认为申请理由不合理的,将告知申请人不予处理。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(三)收费标准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本机关提供政府信息不收取费用。但是,申请人申请公开政府信息的数量、频次明显超过合理范围的,本机关可以收取信息处理费,收费标准按照国家有关规定执行。</w:t>
      </w:r>
    </w:p>
    <w:p>
      <w:pPr>
        <w:pStyle w:val="2"/>
        <w:keepNext w:val="0"/>
        <w:keepLines w:val="0"/>
        <w:widowControl/>
        <w:suppressLineNumbers w:val="0"/>
        <w:spacing w:before="60" w:beforeAutospacing="0" w:after="60" w:afterAutospacing="0" w:line="360" w:lineRule="atLeast"/>
        <w:ind w:firstLine="643" w:firstLineChars="200"/>
        <w:jc w:val="left"/>
        <w:rPr>
          <w:rStyle w:val="5"/>
          <w:rFonts w:hint="eastAsia" w:ascii="黑体" w:hAnsi="黑体" w:eastAsia="黑体" w:cs="黑体"/>
          <w:b/>
          <w:color w:val="000000"/>
          <w:sz w:val="32"/>
          <w:szCs w:val="32"/>
        </w:rPr>
      </w:pPr>
      <w:r>
        <w:rPr>
          <w:rStyle w:val="5"/>
          <w:rFonts w:hint="eastAsia" w:ascii="黑体" w:hAnsi="黑体" w:eastAsia="黑体" w:cs="黑体"/>
          <w:b/>
          <w:color w:val="000000"/>
          <w:sz w:val="32"/>
          <w:szCs w:val="32"/>
        </w:rPr>
        <w:t>三、工作机构</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机关的办公地址:金湖县黎城街道建设路31号;信息公开受理申请机构:金湖县公安局情报指挥中心;办公时间:县政府办公室统一规定的县级机关办公时间;联系电话:0517—86995017;传真号码:0517—86995117;邮政编码:211600。</w:t>
      </w:r>
    </w:p>
    <w:p>
      <w:pPr>
        <w:pStyle w:val="2"/>
        <w:keepNext w:val="0"/>
        <w:keepLines w:val="0"/>
        <w:widowControl/>
        <w:suppressLineNumbers w:val="0"/>
        <w:spacing w:before="60" w:beforeAutospacing="0" w:after="60" w:afterAutospacing="0" w:line="360" w:lineRule="atLeast"/>
        <w:ind w:firstLine="643" w:firstLineChars="200"/>
        <w:jc w:val="left"/>
        <w:rPr>
          <w:rStyle w:val="5"/>
          <w:rFonts w:hint="eastAsia" w:ascii="黑体" w:hAnsi="黑体" w:eastAsia="黑体" w:cs="黑体"/>
          <w:b/>
          <w:color w:val="000000"/>
          <w:sz w:val="32"/>
          <w:szCs w:val="32"/>
        </w:rPr>
      </w:pPr>
      <w:r>
        <w:rPr>
          <w:rStyle w:val="5"/>
          <w:rFonts w:hint="eastAsia" w:ascii="黑体" w:hAnsi="黑体" w:eastAsia="黑体" w:cs="黑体"/>
          <w:b/>
          <w:color w:val="000000"/>
          <w:sz w:val="32"/>
          <w:szCs w:val="32"/>
        </w:rPr>
        <w:t>四、监督和救济</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公民、法人或者其他组织认为本机关在政府信息公开工作中的具体行政行为侵犯其合法权益的,可以依法申请行政复议或者提起行政诉讼。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公民、法人或其他组织认为本机关有不依法履行政府信息公开义务的,可以向上级行政机关、监察机关或者政府信息公开工作主管部门举报。</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default" w:ascii="Calibri" w:hAnsi="Calibri" w:cs="Calibri"/>
          <w:sz w:val="24"/>
          <w:szCs w:val="24"/>
        </w:rPr>
        <w:t> </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B60C35-9985-474D-99A1-F0739FC87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43F17BF-E7CB-4BF1-8297-3E27F2E9D05B}"/>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3" w:fontKey="{D735DADA-D0AE-4515-9391-2C5CE3F6F258}"/>
  </w:font>
  <w:font w:name="方正小标宋_GBK">
    <w:panose1 w:val="02000000000000000000"/>
    <w:charset w:val="86"/>
    <w:family w:val="auto"/>
    <w:pitch w:val="default"/>
    <w:sig w:usb0="A00002BF" w:usb1="38CF7CFA" w:usb2="00082016" w:usb3="00000000" w:csb0="00040001" w:csb1="00000000"/>
    <w:embedRegular r:id="rId4" w:fontKey="{A66A2A05-2C3B-4FF7-A6E0-380DDFDEBDA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B2E33"/>
    <w:rsid w:val="14AB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2020-10-20T03:26:00Z</dcterms:created>
  <dc:creator>king</dc:creator>
  <cp:lastModifiedBy>king</cp:lastModifiedBy>
  <dcterms:modified xsi:type="dcterms:W3CDTF">2020-10-20T03:29:03Z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