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41"/>
        <w:gridCol w:w="1180"/>
        <w:gridCol w:w="1443"/>
        <w:gridCol w:w="940"/>
        <w:gridCol w:w="1291"/>
        <w:gridCol w:w="1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是否响应比价函要求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数量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单价（元）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总价（元）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金湖食品产业园概念规划项目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28500.00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28500.00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合计（元）</w:t>
            </w:r>
          </w:p>
        </w:tc>
        <w:tc>
          <w:tcPr>
            <w:tcW w:w="71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（大写：</w:t>
            </w:r>
            <w:r>
              <w:rPr>
                <w:rFonts w:hint="eastAsia" w:ascii="宋体" w:hAnsi="宋体" w:cs="宋体"/>
                <w:bCs/>
                <w:szCs w:val="21"/>
                <w:u w:val="single"/>
                <w:lang w:val="en-US" w:eastAsia="zh-CN"/>
              </w:rPr>
              <w:t>人民币贰拾捌万伍仟元整   小写：285000）</w:t>
            </w: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UzYzdjYTEwZWQzNjczMzg0MmE5ZjE2OTgzNDgifQ=="/>
  </w:docVars>
  <w:rsids>
    <w:rsidRoot w:val="1DB91514"/>
    <w:rsid w:val="1DB91514"/>
    <w:rsid w:val="450A22F6"/>
    <w:rsid w:val="513A0018"/>
    <w:rsid w:val="5604478E"/>
    <w:rsid w:val="617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90</Characters>
  <Lines>0</Lines>
  <Paragraphs>0</Paragraphs>
  <TotalTime>1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2023-01-13T02:56:00Z</dcterms:created>
  <dc:creator>my childhood</dc:creator>
  <cp:lastModifiedBy>Halo</cp:lastModifiedBy>
  <dcterms:modified xsi:type="dcterms:W3CDTF">2023-05-25T01:41:43Z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7CA6800C21894208BB9E4A24DE26A80A_13</vt:lpwstr>
  </property>
</Properties>
</file>