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hint="eastAsia" w:ascii="方正大标宋简体" w:hAnsi="方正大标宋简体" w:eastAsia="方正大标宋简体" w:cs="宋体"/>
          <w:color w:val="333333"/>
          <w:kern w:val="0"/>
          <w:sz w:val="39"/>
          <w:szCs w:val="39"/>
        </w:rPr>
      </w:pPr>
      <w:r>
        <w:rPr>
          <w:rFonts w:hint="eastAsia" w:ascii="方正大标宋简体" w:hAnsi="方正大标宋简体" w:eastAsia="方正大标宋简体" w:cs="宋体"/>
          <w:color w:val="333333"/>
          <w:kern w:val="0"/>
          <w:sz w:val="39"/>
          <w:szCs w:val="39"/>
        </w:rPr>
        <w:t>金湖县</w:t>
      </w:r>
      <w:bookmarkStart w:id="0" w:name="_GoBack"/>
      <w:r>
        <w:rPr>
          <w:rFonts w:ascii="方正大标宋简体" w:hAnsi="方正大标宋简体" w:eastAsia="方正大标宋简体" w:cs="Times New Roman"/>
          <w:color w:val="333333"/>
          <w:kern w:val="0"/>
          <w:sz w:val="39"/>
          <w:szCs w:val="39"/>
        </w:rPr>
        <w:t>202</w:t>
      </w:r>
      <w:r>
        <w:rPr>
          <w:rFonts w:hint="eastAsia" w:ascii="方正大标宋简体" w:hAnsi="方正大标宋简体" w:eastAsia="方正大标宋简体" w:cs="Times New Roman"/>
          <w:color w:val="333333"/>
          <w:kern w:val="0"/>
          <w:sz w:val="39"/>
          <w:szCs w:val="39"/>
          <w:lang w:val="en-US" w:eastAsia="zh-CN"/>
        </w:rPr>
        <w:t>4</w:t>
      </w:r>
      <w:r>
        <w:rPr>
          <w:rFonts w:hint="eastAsia" w:ascii="方正大标宋简体" w:hAnsi="方正大标宋简体" w:eastAsia="方正大标宋简体" w:cs="宋体"/>
          <w:color w:val="333333"/>
          <w:kern w:val="0"/>
          <w:sz w:val="39"/>
          <w:szCs w:val="39"/>
        </w:rPr>
        <w:t>年</w:t>
      </w:r>
      <w:r>
        <w:rPr>
          <w:rFonts w:hint="eastAsia" w:ascii="方正大标宋简体" w:hAnsi="方正大标宋简体" w:eastAsia="方正大标宋简体" w:cs="宋体"/>
          <w:color w:val="333333"/>
          <w:kern w:val="0"/>
          <w:sz w:val="39"/>
          <w:szCs w:val="39"/>
          <w:lang w:val="en-US" w:eastAsia="zh-CN"/>
        </w:rPr>
        <w:t>第二次</w:t>
      </w:r>
      <w:r>
        <w:rPr>
          <w:rFonts w:hint="eastAsia" w:ascii="方正大标宋简体" w:hAnsi="方正大标宋简体" w:eastAsia="方正大标宋简体" w:cs="宋体"/>
          <w:color w:val="333333"/>
          <w:kern w:val="0"/>
          <w:sz w:val="39"/>
          <w:szCs w:val="39"/>
        </w:rPr>
        <w:t>教师资格认定结果</w:t>
      </w:r>
      <w:bookmarkEnd w:id="0"/>
    </w:p>
    <w:p>
      <w:pPr>
        <w:widowControl/>
        <w:shd w:val="clear" w:color="auto" w:fill="FFFFFF"/>
        <w:spacing w:line="480" w:lineRule="atLeast"/>
        <w:jc w:val="center"/>
        <w:rPr>
          <w:rFonts w:ascii="方正大标宋简体" w:hAnsi="方正大标宋简体" w:eastAsia="方正大标宋简体" w:cs="宋体"/>
          <w:color w:val="333333"/>
          <w:kern w:val="0"/>
          <w:sz w:val="24"/>
          <w:szCs w:val="24"/>
        </w:rPr>
      </w:pPr>
      <w:r>
        <w:rPr>
          <w:rFonts w:hint="eastAsia" w:ascii="方正大标宋简体" w:hAnsi="方正大标宋简体" w:eastAsia="方正大标宋简体" w:cs="宋体"/>
          <w:color w:val="333333"/>
          <w:kern w:val="0"/>
          <w:sz w:val="39"/>
          <w:szCs w:val="39"/>
        </w:rPr>
        <w:t>公</w:t>
      </w:r>
      <w:r>
        <w:rPr>
          <w:rFonts w:hint="eastAsia" w:ascii="方正大标宋简体" w:hAnsi="方正大标宋简体" w:eastAsia="方正大标宋简体" w:cs="宋体"/>
          <w:color w:val="333333"/>
          <w:kern w:val="0"/>
          <w:sz w:val="39"/>
          <w:szCs w:val="39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宋体"/>
          <w:color w:val="333333"/>
          <w:kern w:val="0"/>
          <w:sz w:val="39"/>
          <w:szCs w:val="39"/>
        </w:rPr>
        <w:t>示</w:t>
      </w:r>
      <w:r>
        <w:rPr>
          <w:rFonts w:hint="eastAsia" w:ascii="方正大标宋简体" w:hAnsi="方正大标宋简体" w:eastAsia="方正大标宋简体" w:cs="宋体"/>
          <w:color w:val="333333"/>
          <w:kern w:val="0"/>
          <w:sz w:val="23"/>
          <w:szCs w:val="23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    经审查，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王国庆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人符合认定初级中学教师资格，顾颖等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人符合认定小学教师资格，龚静蕾等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人符合认定幼儿园教师资格。如有不同意见，请于202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日17：30前向金湖县教育体育局组织人事科当面或署名反映。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地址：金湖县建设西路2号金湖县教育体育局组织人事科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邮编：211600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电话：0517-86902016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righ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金湖县教育体育局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righ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MTEyOWY2MTNiOThiOTE4OGU5MzM4MTE0MjU1NDIifQ=="/>
  </w:docVars>
  <w:rsids>
    <w:rsidRoot w:val="309C7A36"/>
    <w:rsid w:val="309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2024-06-28T08:09:00Z</dcterms:created>
  <dc:creator>Rainbow</dc:creator>
  <cp:lastModifiedBy>Rainbow</cp:lastModifiedBy>
  <dcterms:modified xsi:type="dcterms:W3CDTF">2024-06-28T08:54:40Z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8439BF0A2A2642F99997649111EE6A60_11</vt:lpwstr>
  </property>
</Properties>
</file>