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关于《金湖县政务信息化项目建设管理办法》起草情况的说明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一、起草背景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为推动数字金湖建设，加强全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政务信息化项目统筹管理，推进集约建设，互联互通、数据共享和业务协同，提高财政资金使用效益，根据有关规定，结合我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实际，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金湖县数据局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起草形成了《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金湖县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政务信息化项目建设管理办法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征求意见稿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》（以下简称《办法》）。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二、起草过程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自开展《办法》编制工作以来，认真梳理相关政策文件，深入调查研究，全面征集意见建议，形成《办法》（征求意见稿）。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三、主要起草依据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《江苏省省级政务信息化项目建设管理办法》（苏政办发〔2021〕24号）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四、主要内容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《办法》共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章4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条。主要包括：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第一章，总则，共6条。明确办法制定目的、适用范围、项目定义、基本原则及有关部门职责分工等。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第二章，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项目计划管理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条。明确政务信息化年度建设计划及批准程序，同时对计划执行作出规定。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第三章，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项目立项审批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条。明确项目申报、项目审批等程序要求和跨部门跨层级项目建设要求。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第四章，项目建设管理，共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条。明确项目管理、安全保障、执行标准、项目资料报送等要求。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第五章，项目验收和运维管理，共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条。明确项目验收程序和验收条件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第六章，监督评价，共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条。明确财政、审计、数据资源管理等部门的监督管理职责，对违反相关规定的情况进行说明。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第七章，附则，共4条。明确解释权和生效期，对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不属于本办法管理的项目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作出规定。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BCF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2024-09-09T17:24:19Z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</Properties>
</file>