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A2946">
      <w:pPr>
        <w:spacing w:line="540" w:lineRule="exact"/>
        <w:jc w:val="both"/>
        <w:rPr>
          <w:rFonts w:hint="eastAsia" w:ascii="方正小标宋简体" w:hAnsi="方正小标宋简体" w:eastAsia="方正小标宋简体" w:cs="方正小标宋简体"/>
          <w:sz w:val="44"/>
          <w:szCs w:val="44"/>
          <w:lang w:eastAsia="zh-CN"/>
        </w:rPr>
      </w:pPr>
      <w:r>
        <w:rPr>
          <w:rFonts w:hint="eastAsia" w:ascii="仿宋" w:hAnsi="仿宋" w:eastAsia="仿宋" w:cs="Times New Roman"/>
          <w:kern w:val="0"/>
          <w:sz w:val="36"/>
          <w:szCs w:val="36"/>
          <w:lang w:val="en-US" w:eastAsia="zh-CN" w:bidi="ar-SA"/>
        </w:rPr>
        <w:t>附：</w:t>
      </w:r>
    </w:p>
    <w:p w14:paraId="72829078">
      <w:pPr>
        <w:spacing w:line="540" w:lineRule="exact"/>
        <w:jc w:val="center"/>
        <w:rPr>
          <w:rFonts w:hint="eastAsia" w:ascii="方正小标宋简体" w:hAnsi="方正小标宋简体" w:eastAsia="方正小标宋简体" w:cs="方正小标宋简体"/>
          <w:sz w:val="44"/>
          <w:szCs w:val="44"/>
        </w:rPr>
      </w:pPr>
    </w:p>
    <w:p w14:paraId="1D1A779F">
      <w:pPr>
        <w:spacing w:line="54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金湖县人民政府关于征集文物藏品的通告</w:t>
      </w:r>
    </w:p>
    <w:bookmarkEnd w:id="0"/>
    <w:p w14:paraId="74D64745">
      <w:pPr>
        <w:spacing w:line="540" w:lineRule="exact"/>
        <w:ind w:firstLine="640" w:firstLineChars="200"/>
        <w:rPr>
          <w:rFonts w:ascii="仿宋" w:hAnsi="仿宋" w:eastAsia="仿宋"/>
          <w:sz w:val="32"/>
          <w:szCs w:val="32"/>
        </w:rPr>
      </w:pPr>
    </w:p>
    <w:p w14:paraId="031F0110">
      <w:pPr>
        <w:spacing w:line="540" w:lineRule="exact"/>
        <w:ind w:firstLine="640" w:firstLineChars="200"/>
        <w:rPr>
          <w:rFonts w:ascii="仿宋" w:hAnsi="仿宋" w:eastAsia="仿宋"/>
          <w:sz w:val="32"/>
          <w:szCs w:val="32"/>
        </w:rPr>
      </w:pPr>
      <w:r>
        <w:rPr>
          <w:rFonts w:hint="eastAsia" w:ascii="仿宋" w:hAnsi="仿宋" w:eastAsia="仿宋"/>
          <w:sz w:val="32"/>
          <w:szCs w:val="32"/>
        </w:rPr>
        <w:t>金湖县博物馆即将落成并进入布展阶段，为从多个层面呈现我县的文明进程，展示我县独特的民俗文化，使博物馆真正成为金湖凝固的史诗。根据相关法律法规，现诚向社会各界广泛征集有关文物和史料</w:t>
      </w:r>
      <w:r>
        <w:rPr>
          <w:rFonts w:hint="eastAsia" w:ascii="仿宋" w:hAnsi="仿宋" w:eastAsia="仿宋"/>
          <w:sz w:val="32"/>
          <w:szCs w:val="32"/>
          <w:lang w:eastAsia="zh-CN"/>
        </w:rPr>
        <w:t>。</w:t>
      </w:r>
      <w:r>
        <w:rPr>
          <w:rFonts w:hint="eastAsia" w:ascii="仿宋" w:hAnsi="仿宋" w:eastAsia="仿宋"/>
          <w:sz w:val="32"/>
          <w:szCs w:val="32"/>
        </w:rPr>
        <w:t xml:space="preserve">具体事宜通告如下： </w:t>
      </w:r>
    </w:p>
    <w:p w14:paraId="23A6EDAD">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一、征集范围</w:t>
      </w:r>
    </w:p>
    <w:p w14:paraId="23A8CE3D">
      <w:pPr>
        <w:spacing w:line="540" w:lineRule="exact"/>
        <w:ind w:firstLine="643" w:firstLineChars="200"/>
        <w:rPr>
          <w:rFonts w:ascii="仿宋" w:hAnsi="仿宋" w:eastAsia="仿宋"/>
          <w:sz w:val="32"/>
          <w:szCs w:val="32"/>
        </w:rPr>
      </w:pPr>
      <w:r>
        <w:rPr>
          <w:rFonts w:hint="eastAsia" w:ascii="仿宋" w:hAnsi="仿宋" w:eastAsia="仿宋"/>
          <w:b/>
          <w:sz w:val="32"/>
          <w:szCs w:val="32"/>
        </w:rPr>
        <w:t>古代史类：</w:t>
      </w:r>
      <w:r>
        <w:rPr>
          <w:rFonts w:hint="eastAsia" w:ascii="仿宋" w:hAnsi="仿宋" w:eastAsia="仿宋"/>
          <w:sz w:val="32"/>
          <w:szCs w:val="32"/>
        </w:rPr>
        <w:t>金湖境内出土或遗留下来的具有历史、艺术、科学价值的可移动文物，主要包括石器、玉器、金器、铜器、陶器、瓷器、铁器、木器、竹器、漆器等；反映金湖地区历史文化和人物掌故的碑、志、牌匾及资料；有较高艺术价值的传世文物，包括历代名人字画、家具、古籍善本等。</w:t>
      </w:r>
    </w:p>
    <w:p w14:paraId="35ED4C46">
      <w:pPr>
        <w:spacing w:line="540" w:lineRule="exact"/>
        <w:ind w:firstLine="643" w:firstLineChars="200"/>
        <w:rPr>
          <w:rFonts w:ascii="仿宋" w:hAnsi="仿宋" w:eastAsia="仿宋"/>
          <w:sz w:val="32"/>
          <w:szCs w:val="32"/>
        </w:rPr>
      </w:pPr>
      <w:r>
        <w:rPr>
          <w:rFonts w:hint="eastAsia" w:ascii="仿宋" w:hAnsi="仿宋" w:eastAsia="仿宋"/>
          <w:b/>
          <w:sz w:val="32"/>
          <w:szCs w:val="32"/>
        </w:rPr>
        <w:t>民俗类：</w:t>
      </w:r>
      <w:r>
        <w:rPr>
          <w:rFonts w:hint="eastAsia" w:ascii="仿宋" w:hAnsi="仿宋" w:eastAsia="仿宋"/>
          <w:sz w:val="32"/>
          <w:szCs w:val="32"/>
        </w:rPr>
        <w:t>反映金湖境内百姓衣、食、住、行、婚、丧、喜、庆等方面的民俗文物；农耕时期农民、渔民使用的生产生活用具，各类匠人用具，古代游艺</w:t>
      </w:r>
      <w:r>
        <w:rPr>
          <w:rFonts w:hint="eastAsia" w:ascii="仿宋" w:hAnsi="仿宋" w:eastAsia="仿宋"/>
          <w:sz w:val="32"/>
          <w:szCs w:val="32"/>
          <w:lang w:eastAsia="zh-CN"/>
        </w:rPr>
        <w:t>用</w:t>
      </w:r>
      <w:r>
        <w:rPr>
          <w:rFonts w:hint="eastAsia" w:ascii="仿宋" w:hAnsi="仿宋" w:eastAsia="仿宋"/>
          <w:sz w:val="32"/>
          <w:szCs w:val="32"/>
        </w:rPr>
        <w:t>具等等；反映金湖各宗教信仰的文物和资料。</w:t>
      </w:r>
    </w:p>
    <w:p w14:paraId="53416330">
      <w:pPr>
        <w:spacing w:line="540" w:lineRule="exact"/>
        <w:ind w:firstLine="643" w:firstLineChars="200"/>
        <w:rPr>
          <w:rFonts w:ascii="仿宋" w:hAnsi="仿宋" w:eastAsia="仿宋"/>
          <w:sz w:val="32"/>
          <w:szCs w:val="32"/>
        </w:rPr>
      </w:pPr>
      <w:r>
        <w:rPr>
          <w:rFonts w:hint="eastAsia" w:ascii="仿宋" w:hAnsi="仿宋" w:eastAsia="仿宋"/>
          <w:b/>
          <w:sz w:val="32"/>
          <w:szCs w:val="32"/>
        </w:rPr>
        <w:t>革命史类：</w:t>
      </w:r>
      <w:r>
        <w:rPr>
          <w:rFonts w:hint="eastAsia" w:ascii="仿宋" w:hAnsi="仿宋" w:eastAsia="仿宋"/>
          <w:sz w:val="32"/>
          <w:szCs w:val="32"/>
        </w:rPr>
        <w:t>反映金湖近现代革命斗争史的文物及资料。包括</w:t>
      </w:r>
      <w:r>
        <w:rPr>
          <w:rFonts w:hint="eastAsia" w:ascii="仿宋" w:hAnsi="仿宋" w:eastAsia="仿宋" w:cs="Times New Roman"/>
          <w:sz w:val="32"/>
          <w:szCs w:val="32"/>
        </w:rPr>
        <w:t>抗日战争、解放战争等时期驻金领导人、将领、革命烈士留存的具有重要纪念意义的实物。如任命书、奖状、奖章、手稿、照片、文件、布告，使用过的家具、物品、武器、军装、军旗、通讯设备、印刷设备，发行的钞票、证券、信物、通行证等。</w:t>
      </w:r>
    </w:p>
    <w:p w14:paraId="74DE72DC">
      <w:pPr>
        <w:spacing w:line="540" w:lineRule="exact"/>
        <w:ind w:firstLine="643" w:firstLineChars="200"/>
        <w:rPr>
          <w:rFonts w:ascii="仿宋" w:hAnsi="仿宋" w:eastAsia="仿宋" w:cs="Times New Roman"/>
          <w:sz w:val="32"/>
          <w:szCs w:val="32"/>
        </w:rPr>
      </w:pPr>
      <w:r>
        <w:rPr>
          <w:rFonts w:hint="eastAsia" w:ascii="仿宋" w:hAnsi="仿宋" w:eastAsia="仿宋"/>
          <w:b/>
          <w:sz w:val="32"/>
          <w:szCs w:val="32"/>
        </w:rPr>
        <w:t>现当代史类：</w:t>
      </w:r>
      <w:r>
        <w:rPr>
          <w:rFonts w:hint="eastAsia" w:ascii="仿宋" w:hAnsi="仿宋" w:eastAsia="仿宋" w:cs="Times New Roman"/>
          <w:sz w:val="32"/>
          <w:szCs w:val="32"/>
        </w:rPr>
        <w:t>能够见证金湖县建制、发展的文件、音像制品、图片以及其他实物</w:t>
      </w:r>
      <w:r>
        <w:rPr>
          <w:rFonts w:hint="eastAsia" w:ascii="仿宋" w:hAnsi="仿宋" w:eastAsia="仿宋"/>
          <w:sz w:val="32"/>
          <w:szCs w:val="32"/>
        </w:rPr>
        <w:t>。</w:t>
      </w:r>
    </w:p>
    <w:p w14:paraId="20703F0E">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二、征集方式</w:t>
      </w:r>
    </w:p>
    <w:p w14:paraId="556E60B6">
      <w:pPr>
        <w:pStyle w:val="2"/>
        <w:widowControl/>
        <w:spacing w:after="0" w:line="540" w:lineRule="exact"/>
        <w:ind w:firstLine="640" w:firstLineChars="200"/>
        <w:rPr>
          <w:rFonts w:ascii="仿宋" w:hAnsi="仿宋" w:eastAsia="仿宋" w:cstheme="minorBidi"/>
          <w:kern w:val="2"/>
          <w:sz w:val="32"/>
          <w:szCs w:val="32"/>
        </w:rPr>
      </w:pPr>
      <w:r>
        <w:rPr>
          <w:rFonts w:ascii="仿宋" w:hAnsi="仿宋" w:eastAsia="仿宋" w:cstheme="minorBidi"/>
          <w:kern w:val="2"/>
          <w:sz w:val="32"/>
          <w:szCs w:val="32"/>
        </w:rPr>
        <w:t xml:space="preserve">（一）按照《中华人民共和国文物保护法》《中华人民共和国文物保护法实施条例》《中华人民共和国慈善法》《博物馆条例》等法律法规进行。 </w:t>
      </w:r>
    </w:p>
    <w:p w14:paraId="283FF47B">
      <w:pPr>
        <w:pStyle w:val="2"/>
        <w:widowControl/>
        <w:spacing w:after="0" w:line="540" w:lineRule="exact"/>
        <w:ind w:firstLine="640" w:firstLineChars="200"/>
        <w:rPr>
          <w:rFonts w:ascii="仿宋" w:hAnsi="仿宋" w:eastAsia="仿宋" w:cstheme="minorBidi"/>
          <w:kern w:val="2"/>
          <w:sz w:val="32"/>
          <w:szCs w:val="32"/>
        </w:rPr>
      </w:pPr>
      <w:r>
        <w:rPr>
          <w:rFonts w:ascii="仿宋" w:hAnsi="仿宋" w:eastAsia="仿宋" w:cstheme="minorBidi"/>
          <w:kern w:val="2"/>
          <w:sz w:val="32"/>
          <w:szCs w:val="32"/>
        </w:rPr>
        <w:t>（二）以移交、捐赠、征购</w:t>
      </w:r>
      <w:r>
        <w:rPr>
          <w:rFonts w:hint="eastAsia" w:ascii="仿宋" w:hAnsi="仿宋" w:eastAsia="仿宋" w:cstheme="minorBidi"/>
          <w:kern w:val="2"/>
          <w:sz w:val="32"/>
          <w:szCs w:val="32"/>
        </w:rPr>
        <w:t>等</w:t>
      </w:r>
      <w:r>
        <w:rPr>
          <w:rFonts w:ascii="仿宋" w:hAnsi="仿宋" w:eastAsia="仿宋" w:cstheme="minorBidi"/>
          <w:kern w:val="2"/>
          <w:sz w:val="32"/>
          <w:szCs w:val="32"/>
        </w:rPr>
        <w:t>方式为主。</w:t>
      </w:r>
      <w:r>
        <w:rPr>
          <w:rFonts w:hint="eastAsia" w:ascii="仿宋" w:hAnsi="仿宋" w:eastAsia="仿宋" w:cstheme="minorBidi"/>
          <w:kern w:val="2"/>
          <w:sz w:val="32"/>
          <w:szCs w:val="32"/>
        </w:rPr>
        <w:t>具体有：</w:t>
      </w:r>
      <w:r>
        <w:rPr>
          <w:rFonts w:ascii="仿宋" w:hAnsi="仿宋" w:eastAsia="仿宋" w:cstheme="minorBidi"/>
          <w:kern w:val="2"/>
          <w:sz w:val="32"/>
          <w:szCs w:val="32"/>
        </w:rPr>
        <w:t xml:space="preserve"> </w:t>
      </w:r>
    </w:p>
    <w:p w14:paraId="3040923E">
      <w:pPr>
        <w:spacing w:line="540" w:lineRule="exact"/>
        <w:ind w:firstLine="643" w:firstLineChars="200"/>
        <w:rPr>
          <w:rFonts w:ascii="仿宋" w:hAnsi="仿宋" w:eastAsia="仿宋"/>
          <w:sz w:val="32"/>
          <w:szCs w:val="32"/>
        </w:rPr>
      </w:pPr>
      <w:r>
        <w:rPr>
          <w:rFonts w:hint="eastAsia" w:ascii="仿宋" w:hAnsi="仿宋" w:eastAsia="仿宋"/>
          <w:b/>
          <w:sz w:val="32"/>
          <w:szCs w:val="32"/>
        </w:rPr>
        <w:t>1.移交。</w:t>
      </w:r>
      <w:r>
        <w:rPr>
          <w:rFonts w:hint="eastAsia" w:ascii="仿宋" w:hAnsi="仿宋" w:eastAsia="仿宋"/>
          <w:sz w:val="32"/>
          <w:szCs w:val="32"/>
        </w:rPr>
        <w:t>国家公安、司法、监察机关和工商行政管理、海关等部门在查处案件中收缴、罚没的有关金湖文物，通过有关手续进行征集并做好移交工作。</w:t>
      </w:r>
    </w:p>
    <w:p w14:paraId="32349829">
      <w:pPr>
        <w:spacing w:line="540" w:lineRule="exact"/>
        <w:ind w:firstLine="643" w:firstLineChars="200"/>
        <w:rPr>
          <w:rFonts w:ascii="仿宋" w:hAnsi="仿宋" w:eastAsia="仿宋"/>
          <w:sz w:val="32"/>
          <w:szCs w:val="32"/>
        </w:rPr>
      </w:pPr>
      <w:r>
        <w:rPr>
          <w:rFonts w:hint="eastAsia" w:ascii="仿宋" w:hAnsi="仿宋" w:eastAsia="仿宋"/>
          <w:b/>
          <w:sz w:val="32"/>
          <w:szCs w:val="32"/>
        </w:rPr>
        <w:t>2.捐赠。</w:t>
      </w:r>
      <w:r>
        <w:rPr>
          <w:rFonts w:hint="eastAsia" w:ascii="仿宋" w:hAnsi="仿宋" w:eastAsia="仿宋"/>
          <w:sz w:val="32"/>
          <w:szCs w:val="32"/>
        </w:rPr>
        <w:t>接受个人、团体捐赠。收藏者本着自愿的原则，将文物无偿捐赠给国家。对无偿捐赠文物的单位或个人，由金湖县博物馆颁发荣誉证书，在博物馆展出时将标注捐赠单位或个人信息。</w:t>
      </w:r>
    </w:p>
    <w:p w14:paraId="7730B48D">
      <w:pPr>
        <w:spacing w:line="540" w:lineRule="exact"/>
        <w:ind w:firstLine="643" w:firstLineChars="200"/>
        <w:rPr>
          <w:rFonts w:ascii="仿宋" w:hAnsi="仿宋" w:eastAsia="仿宋"/>
          <w:sz w:val="32"/>
          <w:szCs w:val="32"/>
        </w:rPr>
      </w:pPr>
      <w:r>
        <w:rPr>
          <w:rFonts w:hint="eastAsia" w:ascii="仿宋" w:hAnsi="仿宋" w:eastAsia="仿宋"/>
          <w:b/>
          <w:sz w:val="32"/>
          <w:szCs w:val="32"/>
        </w:rPr>
        <w:t>3.征购。</w:t>
      </w:r>
      <w:r>
        <w:rPr>
          <w:rFonts w:hint="eastAsia" w:ascii="仿宋" w:hAnsi="仿宋" w:eastAsia="仿宋"/>
          <w:sz w:val="32"/>
          <w:szCs w:val="32"/>
        </w:rPr>
        <w:t>金湖县博物馆在组织专家对拟收购文物进行鉴定后，本着“增补短缺”的原则，对符合入藏标准的文物给予合理的评估，参照市场因素，与卖方协议</w:t>
      </w:r>
      <w:r>
        <w:rPr>
          <w:rFonts w:hint="eastAsia" w:ascii="仿宋" w:hAnsi="仿宋" w:eastAsia="仿宋"/>
          <w:sz w:val="32"/>
          <w:szCs w:val="32"/>
          <w:lang w:eastAsia="zh-CN"/>
        </w:rPr>
        <w:t>价购</w:t>
      </w:r>
      <w:r>
        <w:rPr>
          <w:rFonts w:hint="eastAsia" w:ascii="仿宋" w:hAnsi="仿宋" w:eastAsia="仿宋"/>
          <w:sz w:val="32"/>
          <w:szCs w:val="32"/>
        </w:rPr>
        <w:t>，由政府给予货币补偿，通过</w:t>
      </w:r>
      <w:r>
        <w:rPr>
          <w:rFonts w:hint="eastAsia" w:ascii="仿宋" w:hAnsi="仿宋" w:eastAsia="仿宋"/>
          <w:sz w:val="32"/>
          <w:szCs w:val="32"/>
          <w:lang w:eastAsia="zh-CN"/>
        </w:rPr>
        <w:t>征</w:t>
      </w:r>
      <w:r>
        <w:rPr>
          <w:rFonts w:hint="eastAsia" w:ascii="仿宋" w:hAnsi="仿宋" w:eastAsia="仿宋"/>
          <w:sz w:val="32"/>
          <w:szCs w:val="32"/>
        </w:rPr>
        <w:t>购形式入库。</w:t>
      </w:r>
    </w:p>
    <w:p w14:paraId="1A4F86B6">
      <w:pPr>
        <w:spacing w:line="540" w:lineRule="exact"/>
        <w:ind w:firstLine="643" w:firstLineChars="200"/>
        <w:rPr>
          <w:rFonts w:ascii="仿宋" w:hAnsi="仿宋" w:eastAsia="仿宋"/>
          <w:sz w:val="32"/>
          <w:szCs w:val="32"/>
        </w:rPr>
      </w:pPr>
      <w:r>
        <w:rPr>
          <w:rFonts w:hint="eastAsia" w:ascii="仿宋" w:hAnsi="仿宋" w:eastAsia="仿宋"/>
          <w:b/>
          <w:sz w:val="32"/>
          <w:szCs w:val="32"/>
        </w:rPr>
        <w:t>4.借展。</w:t>
      </w:r>
      <w:r>
        <w:rPr>
          <w:rFonts w:hint="eastAsia" w:ascii="仿宋" w:hAnsi="仿宋" w:eastAsia="仿宋"/>
          <w:sz w:val="32"/>
          <w:szCs w:val="32"/>
        </w:rPr>
        <w:t>确有重大历史、艺术价值的文物，收藏人既不愿捐献又不愿被征购的，可通过协议的形式，在不变更所有权的原则下，采用适当支付一定费用借用展览的方法。</w:t>
      </w:r>
    </w:p>
    <w:p w14:paraId="795D22E1">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三、征集时间</w:t>
      </w:r>
    </w:p>
    <w:p w14:paraId="2BEBA207">
      <w:pPr>
        <w:spacing w:line="540" w:lineRule="exact"/>
        <w:ind w:firstLine="640" w:firstLineChars="200"/>
        <w:rPr>
          <w:rFonts w:ascii="仿宋" w:hAnsi="仿宋" w:eastAsia="仿宋"/>
          <w:sz w:val="32"/>
          <w:szCs w:val="32"/>
        </w:rPr>
      </w:pPr>
      <w:r>
        <w:rPr>
          <w:rFonts w:hint="eastAsia" w:ascii="仿宋" w:hAnsi="仿宋" w:eastAsia="仿宋"/>
          <w:sz w:val="32"/>
          <w:szCs w:val="32"/>
        </w:rPr>
        <w:t>文物征集是金湖县博物馆的一项长期工作，以上各种方式和政策自即日起长期有效。</w:t>
      </w:r>
    </w:p>
    <w:p w14:paraId="543AF61B">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四、其他事项</w:t>
      </w:r>
    </w:p>
    <w:p w14:paraId="4FE13B41">
      <w:pPr>
        <w:pStyle w:val="2"/>
        <w:widowControl/>
        <w:spacing w:before="60" w:after="60" w:line="540" w:lineRule="exact"/>
        <w:ind w:firstLine="640"/>
        <w:rPr>
          <w:rFonts w:ascii="仿宋" w:hAnsi="仿宋" w:eastAsia="仿宋" w:cstheme="minorBidi"/>
          <w:kern w:val="2"/>
          <w:sz w:val="32"/>
          <w:szCs w:val="32"/>
        </w:rPr>
      </w:pPr>
      <w:r>
        <w:rPr>
          <w:rFonts w:hint="eastAsia" w:ascii="仿宋" w:hAnsi="仿宋" w:eastAsia="仿宋" w:cstheme="minorBidi"/>
          <w:kern w:val="2"/>
          <w:sz w:val="32"/>
          <w:szCs w:val="32"/>
        </w:rPr>
        <w:t>(一)对文物征集工作中积极提供文物线索、对文物征集工作做出突出贡献的单位和个人给予表扬和奖励。</w:t>
      </w:r>
    </w:p>
    <w:p w14:paraId="54730F2A">
      <w:pPr>
        <w:spacing w:line="540" w:lineRule="exact"/>
        <w:ind w:firstLine="640" w:firstLineChars="200"/>
        <w:rPr>
          <w:rFonts w:ascii="仿宋" w:hAnsi="仿宋" w:eastAsia="仿宋"/>
          <w:sz w:val="32"/>
          <w:szCs w:val="32"/>
        </w:rPr>
      </w:pPr>
      <w:r>
        <w:rPr>
          <w:rFonts w:hint="eastAsia" w:ascii="仿宋" w:hAnsi="仿宋" w:eastAsia="仿宋"/>
          <w:sz w:val="32"/>
          <w:szCs w:val="32"/>
        </w:rPr>
        <w:t>(二)县博物馆将在正式布展期间邀请专家为全县民间收藏者的藏品进行无偿鉴定，欢迎广大收藏者积极参与。</w:t>
      </w:r>
    </w:p>
    <w:p w14:paraId="1A690520">
      <w:pPr>
        <w:pStyle w:val="2"/>
        <w:widowControl/>
        <w:spacing w:before="60" w:after="60" w:line="540" w:lineRule="exact"/>
        <w:ind w:firstLine="640"/>
        <w:rPr>
          <w:rFonts w:ascii="仿宋" w:hAnsi="仿宋" w:eastAsia="仿宋" w:cstheme="minorBidi"/>
          <w:kern w:val="2"/>
          <w:sz w:val="32"/>
          <w:szCs w:val="32"/>
        </w:rPr>
      </w:pPr>
      <w:r>
        <w:rPr>
          <w:rFonts w:hint="eastAsia" w:ascii="仿宋" w:hAnsi="仿宋" w:eastAsia="仿宋" w:cstheme="minorBidi"/>
          <w:kern w:val="2"/>
          <w:sz w:val="32"/>
          <w:szCs w:val="32"/>
        </w:rPr>
        <w:t>(二)文物征集工作由金湖县博物馆具体负责。有意者可通过电话、信函或</w:t>
      </w:r>
      <w:r>
        <w:rPr>
          <w:rFonts w:hint="eastAsia" w:ascii="仿宋" w:hAnsi="仿宋" w:eastAsia="仿宋" w:cstheme="minorBidi"/>
          <w:kern w:val="2"/>
          <w:sz w:val="32"/>
          <w:szCs w:val="32"/>
          <w:lang w:eastAsia="zh-CN"/>
        </w:rPr>
        <w:t>面议</w:t>
      </w:r>
      <w:r>
        <w:rPr>
          <w:rFonts w:hint="eastAsia" w:ascii="仿宋" w:hAnsi="仿宋" w:eastAsia="仿宋" w:cstheme="minorBidi"/>
          <w:kern w:val="2"/>
          <w:sz w:val="32"/>
          <w:szCs w:val="32"/>
        </w:rPr>
        <w:t>等方式，介绍或提供文物的具体情况，如：名称、质地、年代、尺寸、现状、简要描述、照片及提供方式(捐赠、借展、征购)等。</w:t>
      </w:r>
    </w:p>
    <w:p w14:paraId="45CDA22A">
      <w:pPr>
        <w:pStyle w:val="2"/>
        <w:widowControl/>
        <w:spacing w:before="60" w:after="60" w:line="540" w:lineRule="exact"/>
        <w:ind w:firstLine="640"/>
        <w:rPr>
          <w:rFonts w:hint="eastAsia" w:ascii="仿宋" w:hAnsi="仿宋" w:eastAsia="仿宋" w:cstheme="minorBidi"/>
          <w:kern w:val="2"/>
          <w:sz w:val="32"/>
          <w:szCs w:val="32"/>
        </w:rPr>
      </w:pPr>
      <w:r>
        <w:rPr>
          <w:rFonts w:hint="eastAsia" w:ascii="仿宋" w:hAnsi="仿宋" w:eastAsia="仿宋" w:cstheme="minorBidi"/>
          <w:kern w:val="2"/>
          <w:sz w:val="32"/>
          <w:szCs w:val="32"/>
        </w:rPr>
        <w:t>征集联系人：陈祥龙</w:t>
      </w:r>
      <w:r>
        <w:rPr>
          <w:rFonts w:hint="eastAsia" w:ascii="仿宋" w:hAnsi="仿宋" w:eastAsia="仿宋" w:cstheme="minorBidi"/>
          <w:kern w:val="2"/>
          <w:sz w:val="32"/>
          <w:szCs w:val="32"/>
          <w:lang w:val="en-US" w:eastAsia="zh-CN"/>
        </w:rPr>
        <w:t xml:space="preserve">  </w:t>
      </w:r>
      <w:r>
        <w:rPr>
          <w:rFonts w:hint="eastAsia" w:ascii="仿宋" w:hAnsi="仿宋" w:eastAsia="仿宋" w:cstheme="minorBidi"/>
          <w:kern w:val="2"/>
          <w:sz w:val="32"/>
          <w:szCs w:val="32"/>
        </w:rPr>
        <w:t xml:space="preserve"> 联系电话：86908896</w:t>
      </w:r>
    </w:p>
    <w:p w14:paraId="21ECEB7D">
      <w:pPr>
        <w:pStyle w:val="2"/>
        <w:widowControl/>
        <w:tabs>
          <w:tab w:val="center" w:pos="4153"/>
        </w:tabs>
        <w:spacing w:before="60" w:after="60" w:line="540" w:lineRule="exact"/>
        <w:ind w:firstLine="640"/>
        <w:rPr>
          <w:rFonts w:hint="eastAsia" w:ascii="仿宋" w:hAnsi="仿宋" w:eastAsia="仿宋" w:cstheme="minorBidi"/>
          <w:kern w:val="2"/>
          <w:sz w:val="32"/>
          <w:szCs w:val="32"/>
          <w:lang w:val="en-US" w:eastAsia="zh-CN"/>
        </w:rPr>
      </w:pPr>
      <w:r>
        <w:rPr>
          <w:rFonts w:hint="eastAsia" w:ascii="仿宋" w:hAnsi="仿宋" w:eastAsia="仿宋" w:cstheme="minorBidi"/>
          <w:kern w:val="2"/>
          <w:sz w:val="32"/>
          <w:szCs w:val="32"/>
          <w:lang w:val="en-US" w:eastAsia="zh-CN"/>
        </w:rPr>
        <w:t xml:space="preserve">            </w:t>
      </w:r>
      <w:r>
        <w:rPr>
          <w:rFonts w:hint="eastAsia" w:ascii="仿宋" w:hAnsi="仿宋" w:eastAsia="仿宋" w:cstheme="minorBidi"/>
          <w:kern w:val="2"/>
          <w:sz w:val="32"/>
          <w:szCs w:val="32"/>
        </w:rPr>
        <w:t xml:space="preserve">高永斌 </w:t>
      </w:r>
      <w:r>
        <w:rPr>
          <w:rFonts w:hint="eastAsia" w:ascii="仿宋" w:hAnsi="仿宋" w:eastAsia="仿宋" w:cstheme="minorBidi"/>
          <w:kern w:val="2"/>
          <w:sz w:val="32"/>
          <w:szCs w:val="32"/>
          <w:lang w:val="en-US" w:eastAsia="zh-CN"/>
        </w:rPr>
        <w:t xml:space="preserve">  联系电话：13605232992</w:t>
      </w:r>
    </w:p>
    <w:p w14:paraId="1917831B">
      <w:pPr>
        <w:pStyle w:val="2"/>
        <w:widowControl/>
        <w:spacing w:before="60" w:after="60" w:line="540" w:lineRule="exact"/>
        <w:ind w:firstLine="640"/>
        <w:rPr>
          <w:rFonts w:ascii="仿宋" w:hAnsi="仿宋" w:eastAsia="仿宋" w:cstheme="minorBidi"/>
          <w:kern w:val="2"/>
          <w:sz w:val="32"/>
          <w:szCs w:val="32"/>
        </w:rPr>
      </w:pPr>
      <w:r>
        <w:rPr>
          <w:rFonts w:hint="eastAsia" w:ascii="仿宋" w:hAnsi="仿宋" w:eastAsia="仿宋" w:cstheme="minorBidi"/>
          <w:kern w:val="2"/>
          <w:sz w:val="32"/>
          <w:szCs w:val="32"/>
        </w:rPr>
        <w:t>联系地址：金湖县健康西路</w:t>
      </w:r>
      <w:r>
        <w:rPr>
          <w:rFonts w:hint="eastAsia" w:ascii="仿宋" w:hAnsi="仿宋" w:eastAsia="仿宋" w:cstheme="minorBidi"/>
          <w:kern w:val="2"/>
          <w:sz w:val="32"/>
          <w:szCs w:val="32"/>
          <w:lang w:val="en-US" w:eastAsia="zh-CN"/>
        </w:rPr>
        <w:t>3</w:t>
      </w:r>
      <w:r>
        <w:rPr>
          <w:rFonts w:hint="eastAsia" w:ascii="仿宋" w:hAnsi="仿宋" w:eastAsia="仿宋" w:cstheme="minorBidi"/>
          <w:kern w:val="2"/>
          <w:sz w:val="32"/>
          <w:szCs w:val="32"/>
        </w:rPr>
        <w:t>号</w:t>
      </w:r>
      <w:r>
        <w:rPr>
          <w:rFonts w:hint="eastAsia" w:ascii="仿宋" w:hAnsi="仿宋" w:eastAsia="仿宋" w:cstheme="minorBidi"/>
          <w:kern w:val="2"/>
          <w:sz w:val="32"/>
          <w:szCs w:val="32"/>
          <w:lang w:eastAsia="zh-CN"/>
        </w:rPr>
        <w:t>县图书馆</w:t>
      </w:r>
      <w:r>
        <w:rPr>
          <w:rFonts w:hint="eastAsia" w:ascii="仿宋" w:hAnsi="仿宋" w:eastAsia="仿宋" w:cstheme="minorBidi"/>
          <w:kern w:val="2"/>
          <w:sz w:val="32"/>
          <w:szCs w:val="32"/>
        </w:rPr>
        <w:t>一楼（面东）</w:t>
      </w:r>
    </w:p>
    <w:p w14:paraId="007D80FC">
      <w:pPr>
        <w:pStyle w:val="2"/>
        <w:widowControl/>
        <w:spacing w:before="60" w:after="60" w:line="540" w:lineRule="exact"/>
        <w:ind w:firstLine="640"/>
        <w:rPr>
          <w:rFonts w:ascii="仿宋" w:hAnsi="仿宋" w:eastAsia="仿宋" w:cstheme="minorBidi"/>
          <w:kern w:val="2"/>
          <w:sz w:val="32"/>
          <w:szCs w:val="32"/>
        </w:rPr>
      </w:pPr>
      <w:r>
        <w:rPr>
          <w:rFonts w:hint="eastAsia" w:ascii="仿宋" w:hAnsi="仿宋" w:eastAsia="仿宋" w:cstheme="minorBidi"/>
          <w:kern w:val="2"/>
          <w:sz w:val="32"/>
          <w:szCs w:val="32"/>
        </w:rPr>
        <w:t xml:space="preserve">电子邮箱：jhwgxj@163.com </w:t>
      </w:r>
    </w:p>
    <w:p w14:paraId="7A058962">
      <w:pPr>
        <w:pStyle w:val="2"/>
        <w:widowControl/>
        <w:spacing w:before="60" w:after="60" w:line="540" w:lineRule="exact"/>
        <w:ind w:firstLine="640"/>
        <w:rPr>
          <w:rFonts w:ascii="仿宋" w:hAnsi="仿宋" w:eastAsia="仿宋" w:cstheme="minorBidi"/>
          <w:kern w:val="2"/>
          <w:sz w:val="32"/>
          <w:szCs w:val="32"/>
        </w:rPr>
      </w:pPr>
      <w:r>
        <w:rPr>
          <w:rFonts w:hint="eastAsia" w:ascii="仿宋" w:hAnsi="仿宋" w:eastAsia="仿宋" w:cstheme="minorBidi"/>
          <w:kern w:val="2"/>
          <w:sz w:val="32"/>
          <w:szCs w:val="32"/>
        </w:rPr>
        <w:t>特此通告。</w:t>
      </w:r>
    </w:p>
    <w:p w14:paraId="703B85B7">
      <w:pPr>
        <w:pStyle w:val="2"/>
        <w:widowControl/>
        <w:spacing w:before="60" w:after="60" w:line="540" w:lineRule="exact"/>
        <w:rPr>
          <w:rFonts w:ascii="仿宋" w:hAnsi="仿宋" w:eastAsia="仿宋" w:cstheme="minorBidi"/>
          <w:kern w:val="2"/>
          <w:sz w:val="32"/>
          <w:szCs w:val="32"/>
        </w:rPr>
      </w:pPr>
      <w:r>
        <w:rPr>
          <w:rFonts w:hint="eastAsia" w:ascii="仿宋" w:hAnsi="仿宋" w:eastAsia="仿宋" w:cstheme="minorBidi"/>
          <w:kern w:val="2"/>
          <w:sz w:val="32"/>
          <w:szCs w:val="32"/>
        </w:rPr>
        <w:t xml:space="preserve">　　                             </w:t>
      </w:r>
    </w:p>
    <w:p w14:paraId="46DCEFC5">
      <w:pPr>
        <w:pStyle w:val="2"/>
        <w:widowControl/>
        <w:spacing w:before="60" w:after="60" w:line="540" w:lineRule="exact"/>
        <w:rPr>
          <w:rFonts w:ascii="仿宋" w:hAnsi="仿宋" w:eastAsia="仿宋" w:cstheme="minorBidi"/>
          <w:kern w:val="2"/>
          <w:sz w:val="32"/>
          <w:szCs w:val="32"/>
        </w:rPr>
      </w:pPr>
    </w:p>
    <w:p w14:paraId="78C85204">
      <w:pPr>
        <w:pStyle w:val="2"/>
        <w:widowControl/>
        <w:spacing w:before="60" w:after="60" w:line="540" w:lineRule="exact"/>
        <w:jc w:val="right"/>
        <w:rPr>
          <w:rFonts w:ascii="仿宋" w:hAnsi="仿宋" w:eastAsia="仿宋" w:cstheme="minorBidi"/>
          <w:kern w:val="2"/>
          <w:sz w:val="32"/>
          <w:szCs w:val="32"/>
        </w:rPr>
      </w:pPr>
      <w:r>
        <w:rPr>
          <w:rFonts w:hint="eastAsia" w:ascii="仿宋" w:hAnsi="仿宋" w:eastAsia="仿宋" w:cstheme="minorBidi"/>
          <w:kern w:val="2"/>
          <w:sz w:val="32"/>
          <w:szCs w:val="32"/>
        </w:rPr>
        <w:t>金湖县人民政府</w:t>
      </w:r>
    </w:p>
    <w:p w14:paraId="0C6FC93E">
      <w:pPr>
        <w:spacing w:line="540" w:lineRule="exact"/>
        <w:ind w:firstLine="640" w:firstLineChars="200"/>
        <w:jc w:val="right"/>
        <w:rPr>
          <w:rFonts w:ascii="仿宋" w:hAnsi="仿宋" w:eastAsia="仿宋"/>
          <w:sz w:val="32"/>
          <w:szCs w:val="32"/>
        </w:rPr>
      </w:pPr>
      <w:r>
        <w:rPr>
          <w:rFonts w:ascii="仿宋" w:hAnsi="仿宋" w:eastAsia="仿宋"/>
          <w:sz w:val="32"/>
          <w:szCs w:val="32"/>
        </w:rPr>
        <w:t>2018年</w:t>
      </w:r>
      <w:r>
        <w:rPr>
          <w:rFonts w:hint="eastAsia" w:ascii="仿宋" w:hAnsi="仿宋" w:eastAsia="仿宋"/>
          <w:sz w:val="32"/>
          <w:szCs w:val="32"/>
          <w:lang w:val="en-US" w:eastAsia="zh-CN"/>
        </w:rPr>
        <w:t>9</w:t>
      </w:r>
      <w:r>
        <w:rPr>
          <w:rFonts w:ascii="仿宋" w:hAnsi="仿宋" w:eastAsia="仿宋"/>
          <w:sz w:val="32"/>
          <w:szCs w:val="32"/>
        </w:rPr>
        <w:t>月</w:t>
      </w:r>
      <w:r>
        <w:rPr>
          <w:rFonts w:hint="eastAsia" w:ascii="仿宋" w:hAnsi="仿宋" w:eastAsia="仿宋"/>
          <w:sz w:val="32"/>
          <w:szCs w:val="32"/>
          <w:lang w:val="en-US" w:eastAsia="zh-CN"/>
        </w:rPr>
        <w:t>7</w:t>
      </w:r>
      <w:r>
        <w:rPr>
          <w:rFonts w:ascii="仿宋" w:hAnsi="仿宋" w:eastAsia="仿宋"/>
          <w:sz w:val="32"/>
          <w:szCs w:val="32"/>
        </w:rPr>
        <w:t>日</w:t>
      </w:r>
    </w:p>
    <w:p w14:paraId="5CBE90F5">
      <w:pPr>
        <w:spacing w:line="540" w:lineRule="exact"/>
      </w:pPr>
    </w:p>
    <w:p w14:paraId="6DE999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Y2ZlNjdhMzI1NGIwYzNkYTEzMDY5MGJhNDE3NDkifQ=="/>
    <w:docVar w:name="KSO_WPS_MARK_KEY" w:val="e7cdc390-6b5f-4498-afef-3366eabc3af2"/>
  </w:docVars>
  <w:rsids>
    <w:rsidRoot w:val="00000000"/>
    <w:rsid w:val="0ED76585"/>
    <w:rsid w:val="2EC937D8"/>
    <w:rsid w:val="33E62ED5"/>
    <w:rsid w:val="48BC68A3"/>
    <w:rsid w:val="542A206F"/>
    <w:rsid w:val="75B00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after="120"/>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1411</Words>
  <Characters>1480</Characters>
  <Lines>0</Lines>
  <Paragraphs>0</Paragraphs>
  <TotalTime>5</TotalTime>
  <ScaleCrop>false</ScaleCrop>
  <LinksUpToDate>false</LinksUpToDate>
  <CharactersWithSpaces>1588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2024-10-18T03:21:00Z</dcterms:created>
  <dc:creator>Administrator</dc:creator>
  <cp:lastModifiedBy>puma</cp:lastModifiedBy>
  <dcterms:modified xsi:type="dcterms:W3CDTF">2024-12-20T09:09:43Z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1EB93F376F2B44978BF1E84D47367B38_13</vt:lpwstr>
  </property>
</Properties>
</file>