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FBC6">
      <w:pPr>
        <w:shd w:val="clear"/>
        <w:jc w:val="center"/>
        <w:rPr>
          <w:rFonts w:hint="eastAsia" w:ascii="宋体" w:hAnsi="宋体" w:cs="宋体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2024年金湖县地膜科学使用回收加厚地膜采购项目公告</w:t>
      </w:r>
    </w:p>
    <w:p w14:paraId="01982444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一、采购项目</w:t>
      </w:r>
    </w:p>
    <w:p w14:paraId="5C8ACD42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项目名称：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2024年金湖县地膜科学使用回收加厚地膜采购项目</w:t>
      </w:r>
    </w:p>
    <w:p w14:paraId="5629176E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二、项目简要说明及最高限价</w:t>
      </w:r>
    </w:p>
    <w:p w14:paraId="103AEBB0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）项目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内容：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详见采购需求。</w:t>
      </w:r>
    </w:p>
    <w:p w14:paraId="1921C4F8"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）采购预算价：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本采购项目预算价为14万元人民币，加厚地膜最高限价1.3万/吨。投标报价超过单价最高限价的按无效投标处理。 </w:t>
      </w:r>
    </w:p>
    <w:p w14:paraId="6C25690B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三、供应商资格要求</w:t>
      </w:r>
    </w:p>
    <w:p w14:paraId="426269A8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（1）具有独立订立合同的能力。（提供营业执照复印件加盖公章）；</w:t>
      </w:r>
    </w:p>
    <w:p w14:paraId="0AA04D69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 xml:space="preserve">（2）报价供应商未处于被责令停业、投标资格被取消或者财产被接管、冻结和破产状态；企业近三年在经营活动中没有重大违法记录行为；资格审查的重要内容没有失实或者弄虚作假（提供承诺书原件加盖公章）； </w:t>
      </w:r>
    </w:p>
    <w:p w14:paraId="5C234E27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（3）提供“具备履行合同所必需的设备和专业技术能力”的书面承诺（提供承诺书原件并加盖公章）</w:t>
      </w:r>
    </w:p>
    <w:p w14:paraId="1D74B566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（4）本次项目不接受联合体询价；</w:t>
      </w:r>
    </w:p>
    <w:p w14:paraId="4C6CBECF"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（5）提供“报价供应商须提供产品完全满足采购需求，如果提供的产品与采购需求有偏差，产生的一切责任与损失由供应商承担”的书面承诺书（提供承诺书原件加盖公章）；</w:t>
      </w:r>
    </w:p>
    <w:p w14:paraId="3174AE7A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）报价供应商提供下列之一：</w:t>
      </w:r>
    </w:p>
    <w:p w14:paraId="3DAC171F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①、报价供应商提供法定代表人资格证明和身份证；（法人参加询价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highlight w:val="none"/>
          <w:lang w:val="zh-CN"/>
        </w:rPr>
        <w:t>复印件加盖公章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</w:t>
      </w:r>
    </w:p>
    <w:p w14:paraId="49415F16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②、报价供应商提供授权委托书、身份证；（受托人参加询价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highlight w:val="none"/>
          <w:lang w:val="zh-CN"/>
        </w:rPr>
        <w:t>复印件加盖公章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）</w:t>
      </w:r>
    </w:p>
    <w:p w14:paraId="3481CA05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文件的获取</w:t>
      </w:r>
    </w:p>
    <w:p w14:paraId="506528C9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获取方式：参加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项目的供应商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请一并填写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参与投标确认函（见附件）,如果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人确认参与本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项目询价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，请将投标确认函中内容填写准确并盖好章传至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江苏建霖项目管理有限公司（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13503626@qq.com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即报名成功。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文件200元/份。</w:t>
      </w:r>
    </w:p>
    <w:p w14:paraId="542783D7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  <w:shd w:val="clear" w:fill="FFFF00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报名时间：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日至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eastAsia="zh-CN"/>
        </w:rPr>
        <w:t>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日（上午9点到11点30分，下午2点到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点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30分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，节假日除外）</w:t>
      </w:r>
    </w:p>
    <w:p w14:paraId="7A31F38E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报名地点：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金湖县园林南路288号三楼西区市民中心308室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。</w:t>
      </w:r>
    </w:p>
    <w:p w14:paraId="3E9C9752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五、投标文件接收截止时间</w:t>
      </w:r>
    </w:p>
    <w:p w14:paraId="7A64AEA6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投标文件接收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截止时间：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eastAsia="zh-CN"/>
        </w:rPr>
        <w:t>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日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下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14:30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 xml:space="preserve"> ；截止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时间后，本委托代理机构将拒绝报价人的报价。</w:t>
      </w:r>
    </w:p>
    <w:p w14:paraId="3AA9F7D3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六、开标时间及地点</w:t>
      </w:r>
    </w:p>
    <w:p w14:paraId="6B9E6FF5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开标时间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eastAsia="zh-CN"/>
        </w:rPr>
        <w:t>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5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eastAsia="zh-CN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日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下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>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14:30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；</w:t>
      </w:r>
    </w:p>
    <w:p w14:paraId="4BE1E083">
      <w:pPr>
        <w:widowControl/>
        <w:shd w:val="clear" w:color="auto"/>
        <w:spacing w:line="360" w:lineRule="auto"/>
        <w:ind w:firstLine="440" w:firstLineChars="200"/>
        <w:jc w:val="left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开标地点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：金湖县欧邑名郡1#楼201铺2楼会议室。</w:t>
      </w:r>
    </w:p>
    <w:p w14:paraId="1E88FB5F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</w:p>
    <w:p w14:paraId="151C317F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七、本次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联系事项</w:t>
      </w:r>
    </w:p>
    <w:p w14:paraId="71D6F696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1、采购人联系人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：闵站长   13905232411   </w:t>
      </w:r>
    </w:p>
    <w:p w14:paraId="652BE654">
      <w:pPr>
        <w:shd w:val="clear"/>
        <w:snapToGrid w:val="0"/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2、代理机构联系人：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伍工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， 联系电话：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15380630688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；</w:t>
      </w:r>
    </w:p>
    <w:p w14:paraId="58295DE7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八、本次投标保证金</w:t>
      </w:r>
    </w:p>
    <w:p w14:paraId="3BE7DC92">
      <w:pPr>
        <w:shd w:val="clear"/>
        <w:snapToGrid w:val="0"/>
        <w:spacing w:line="360" w:lineRule="auto"/>
        <w:ind w:firstLine="440" w:firstLineChars="200"/>
        <w:rPr>
          <w:rFonts w:hint="default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无</w:t>
      </w:r>
    </w:p>
    <w:p w14:paraId="75A48BC7">
      <w:pPr>
        <w:shd w:val="clear"/>
        <w:snapToGrid w:val="0"/>
        <w:spacing w:line="360" w:lineRule="auto"/>
        <w:ind w:firstLine="442" w:firstLineChars="200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</w:rPr>
        <w:t>九、其他事项</w:t>
      </w:r>
    </w:p>
    <w:p w14:paraId="7A7C5513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(1)招标代理（下称代理人）：招标人委托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江苏建霖项目管理有限公司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负责代理本次招标的相关事宜。</w:t>
      </w:r>
    </w:p>
    <w:p w14:paraId="2269C580">
      <w:pPr>
        <w:shd w:val="clear"/>
        <w:snapToGrid w:val="0"/>
        <w:spacing w:line="360" w:lineRule="auto"/>
        <w:ind w:firstLine="440" w:firstLineChars="200"/>
        <w:rPr>
          <w:rFonts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z w:val="22"/>
          <w:szCs w:val="22"/>
          <w:highlight w:val="none"/>
        </w:rPr>
        <w:t>(2)招标代理费：中标人参照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苏政采协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[20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]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号文件规定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的85%</w:t>
      </w:r>
      <w:r>
        <w:rPr>
          <w:rFonts w:hint="eastAsia" w:ascii="宋体" w:hAnsi="宋体" w:eastAsia="宋体" w:cs="宋体"/>
          <w:sz w:val="22"/>
          <w:szCs w:val="22"/>
          <w:highlight w:val="none"/>
        </w:rPr>
        <w:t>缴纳代理费，此费用须包含在投标报价中，但无须单独列项计取。</w:t>
      </w:r>
    </w:p>
    <w:p w14:paraId="6DD06C80">
      <w:pPr>
        <w:shd w:val="clear"/>
        <w:snapToGrid w:val="0"/>
        <w:spacing w:line="360" w:lineRule="auto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 xml:space="preserve">                                          </w:t>
      </w:r>
      <w:bookmarkStart w:id="0" w:name="_GoBack"/>
      <w:bookmarkEnd w:id="0"/>
    </w:p>
    <w:p w14:paraId="48247309">
      <w:pPr>
        <w:shd w:val="clear"/>
        <w:autoSpaceDE w:val="0"/>
        <w:autoSpaceDN w:val="0"/>
        <w:adjustRightInd w:val="0"/>
        <w:spacing w:after="156" w:afterLines="50" w:line="360" w:lineRule="auto"/>
        <w:jc w:val="right"/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采购人：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金湖县农业技术推广中心</w:t>
      </w:r>
    </w:p>
    <w:p w14:paraId="18DD0917">
      <w:pPr>
        <w:shd w:val="clear"/>
        <w:autoSpaceDE w:val="0"/>
        <w:autoSpaceDN w:val="0"/>
        <w:adjustRightInd w:val="0"/>
        <w:spacing w:after="156" w:afterLines="50" w:line="360" w:lineRule="auto"/>
        <w:jc w:val="right"/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/>
          <w:lang w:val="en-US" w:eastAsia="zh-CN"/>
        </w:rPr>
        <w:t>2025年3月3日</w:t>
      </w:r>
    </w:p>
    <w:p w14:paraId="695E6D2B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附：</w:t>
      </w:r>
    </w:p>
    <w:p w14:paraId="79E2DE90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181" w:firstLineChars="50"/>
        <w:jc w:val="center"/>
        <w:textAlignment w:val="auto"/>
        <w:rPr>
          <w:rFonts w:hint="eastAsia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投标人参与投标确认函</w:t>
      </w:r>
    </w:p>
    <w:p w14:paraId="4D2068D9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  <w:lang w:eastAsia="zh-CN"/>
        </w:rPr>
        <w:t>金湖县农业技术推广中心</w:t>
      </w:r>
      <w:r>
        <w:rPr>
          <w:rFonts w:hint="eastAsia" w:ascii="宋体" w:hAnsi="宋体"/>
          <w:sz w:val="32"/>
          <w:szCs w:val="32"/>
          <w:highlight w:val="none"/>
        </w:rPr>
        <w:t>：</w:t>
      </w:r>
      <w:r>
        <w:rPr>
          <w:rFonts w:hint="eastAsia" w:ascii="宋体" w:hAnsi="宋体"/>
          <w:sz w:val="32"/>
          <w:szCs w:val="32"/>
          <w:highlight w:val="none"/>
        </w:rPr>
        <w:tab/>
      </w:r>
    </w:p>
    <w:p w14:paraId="698B5E43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我单位将参与          （项目名称）的</w:t>
      </w: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="宋体" w:hAnsi="宋体"/>
          <w:sz w:val="32"/>
          <w:szCs w:val="32"/>
          <w:highlight w:val="none"/>
        </w:rPr>
        <w:t>，现特发函确认。</w:t>
      </w:r>
    </w:p>
    <w:p w14:paraId="1C4D10B1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宋体" w:hAnsi="宋体"/>
          <w:sz w:val="32"/>
          <w:szCs w:val="32"/>
          <w:highlight w:val="none"/>
        </w:rPr>
        <w:t>名称:</w:t>
      </w:r>
    </w:p>
    <w:p w14:paraId="65BEF322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联系人：</w:t>
      </w:r>
    </w:p>
    <w:p w14:paraId="2095D13F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联系电话：</w:t>
      </w:r>
    </w:p>
    <w:p w14:paraId="2F608C59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法定代表人(签字)：</w:t>
      </w:r>
    </w:p>
    <w:p w14:paraId="5D68D985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4760" w:right="1040" w:hanging="5440" w:hangingChars="1700"/>
        <w:jc w:val="right"/>
        <w:textAlignment w:val="auto"/>
        <w:rPr>
          <w:rFonts w:hint="eastAsia" w:ascii="宋体" w:hAnsi="宋体"/>
          <w:sz w:val="32"/>
          <w:szCs w:val="32"/>
          <w:highlight w:val="none"/>
        </w:rPr>
      </w:pPr>
    </w:p>
    <w:p w14:paraId="4BB2EF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60" w:right="1040" w:hanging="5440" w:hangingChars="1700"/>
        <w:jc w:val="right"/>
        <w:textAlignment w:val="auto"/>
        <w:rPr>
          <w:rFonts w:hint="eastAsia" w:ascii="宋体" w:hAnsi="宋体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 xml:space="preserve">（单位公章）                                 </w:t>
      </w:r>
    </w:p>
    <w:p w14:paraId="4D5D93CB"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4760" w:right="1040" w:hanging="5440" w:hangingChars="1700"/>
        <w:jc w:val="right"/>
        <w:textAlignment w:val="auto"/>
        <w:rPr>
          <w:rFonts w:hint="default"/>
          <w:sz w:val="22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32"/>
          <w:szCs w:val="32"/>
          <w:highlight w:val="none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1MDUyYjEzYTgxNmMzMmMwZTg4ZWRiNDdjODlmZGMifQ=="/>
  </w:docVars>
  <w:rsids>
    <w:rsidRoot w:val="00DF1A81"/>
    <w:rsid w:val="0003682D"/>
    <w:rsid w:val="000C04C5"/>
    <w:rsid w:val="00104B1D"/>
    <w:rsid w:val="00120CCE"/>
    <w:rsid w:val="00130536"/>
    <w:rsid w:val="001456AC"/>
    <w:rsid w:val="001A7673"/>
    <w:rsid w:val="001F4F4B"/>
    <w:rsid w:val="00262A8E"/>
    <w:rsid w:val="00282F32"/>
    <w:rsid w:val="00303811"/>
    <w:rsid w:val="00306D26"/>
    <w:rsid w:val="0036653D"/>
    <w:rsid w:val="00377C17"/>
    <w:rsid w:val="00380D9A"/>
    <w:rsid w:val="003A153B"/>
    <w:rsid w:val="003B7D1B"/>
    <w:rsid w:val="003E1A76"/>
    <w:rsid w:val="003F38FA"/>
    <w:rsid w:val="004B15D3"/>
    <w:rsid w:val="004C4167"/>
    <w:rsid w:val="004E0AC9"/>
    <w:rsid w:val="00515AA6"/>
    <w:rsid w:val="00546724"/>
    <w:rsid w:val="00553D71"/>
    <w:rsid w:val="00576BDD"/>
    <w:rsid w:val="005924EB"/>
    <w:rsid w:val="005C3582"/>
    <w:rsid w:val="006654DF"/>
    <w:rsid w:val="006A2509"/>
    <w:rsid w:val="006A3AB2"/>
    <w:rsid w:val="006C4455"/>
    <w:rsid w:val="007163CE"/>
    <w:rsid w:val="007D4791"/>
    <w:rsid w:val="007E3FC2"/>
    <w:rsid w:val="007F470B"/>
    <w:rsid w:val="00831D92"/>
    <w:rsid w:val="008479DC"/>
    <w:rsid w:val="008D1EC9"/>
    <w:rsid w:val="00931347"/>
    <w:rsid w:val="009359E4"/>
    <w:rsid w:val="00A00D42"/>
    <w:rsid w:val="00A1038E"/>
    <w:rsid w:val="00A34CC7"/>
    <w:rsid w:val="00A62942"/>
    <w:rsid w:val="00A95379"/>
    <w:rsid w:val="00AA1E4E"/>
    <w:rsid w:val="00AE421A"/>
    <w:rsid w:val="00B00F30"/>
    <w:rsid w:val="00B035F9"/>
    <w:rsid w:val="00B174BD"/>
    <w:rsid w:val="00B34552"/>
    <w:rsid w:val="00B43E10"/>
    <w:rsid w:val="00B5591C"/>
    <w:rsid w:val="00B60A8C"/>
    <w:rsid w:val="00CB6052"/>
    <w:rsid w:val="00CC7F5A"/>
    <w:rsid w:val="00DF1A81"/>
    <w:rsid w:val="00E60C96"/>
    <w:rsid w:val="00E82064"/>
    <w:rsid w:val="00EB0F75"/>
    <w:rsid w:val="00F03D5D"/>
    <w:rsid w:val="00F36AC2"/>
    <w:rsid w:val="00F6481D"/>
    <w:rsid w:val="00F91609"/>
    <w:rsid w:val="00FC0154"/>
    <w:rsid w:val="00FD7DC6"/>
    <w:rsid w:val="01507299"/>
    <w:rsid w:val="019D03B5"/>
    <w:rsid w:val="01FB2E3E"/>
    <w:rsid w:val="02E04350"/>
    <w:rsid w:val="02FA205E"/>
    <w:rsid w:val="030D5E24"/>
    <w:rsid w:val="033F73FA"/>
    <w:rsid w:val="03BB3A9D"/>
    <w:rsid w:val="03DF4F77"/>
    <w:rsid w:val="050B4F4E"/>
    <w:rsid w:val="0538502C"/>
    <w:rsid w:val="057A15B5"/>
    <w:rsid w:val="058D1D87"/>
    <w:rsid w:val="05EF4243"/>
    <w:rsid w:val="06452125"/>
    <w:rsid w:val="065D685C"/>
    <w:rsid w:val="06A211B7"/>
    <w:rsid w:val="07162820"/>
    <w:rsid w:val="07175D70"/>
    <w:rsid w:val="07486B13"/>
    <w:rsid w:val="07783087"/>
    <w:rsid w:val="081740BA"/>
    <w:rsid w:val="083A0D54"/>
    <w:rsid w:val="090B7CDE"/>
    <w:rsid w:val="092B3179"/>
    <w:rsid w:val="09503820"/>
    <w:rsid w:val="09A338BD"/>
    <w:rsid w:val="09E33BD8"/>
    <w:rsid w:val="0A713382"/>
    <w:rsid w:val="0AC07BAF"/>
    <w:rsid w:val="0BB63A28"/>
    <w:rsid w:val="0BE12914"/>
    <w:rsid w:val="0C1B37FF"/>
    <w:rsid w:val="0C447051"/>
    <w:rsid w:val="0D3E6943"/>
    <w:rsid w:val="0DEA3713"/>
    <w:rsid w:val="0E01099B"/>
    <w:rsid w:val="0E4D3BA1"/>
    <w:rsid w:val="0F7876E1"/>
    <w:rsid w:val="0FC14E56"/>
    <w:rsid w:val="10D96DEE"/>
    <w:rsid w:val="110A01BB"/>
    <w:rsid w:val="11171C0C"/>
    <w:rsid w:val="11925C0B"/>
    <w:rsid w:val="11941AF4"/>
    <w:rsid w:val="11FF295E"/>
    <w:rsid w:val="120B7EC1"/>
    <w:rsid w:val="12F91349"/>
    <w:rsid w:val="136939B9"/>
    <w:rsid w:val="13854144"/>
    <w:rsid w:val="13EF280D"/>
    <w:rsid w:val="14AD0666"/>
    <w:rsid w:val="14FB05FB"/>
    <w:rsid w:val="15865906"/>
    <w:rsid w:val="161C484C"/>
    <w:rsid w:val="17015DB6"/>
    <w:rsid w:val="174F56E2"/>
    <w:rsid w:val="177D7D6E"/>
    <w:rsid w:val="17BA0860"/>
    <w:rsid w:val="17BB2C62"/>
    <w:rsid w:val="185D5A12"/>
    <w:rsid w:val="185E6E86"/>
    <w:rsid w:val="18663F7E"/>
    <w:rsid w:val="18904075"/>
    <w:rsid w:val="18EB5A01"/>
    <w:rsid w:val="193208CA"/>
    <w:rsid w:val="19BC1AE4"/>
    <w:rsid w:val="19CE096C"/>
    <w:rsid w:val="1A0A0F03"/>
    <w:rsid w:val="1AB7243B"/>
    <w:rsid w:val="1B3A6AA3"/>
    <w:rsid w:val="1B675B3E"/>
    <w:rsid w:val="1BD8149F"/>
    <w:rsid w:val="1CA02DB8"/>
    <w:rsid w:val="1D5157AA"/>
    <w:rsid w:val="1D563060"/>
    <w:rsid w:val="1DDF15A6"/>
    <w:rsid w:val="1E785598"/>
    <w:rsid w:val="1E90027D"/>
    <w:rsid w:val="1EED3DD5"/>
    <w:rsid w:val="1F0B3F91"/>
    <w:rsid w:val="1F916F47"/>
    <w:rsid w:val="1FC52370"/>
    <w:rsid w:val="205C7EB9"/>
    <w:rsid w:val="21041386"/>
    <w:rsid w:val="215864A5"/>
    <w:rsid w:val="22175B35"/>
    <w:rsid w:val="22C421DC"/>
    <w:rsid w:val="23340ECE"/>
    <w:rsid w:val="23562B8D"/>
    <w:rsid w:val="235D68D0"/>
    <w:rsid w:val="23987CFB"/>
    <w:rsid w:val="24E078BA"/>
    <w:rsid w:val="24F309DC"/>
    <w:rsid w:val="24FF0425"/>
    <w:rsid w:val="25A17798"/>
    <w:rsid w:val="25B15C32"/>
    <w:rsid w:val="25B96BFF"/>
    <w:rsid w:val="25EE72A9"/>
    <w:rsid w:val="263A561C"/>
    <w:rsid w:val="265E2496"/>
    <w:rsid w:val="2667620F"/>
    <w:rsid w:val="26A46AF5"/>
    <w:rsid w:val="27526765"/>
    <w:rsid w:val="276162FC"/>
    <w:rsid w:val="27B64A44"/>
    <w:rsid w:val="27C308C6"/>
    <w:rsid w:val="27C95A4F"/>
    <w:rsid w:val="2921216B"/>
    <w:rsid w:val="29CB2E26"/>
    <w:rsid w:val="2A510EE3"/>
    <w:rsid w:val="2A554058"/>
    <w:rsid w:val="2A902F83"/>
    <w:rsid w:val="2B2A12C1"/>
    <w:rsid w:val="2B4B04B4"/>
    <w:rsid w:val="2B523FAB"/>
    <w:rsid w:val="2B850065"/>
    <w:rsid w:val="2BB75E7B"/>
    <w:rsid w:val="2C334BDE"/>
    <w:rsid w:val="2C5E1CF5"/>
    <w:rsid w:val="2C92188E"/>
    <w:rsid w:val="2D344BD6"/>
    <w:rsid w:val="2DBA2F11"/>
    <w:rsid w:val="2ED70CD7"/>
    <w:rsid w:val="2F3E01B3"/>
    <w:rsid w:val="2FAD169A"/>
    <w:rsid w:val="2FCB0D41"/>
    <w:rsid w:val="316A7C43"/>
    <w:rsid w:val="31786F7B"/>
    <w:rsid w:val="318779D8"/>
    <w:rsid w:val="324065F9"/>
    <w:rsid w:val="324546C1"/>
    <w:rsid w:val="32CA102C"/>
    <w:rsid w:val="33294694"/>
    <w:rsid w:val="336F5A6A"/>
    <w:rsid w:val="339B0DFE"/>
    <w:rsid w:val="33CD3670"/>
    <w:rsid w:val="340D4D5D"/>
    <w:rsid w:val="345B058E"/>
    <w:rsid w:val="34904523"/>
    <w:rsid w:val="35227F73"/>
    <w:rsid w:val="35541FDD"/>
    <w:rsid w:val="363B3A58"/>
    <w:rsid w:val="36A5774C"/>
    <w:rsid w:val="37265BCD"/>
    <w:rsid w:val="37B335FD"/>
    <w:rsid w:val="37B4291C"/>
    <w:rsid w:val="37D717AB"/>
    <w:rsid w:val="3A0910A0"/>
    <w:rsid w:val="3A59585F"/>
    <w:rsid w:val="3ABC17C9"/>
    <w:rsid w:val="3AC7634C"/>
    <w:rsid w:val="3ACC64E1"/>
    <w:rsid w:val="3AF318F0"/>
    <w:rsid w:val="3B38349E"/>
    <w:rsid w:val="3B6926A7"/>
    <w:rsid w:val="3BDD62A1"/>
    <w:rsid w:val="3C6B4CC5"/>
    <w:rsid w:val="3C922715"/>
    <w:rsid w:val="3E052C41"/>
    <w:rsid w:val="3E117C69"/>
    <w:rsid w:val="3E227638"/>
    <w:rsid w:val="3E2E4520"/>
    <w:rsid w:val="3EC445CE"/>
    <w:rsid w:val="3EE16A70"/>
    <w:rsid w:val="406B053B"/>
    <w:rsid w:val="40951BF5"/>
    <w:rsid w:val="40DD50ED"/>
    <w:rsid w:val="413F1D96"/>
    <w:rsid w:val="41435E7E"/>
    <w:rsid w:val="41DD7C12"/>
    <w:rsid w:val="42C811CF"/>
    <w:rsid w:val="4324313B"/>
    <w:rsid w:val="43465E7A"/>
    <w:rsid w:val="43FA296C"/>
    <w:rsid w:val="443F47DF"/>
    <w:rsid w:val="44EE3761"/>
    <w:rsid w:val="4608329E"/>
    <w:rsid w:val="462B4CA2"/>
    <w:rsid w:val="46767CB4"/>
    <w:rsid w:val="46AA7946"/>
    <w:rsid w:val="471D1B27"/>
    <w:rsid w:val="484C2AFA"/>
    <w:rsid w:val="489C1377"/>
    <w:rsid w:val="48C13286"/>
    <w:rsid w:val="48E14A06"/>
    <w:rsid w:val="490F4AD0"/>
    <w:rsid w:val="492035E8"/>
    <w:rsid w:val="49D42D14"/>
    <w:rsid w:val="49DB552B"/>
    <w:rsid w:val="4A2548D8"/>
    <w:rsid w:val="4A452D2B"/>
    <w:rsid w:val="4A9B2C12"/>
    <w:rsid w:val="4B4B11F4"/>
    <w:rsid w:val="4C5365B2"/>
    <w:rsid w:val="4C563CC9"/>
    <w:rsid w:val="4D1274CF"/>
    <w:rsid w:val="4E32102F"/>
    <w:rsid w:val="4EBF46A5"/>
    <w:rsid w:val="4ED63210"/>
    <w:rsid w:val="4EDD60DD"/>
    <w:rsid w:val="4F213C88"/>
    <w:rsid w:val="4F271B8F"/>
    <w:rsid w:val="4F442ACD"/>
    <w:rsid w:val="50A867A1"/>
    <w:rsid w:val="515F14FF"/>
    <w:rsid w:val="517D3840"/>
    <w:rsid w:val="51894E50"/>
    <w:rsid w:val="51A22C43"/>
    <w:rsid w:val="51BB1D22"/>
    <w:rsid w:val="523E2613"/>
    <w:rsid w:val="524802FA"/>
    <w:rsid w:val="52551A05"/>
    <w:rsid w:val="52D75D01"/>
    <w:rsid w:val="52DE2F24"/>
    <w:rsid w:val="531E03F9"/>
    <w:rsid w:val="534A0304"/>
    <w:rsid w:val="53A34840"/>
    <w:rsid w:val="53C839E0"/>
    <w:rsid w:val="54050DE3"/>
    <w:rsid w:val="54B94A05"/>
    <w:rsid w:val="5508029C"/>
    <w:rsid w:val="55C20DD1"/>
    <w:rsid w:val="563E1FB6"/>
    <w:rsid w:val="56AB6972"/>
    <w:rsid w:val="56FE6F49"/>
    <w:rsid w:val="5A255603"/>
    <w:rsid w:val="5B763EB7"/>
    <w:rsid w:val="5BDB0913"/>
    <w:rsid w:val="5C295B52"/>
    <w:rsid w:val="5D376347"/>
    <w:rsid w:val="5DC86E75"/>
    <w:rsid w:val="5E150A4B"/>
    <w:rsid w:val="5F217A63"/>
    <w:rsid w:val="5F240953"/>
    <w:rsid w:val="5F653A88"/>
    <w:rsid w:val="5FD1143F"/>
    <w:rsid w:val="60610D2C"/>
    <w:rsid w:val="607B512A"/>
    <w:rsid w:val="60C96C19"/>
    <w:rsid w:val="61085096"/>
    <w:rsid w:val="613F2D03"/>
    <w:rsid w:val="61D2766C"/>
    <w:rsid w:val="61F31633"/>
    <w:rsid w:val="62E96C9A"/>
    <w:rsid w:val="63220514"/>
    <w:rsid w:val="63AE6545"/>
    <w:rsid w:val="64612E46"/>
    <w:rsid w:val="649554E6"/>
    <w:rsid w:val="658B3838"/>
    <w:rsid w:val="659665DF"/>
    <w:rsid w:val="66B35FA3"/>
    <w:rsid w:val="686B3E28"/>
    <w:rsid w:val="688C2BC9"/>
    <w:rsid w:val="68D224A5"/>
    <w:rsid w:val="69095B38"/>
    <w:rsid w:val="69485A4B"/>
    <w:rsid w:val="694A09D7"/>
    <w:rsid w:val="696D1EA1"/>
    <w:rsid w:val="69F70730"/>
    <w:rsid w:val="6A2E5B11"/>
    <w:rsid w:val="6B966718"/>
    <w:rsid w:val="6B974BED"/>
    <w:rsid w:val="6B9C3DDC"/>
    <w:rsid w:val="6BF70819"/>
    <w:rsid w:val="6BFF502F"/>
    <w:rsid w:val="6CAA09C9"/>
    <w:rsid w:val="6D27665C"/>
    <w:rsid w:val="6D675981"/>
    <w:rsid w:val="6E16075C"/>
    <w:rsid w:val="6F650E9C"/>
    <w:rsid w:val="712978EE"/>
    <w:rsid w:val="72ED143C"/>
    <w:rsid w:val="73562647"/>
    <w:rsid w:val="74131A66"/>
    <w:rsid w:val="74B668FF"/>
    <w:rsid w:val="74F23CC9"/>
    <w:rsid w:val="75243F6D"/>
    <w:rsid w:val="75B83C9D"/>
    <w:rsid w:val="75D85824"/>
    <w:rsid w:val="760350CD"/>
    <w:rsid w:val="763D7808"/>
    <w:rsid w:val="76520F41"/>
    <w:rsid w:val="766E4931"/>
    <w:rsid w:val="7726396F"/>
    <w:rsid w:val="779D4CAC"/>
    <w:rsid w:val="77D45D92"/>
    <w:rsid w:val="77E20F00"/>
    <w:rsid w:val="780002C0"/>
    <w:rsid w:val="78E54529"/>
    <w:rsid w:val="7961726B"/>
    <w:rsid w:val="7A087184"/>
    <w:rsid w:val="7A601D17"/>
    <w:rsid w:val="7B0C2FCA"/>
    <w:rsid w:val="7BFB1681"/>
    <w:rsid w:val="7CA26617"/>
    <w:rsid w:val="7CF06616"/>
    <w:rsid w:val="7D0776EF"/>
    <w:rsid w:val="7D4F6F10"/>
    <w:rsid w:val="7D8F1BB1"/>
    <w:rsid w:val="7E10674C"/>
    <w:rsid w:val="7E26671B"/>
    <w:rsid w:val="7F765420"/>
    <w:rsid w:val="7F934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widowControl/>
      <w:ind w:left="100" w:leftChars="2500"/>
      <w:jc w:val="left"/>
    </w:pPr>
    <w:rPr>
      <w:rFonts w:ascii="Times New Roman" w:hAnsi="Times New Roman" w:eastAsia="宋体" w:cs="Lucida Sans"/>
      <w:kern w:val="0"/>
      <w:sz w:val="2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qFormat/>
    <w:uiPriority w:val="99"/>
    <w:rPr>
      <w:rFonts w:ascii="Times New Roman" w:hAnsi="Times New Roman" w:eastAsia="宋体" w:cs="Lucida Sans"/>
      <w:kern w:val="0"/>
      <w:sz w:val="20"/>
      <w:szCs w:val="20"/>
    </w:rPr>
  </w:style>
  <w:style w:type="paragraph" w:customStyle="1" w:styleId="13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1045</Words>
  <Characters>1137</Characters>
  <Lines>10</Lines>
  <Paragraphs>2</Paragraphs>
  <TotalTime>1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2019-07-11T03:26:00Z</dcterms:created>
  <dc:creator>xw</dc:creator>
  <cp:lastModifiedBy>NTKO</cp:lastModifiedBy>
  <dcterms:modified xsi:type="dcterms:W3CDTF">2025-03-03T00:35:47Z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CDAD08CE917343B5980D519796731AFF</vt:lpwstr>
  </property>
  <property fmtid="{D5CDD505-2E9C-101B-9397-08002B2CF9AE}" pid="4" name="KSOTemplateDocerSaveRecord">
    <vt:lpwstr>eyJoZGlkIjoiZWM1MDUyYjEzYTgxNmMzMmMwZTg4ZWRiNDdjODlmZGMiLCJ1c2VySWQiOiIxMDA5MTY0NjI1In0=</vt:lpwstr>
  </property>
</Properties>
</file>