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7ADA">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一、项目背景</w:t>
      </w:r>
    </w:p>
    <w:p w14:paraId="53DA254F">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为进一步加强淮安市</w:t>
      </w:r>
      <w:r>
        <w:rPr>
          <w:rFonts w:hint="eastAsia" w:ascii="宋体" w:hAnsi="宋体" w:cs="宋体"/>
          <w:color w:val="000000"/>
          <w:sz w:val="24"/>
          <w:szCs w:val="24"/>
          <w:highlight w:val="none"/>
          <w:lang w:val="en-US" w:eastAsia="zh-CN"/>
        </w:rPr>
        <w:t>金湖县</w:t>
      </w:r>
      <w:r>
        <w:rPr>
          <w:rFonts w:hint="eastAsia" w:ascii="宋体" w:hAnsi="宋体" w:eastAsia="宋体" w:cs="宋体"/>
          <w:color w:val="000000"/>
          <w:sz w:val="24"/>
          <w:szCs w:val="24"/>
          <w:highlight w:val="none"/>
          <w:lang w:val="en-US" w:eastAsia="zh-CN"/>
        </w:rPr>
        <w:t>教体系统的信息安全管理,保障信息系统安全稳定运行，提高信息系统运维水平，根据工业和信息化部、公安部、网信办有关要求，淮安市</w:t>
      </w:r>
      <w:r>
        <w:rPr>
          <w:rFonts w:hint="eastAsia" w:ascii="宋体" w:hAnsi="宋体" w:cs="宋体"/>
          <w:color w:val="000000"/>
          <w:sz w:val="24"/>
          <w:szCs w:val="24"/>
          <w:highlight w:val="none"/>
          <w:lang w:val="en-US" w:eastAsia="zh-CN"/>
        </w:rPr>
        <w:t>金湖县</w:t>
      </w:r>
      <w:r>
        <w:rPr>
          <w:rFonts w:hint="eastAsia" w:ascii="宋体" w:hAnsi="宋体" w:eastAsia="宋体" w:cs="宋体"/>
          <w:color w:val="000000"/>
          <w:sz w:val="24"/>
          <w:szCs w:val="24"/>
          <w:highlight w:val="none"/>
          <w:lang w:val="en-US" w:eastAsia="zh-CN"/>
        </w:rPr>
        <w:t>教育体育局采购网络安全公司对全</w:t>
      </w:r>
      <w:r>
        <w:rPr>
          <w:rFonts w:hint="eastAsia" w:ascii="宋体" w:hAnsi="宋体" w:cs="宋体"/>
          <w:color w:val="000000"/>
          <w:sz w:val="24"/>
          <w:szCs w:val="24"/>
          <w:highlight w:val="none"/>
          <w:lang w:val="en-US" w:eastAsia="zh-CN"/>
        </w:rPr>
        <w:t>县</w:t>
      </w:r>
      <w:r>
        <w:rPr>
          <w:rFonts w:hint="eastAsia" w:ascii="宋体" w:hAnsi="宋体" w:eastAsia="宋体" w:cs="宋体"/>
          <w:color w:val="000000"/>
          <w:sz w:val="24"/>
          <w:szCs w:val="24"/>
          <w:highlight w:val="none"/>
          <w:lang w:val="en-US" w:eastAsia="zh-CN"/>
        </w:rPr>
        <w:t>教体系统信息系统资产进行信息安全保障服务，通过</w:t>
      </w:r>
      <w:r>
        <w:rPr>
          <w:rFonts w:hint="eastAsia" w:ascii="宋体" w:hAnsi="宋体" w:cs="宋体"/>
          <w:color w:val="000000"/>
          <w:sz w:val="24"/>
          <w:szCs w:val="24"/>
          <w:highlight w:val="none"/>
          <w:lang w:val="en-US" w:eastAsia="zh-CN"/>
        </w:rPr>
        <w:t>安全远程线上安全测试</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网站、金湖县教育云平台</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云检测服务、安全现场检查服务、网络安全应急演练、安全培训、安全通报、应急响应等服务，</w:t>
      </w:r>
      <w:r>
        <w:rPr>
          <w:rFonts w:hint="eastAsia" w:ascii="宋体" w:hAnsi="宋体" w:cs="宋体"/>
          <w:color w:val="000000"/>
          <w:sz w:val="24"/>
          <w:szCs w:val="24"/>
          <w:highlight w:val="none"/>
          <w:lang w:val="en-US" w:eastAsia="zh-CN"/>
        </w:rPr>
        <w:t>全面提高金湖县教育体育系统安全防护能力。</w:t>
      </w:r>
    </w:p>
    <w:p w14:paraId="766C23CD">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二、服务要求</w:t>
      </w:r>
    </w:p>
    <w:p w14:paraId="2CA2FCF5">
      <w:pPr>
        <w:pStyle w:val="2"/>
        <w:pageBreakBefore w:val="0"/>
        <w:kinsoku/>
        <w:wordWrap/>
        <w:overflowPunct/>
        <w:topLinePunct w:val="0"/>
        <w:bidi w:val="0"/>
        <w:snapToGrid/>
        <w:spacing w:before="0" w:after="0" w:line="360" w:lineRule="exact"/>
        <w:ind w:left="0" w:leftChars="0"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2.1远程线上安全测试服务</w:t>
      </w:r>
    </w:p>
    <w:p w14:paraId="17F5532F">
      <w:pPr>
        <w:pageBreakBefore w:val="0"/>
        <w:kinsoku/>
        <w:wordWrap/>
        <w:overflowPunct/>
        <w:topLinePunct w:val="0"/>
        <w:bidi w:val="0"/>
        <w:snapToGrid/>
        <w:spacing w:line="360" w:lineRule="exact"/>
        <w:ind w:left="0" w:leftChars="0" w:firstLine="482" w:firstLineChars="200"/>
        <w:textAlignment w:val="auto"/>
        <w:rPr>
          <w:rFonts w:hint="eastAsia" w:ascii="Times New Roman" w:hAnsi="Times New Roman" w:eastAsia="宋体" w:cs="Times New Roman"/>
          <w:i w:val="0"/>
          <w:iCs w:val="0"/>
          <w:kern w:val="2"/>
          <w:sz w:val="24"/>
          <w:szCs w:val="24"/>
          <w:lang w:val="en-US" w:eastAsia="zh-CN" w:bidi="ar-SA"/>
        </w:rPr>
      </w:pPr>
      <w:r>
        <w:rPr>
          <w:rFonts w:hint="eastAsia" w:ascii="宋体" w:hAnsi="宋体" w:eastAsia="宋体" w:cs="宋体"/>
          <w:b/>
          <w:bCs/>
          <w:color w:val="000000"/>
          <w:kern w:val="2"/>
          <w:sz w:val="24"/>
          <w:szCs w:val="24"/>
          <w:highlight w:val="none"/>
          <w:lang w:val="en-US" w:eastAsia="zh-CN" w:bidi="ar-SA"/>
        </w:rPr>
        <w:t xml:space="preserve">检测频率：每年2次（重点测试金湖县教育云平台和教育系统互联网资产） </w:t>
      </w:r>
    </w:p>
    <w:p w14:paraId="78D53C40">
      <w:pPr>
        <w:pStyle w:val="6"/>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i w:val="0"/>
          <w:iCs w:val="0"/>
          <w:kern w:val="2"/>
          <w:sz w:val="24"/>
          <w:szCs w:val="24"/>
          <w:lang w:val="en-US" w:eastAsia="zh-CN" w:bidi="ar-SA"/>
        </w:rPr>
      </w:pPr>
      <w:r>
        <w:rPr>
          <w:rFonts w:hint="eastAsia" w:ascii="Times New Roman" w:hAnsi="Times New Roman" w:eastAsia="宋体" w:cs="Times New Roman"/>
          <w:i w:val="0"/>
          <w:iCs w:val="0"/>
          <w:kern w:val="2"/>
          <w:sz w:val="24"/>
          <w:szCs w:val="24"/>
          <w:lang w:val="en-US" w:eastAsia="zh-CN" w:bidi="ar-SA"/>
        </w:rPr>
        <w:t>利用外部测试方式及内部测试方式对应用信息系统进行非破坏性质的模拟入侵者攻击的测试，检测外部威胁源和路径，以便掌握信息系统的安全状况，寻找系统存在的漏洞和风险；并出具远程线上安全测试报告；主要从以下几个方面进行：</w:t>
      </w:r>
    </w:p>
    <w:p w14:paraId="3F263DF1">
      <w:pPr>
        <w:pStyle w:val="7"/>
        <w:pageBreakBefore w:val="0"/>
        <w:numPr>
          <w:ilvl w:val="0"/>
          <w:numId w:val="0"/>
        </w:numPr>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i w:val="0"/>
          <w:iCs w:val="0"/>
          <w:kern w:val="2"/>
          <w:sz w:val="24"/>
          <w:szCs w:val="24"/>
          <w:lang w:val="en-US" w:eastAsia="zh-CN" w:bidi="ar-SA"/>
        </w:rPr>
      </w:pPr>
      <w:r>
        <w:rPr>
          <w:rFonts w:hint="eastAsia" w:ascii="Times New Roman" w:hAnsi="Times New Roman" w:cs="Times New Roman"/>
          <w:i w:val="0"/>
          <w:iCs w:val="0"/>
          <w:kern w:val="2"/>
          <w:sz w:val="24"/>
          <w:szCs w:val="24"/>
          <w:lang w:val="en-US" w:eastAsia="zh-CN" w:bidi="ar-SA"/>
        </w:rPr>
        <w:t>(1)</w:t>
      </w:r>
      <w:r>
        <w:rPr>
          <w:rFonts w:hint="eastAsia" w:ascii="Times New Roman" w:hAnsi="Times New Roman" w:eastAsia="宋体" w:cs="Times New Roman"/>
          <w:i w:val="0"/>
          <w:iCs w:val="0"/>
          <w:kern w:val="2"/>
          <w:sz w:val="24"/>
          <w:szCs w:val="24"/>
          <w:lang w:val="en-US" w:eastAsia="zh-CN" w:bidi="ar-SA"/>
        </w:rPr>
        <w:t>采用主动防护的手段，是对应用系统通过工具和人工检测的方式进行漏洞扫描，查找脆弱性风险，并提交《信息系统安</w:t>
      </w:r>
      <w:bookmarkStart w:id="0" w:name="_GoBack"/>
      <w:bookmarkEnd w:id="0"/>
      <w:r>
        <w:rPr>
          <w:rFonts w:hint="eastAsia" w:ascii="Times New Roman" w:hAnsi="Times New Roman" w:eastAsia="宋体" w:cs="Times New Roman"/>
          <w:i w:val="0"/>
          <w:iCs w:val="0"/>
          <w:kern w:val="2"/>
          <w:sz w:val="24"/>
          <w:szCs w:val="24"/>
          <w:lang w:val="en-US" w:eastAsia="zh-CN" w:bidi="ar-SA"/>
        </w:rPr>
        <w:t>全弱点评估报告及信息安全风险整改方案》。</w:t>
      </w:r>
    </w:p>
    <w:p w14:paraId="2F0D51EB">
      <w:pPr>
        <w:pStyle w:val="7"/>
        <w:pageBreakBefore w:val="0"/>
        <w:numPr>
          <w:ilvl w:val="0"/>
          <w:numId w:val="0"/>
        </w:numPr>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i w:val="0"/>
          <w:iCs w:val="0"/>
          <w:kern w:val="2"/>
          <w:sz w:val="24"/>
          <w:szCs w:val="24"/>
          <w:lang w:val="en-US" w:eastAsia="zh-CN" w:bidi="ar-SA"/>
        </w:rPr>
        <w:t>(2</w:t>
      </w:r>
      <w:r>
        <w:rPr>
          <w:rFonts w:hint="eastAsia" w:ascii="Times New Roman" w:hAnsi="Times New Roman" w:cs="Times New Roman"/>
          <w:i w:val="0"/>
          <w:iCs w:val="0"/>
          <w:kern w:val="2"/>
          <w:sz w:val="24"/>
          <w:szCs w:val="24"/>
          <w:lang w:val="en-US" w:eastAsia="zh-CN" w:bidi="ar-SA"/>
        </w:rPr>
        <w:t>)</w:t>
      </w:r>
      <w:r>
        <w:rPr>
          <w:rFonts w:hint="eastAsia" w:ascii="Times New Roman" w:hAnsi="Times New Roman" w:eastAsia="宋体" w:cs="Times New Roman"/>
          <w:i w:val="0"/>
          <w:iCs w:val="0"/>
          <w:kern w:val="2"/>
          <w:sz w:val="24"/>
          <w:szCs w:val="24"/>
          <w:lang w:val="en-US" w:eastAsia="zh-CN" w:bidi="ar-SA"/>
        </w:rPr>
        <w:t>通过真实模拟黑客使用的工具、分析方法来进行实际的漏洞发现和利用的安全测试方法，并配合系统开发商做好漏洞整改、复测工作。主要包括但不限于以下漏洞：SQL注入漏洞、身份认证和会话管理漏洞、跨站脚本漏洞、对象直接引用漏洞、安全配置漏洞、敏感信息泄漏、访问控制失效、包括水平权限、垂直权限漏洞</w:t>
      </w:r>
      <w:r>
        <w:rPr>
          <w:rFonts w:hint="eastAsia" w:ascii="Times New Roman" w:hAnsi="Times New Roman" w:eastAsia="宋体" w:cs="Times New Roman"/>
          <w:kern w:val="2"/>
          <w:sz w:val="24"/>
          <w:szCs w:val="24"/>
          <w:lang w:val="en-US" w:eastAsia="zh-CN" w:bidi="ar-SA"/>
        </w:rPr>
        <w:t>、跨站请求伪造、第三方组件漏洞、未验证的重定向、业务逻辑漏洞、任意文件上传漏洞等。</w:t>
      </w:r>
    </w:p>
    <w:p w14:paraId="7DC018FD">
      <w:pPr>
        <w:pStyle w:val="7"/>
        <w:pageBreakBefore w:val="0"/>
        <w:numPr>
          <w:ilvl w:val="0"/>
          <w:numId w:val="0"/>
        </w:numPr>
        <w:kinsoku/>
        <w:wordWrap/>
        <w:overflowPunct/>
        <w:topLinePunct w:val="0"/>
        <w:bidi w:val="0"/>
        <w:snapToGrid/>
        <w:spacing w:line="360" w:lineRule="exact"/>
        <w:ind w:left="0" w:leftChars="0" w:firstLine="480" w:firstLineChars="200"/>
        <w:jc w:val="both"/>
        <w:textAlignment w:val="auto"/>
      </w:pPr>
      <w:r>
        <w:rPr>
          <w:rFonts w:hint="eastAsia" w:ascii="Times New Roman" w:hAnsi="Times New Roman"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通过脚本测试，专门针对Web服务器进行远程线上安全测试。利用脚本相关弱点尝试获取系统其他目录的访问权限，获取系统的控制权限，找出可能存在的系统安全漏洞。</w:t>
      </w:r>
      <w:r>
        <w:rPr>
          <w:rFonts w:ascii="Times New Roman" w:hAnsi="Times New Roman" w:eastAsia="宋体" w:cs="Times New Roman"/>
          <w:kern w:val="2"/>
          <w:sz w:val="24"/>
          <w:szCs w:val="24"/>
          <w:lang w:val="en-US" w:eastAsia="zh-CN" w:bidi="ar-SA"/>
        </w:rPr>
        <w:t xml:space="preserve"> </w:t>
      </w:r>
    </w:p>
    <w:p w14:paraId="41425C93">
      <w:pPr>
        <w:pageBreakBefore w:val="0"/>
        <w:numPr>
          <w:ilvl w:val="0"/>
          <w:numId w:val="0"/>
        </w:numPr>
        <w:kinsoku/>
        <w:wordWrap/>
        <w:overflowPunct/>
        <w:topLinePunct w:val="0"/>
        <w:bidi w:val="0"/>
        <w:snapToGrid/>
        <w:spacing w:line="360" w:lineRule="exact"/>
        <w:ind w:left="0" w:leftChars="0" w:firstLine="482" w:firstLineChars="200"/>
        <w:textAlignment w:val="auto"/>
        <w:outlineLvl w:val="0"/>
        <w:rPr>
          <w:b/>
          <w:kern w:val="0"/>
          <w:sz w:val="24"/>
        </w:rPr>
      </w:pPr>
    </w:p>
    <w:p w14:paraId="68DFA12A">
      <w:pPr>
        <w:pStyle w:val="2"/>
        <w:pageBreakBefore w:val="0"/>
        <w:kinsoku/>
        <w:wordWrap/>
        <w:overflowPunct/>
        <w:topLinePunct w:val="0"/>
        <w:bidi w:val="0"/>
        <w:snapToGrid/>
        <w:spacing w:before="0" w:after="0" w:line="360" w:lineRule="exact"/>
        <w:ind w:left="0" w:leftChars="0"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2.2 （网站、金湖县教育云平台）云检测服务</w:t>
      </w:r>
    </w:p>
    <w:p w14:paraId="34E178F9">
      <w:pPr>
        <w:pStyle w:val="2"/>
        <w:pageBreakBefore w:val="0"/>
        <w:kinsoku/>
        <w:wordWrap/>
        <w:overflowPunct/>
        <w:topLinePunct w:val="0"/>
        <w:bidi w:val="0"/>
        <w:snapToGrid/>
        <w:spacing w:before="0" w:after="0" w:line="360" w:lineRule="exact"/>
        <w:ind w:left="0" w:leftChars="0"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服务频次：行7x24小时监测</w:t>
      </w:r>
    </w:p>
    <w:p w14:paraId="06B8AF2A">
      <w:pPr>
        <w:pageBreakBefore w:val="0"/>
        <w:kinsoku/>
        <w:wordWrap/>
        <w:overflowPunct/>
        <w:topLinePunct w:val="0"/>
        <w:bidi w:val="0"/>
        <w:snapToGrid/>
        <w:spacing w:line="360" w:lineRule="exact"/>
        <w:ind w:left="0" w:leftChars="0"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rPr>
        <w:t xml:space="preserve"> </w:t>
      </w:r>
      <w:r>
        <w:rPr>
          <w:rFonts w:hint="eastAsia" w:ascii="Times New Roman" w:hAnsi="Times New Roman" w:eastAsia="宋体" w:cs="Times New Roman"/>
          <w:kern w:val="2"/>
          <w:sz w:val="24"/>
          <w:szCs w:val="24"/>
          <w:lang w:val="en-US" w:eastAsia="zh-CN" w:bidi="ar-SA"/>
        </w:rPr>
        <w:t>1、服务目标：为金湖县教育体育局重要信息系统提供7*24小时云监测服务，保障信息系统安全稳定运行。</w:t>
      </w:r>
    </w:p>
    <w:p w14:paraId="198E0CA7">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2、服务内容：</w:t>
      </w:r>
    </w:p>
    <w:p w14:paraId="0E079BD5">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（1）监控网站及应用系统、业务系统内容完整、不被篡改；</w:t>
      </w:r>
    </w:p>
    <w:p w14:paraId="637FA078">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（2）监控网站及应用系统、业务系统存在的SQL注入、XSS、非法访问、信息泄露等应用层漏洞，从而提前解决潜在风险；</w:t>
      </w:r>
    </w:p>
    <w:p w14:paraId="21224416">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（3）监控网站及应用系统、业务系统，防止挂马而导致的客户满意度损失；</w:t>
      </w:r>
    </w:p>
    <w:p w14:paraId="7D1F23A4">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监控网站及应用系统、业务系统是否存在敏感信息，对于敏感信息内容自行配制告警功能，方便管理者及时了解到发生的安全事件，可根据量化的标准，对网站的安全事件严重程度进行不同形式的告警，杜绝可能存在的政治风险和声誉损失；</w:t>
      </w:r>
    </w:p>
    <w:p w14:paraId="0AECDC78">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（5）监控网站及应用系统、业务系统是否被钓鱼，导致相关的名誉损失。 </w:t>
      </w:r>
    </w:p>
    <w:p w14:paraId="77E72553">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3、服务频率：全年</w:t>
      </w:r>
    </w:p>
    <w:p w14:paraId="2CFE47D5">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4、输出成果：</w:t>
      </w:r>
    </w:p>
    <w:p w14:paraId="0CF10BF6">
      <w:pPr>
        <w:pageBreakBefore w:val="0"/>
        <w:kinsoku/>
        <w:wordWrap/>
        <w:overflowPunct/>
        <w:topLinePunct w:val="0"/>
        <w:bidi w:val="0"/>
        <w:snapToGrid/>
        <w:spacing w:line="36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《金湖县教育体育局重要信息系统月度监测报告》</w:t>
      </w:r>
    </w:p>
    <w:p w14:paraId="2417747F">
      <w:pPr>
        <w:pStyle w:val="6"/>
        <w:pageBreakBefore w:val="0"/>
        <w:kinsoku/>
        <w:wordWrap/>
        <w:overflowPunct/>
        <w:topLinePunct w:val="0"/>
        <w:autoSpaceDE w:val="0"/>
        <w:autoSpaceDN w:val="0"/>
        <w:bidi w:val="0"/>
        <w:adjustRightInd w:val="0"/>
        <w:snapToGrid/>
        <w:spacing w:line="360" w:lineRule="exact"/>
        <w:ind w:left="0" w:leftChars="0" w:firstLine="480" w:firstLineChars="200"/>
        <w:textAlignment w:val="auto"/>
        <w:rPr>
          <w:sz w:val="24"/>
        </w:rPr>
      </w:pPr>
    </w:p>
    <w:p w14:paraId="3247F0D3">
      <w:pPr>
        <w:pStyle w:val="2"/>
        <w:pageBreakBefore w:val="0"/>
        <w:kinsoku/>
        <w:wordWrap/>
        <w:overflowPunct/>
        <w:topLinePunct w:val="0"/>
        <w:bidi w:val="0"/>
        <w:snapToGrid/>
        <w:spacing w:before="0" w:after="0" w:line="360" w:lineRule="exact"/>
        <w:ind w:left="0" w:leftChars="0"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2.3安全现场检查服务 </w:t>
      </w:r>
    </w:p>
    <w:p w14:paraId="498A9D9C">
      <w:pPr>
        <w:pageBreakBefore w:val="0"/>
        <w:kinsoku/>
        <w:wordWrap/>
        <w:overflowPunct/>
        <w:topLinePunct w:val="0"/>
        <w:bidi w:val="0"/>
        <w:snapToGrid/>
        <w:spacing w:line="360" w:lineRule="exact"/>
        <w:ind w:left="0" w:leftChars="0" w:firstLine="482" w:firstLineChars="200"/>
        <w:textAlignment w:val="auto"/>
        <w:rPr>
          <w:rFonts w:hint="default" w:eastAsia="宋体"/>
          <w:b/>
          <w:sz w:val="24"/>
          <w:lang w:val="en-US" w:eastAsia="zh-CN"/>
        </w:rPr>
      </w:pPr>
      <w:r>
        <w:rPr>
          <w:rFonts w:hint="eastAsia"/>
          <w:b/>
          <w:sz w:val="24"/>
        </w:rPr>
        <w:t>检查频率：每年1次，检查对象</w:t>
      </w:r>
      <w:r>
        <w:rPr>
          <w:b/>
          <w:sz w:val="24"/>
        </w:rPr>
        <w:t xml:space="preserve"> </w:t>
      </w:r>
      <w:r>
        <w:rPr>
          <w:rFonts w:hint="eastAsia"/>
          <w:b/>
          <w:sz w:val="24"/>
          <w:lang w:val="en-US" w:eastAsia="zh-CN"/>
        </w:rPr>
        <w:t>5</w:t>
      </w:r>
      <w:r>
        <w:rPr>
          <w:b/>
          <w:sz w:val="24"/>
        </w:rPr>
        <w:t xml:space="preserve"> </w:t>
      </w:r>
      <w:r>
        <w:rPr>
          <w:rFonts w:hint="eastAsia"/>
          <w:b/>
          <w:sz w:val="24"/>
        </w:rPr>
        <w:t>家单位</w:t>
      </w:r>
      <w:r>
        <w:rPr>
          <w:rFonts w:hint="eastAsia"/>
          <w:b/>
          <w:sz w:val="24"/>
          <w:lang w:eastAsia="zh-CN"/>
        </w:rPr>
        <w:t>（</w:t>
      </w:r>
      <w:r>
        <w:rPr>
          <w:rFonts w:hint="eastAsia"/>
          <w:b/>
          <w:sz w:val="24"/>
          <w:lang w:val="en-US" w:eastAsia="zh-CN"/>
        </w:rPr>
        <w:t>抽查）</w:t>
      </w:r>
    </w:p>
    <w:p w14:paraId="0E91BE07">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配合</w:t>
      </w:r>
      <w:r>
        <w:rPr>
          <w:rFonts w:hint="eastAsia" w:ascii="Times New Roman" w:hAnsi="Times New Roman" w:cs="Times New Roman"/>
          <w:kern w:val="2"/>
          <w:sz w:val="24"/>
          <w:szCs w:val="24"/>
          <w:lang w:val="en-US" w:eastAsia="zh-CN" w:bidi="ar-SA"/>
        </w:rPr>
        <w:t>淮安市金湖县教育体育局</w:t>
      </w:r>
      <w:r>
        <w:rPr>
          <w:rFonts w:hint="eastAsia" w:ascii="Times New Roman" w:hAnsi="Times New Roman" w:eastAsia="宋体" w:cs="Times New Roman"/>
          <w:kern w:val="2"/>
          <w:sz w:val="24"/>
          <w:szCs w:val="24"/>
          <w:lang w:val="en-US" w:eastAsia="zh-CN" w:bidi="ar-SA"/>
        </w:rPr>
        <w:t>对下属</w:t>
      </w:r>
      <w:r>
        <w:rPr>
          <w:rFonts w:hint="eastAsia" w:ascii="Times New Roman" w:hAnsi="Times New Roman" w:cs="Times New Roman"/>
          <w:kern w:val="2"/>
          <w:sz w:val="24"/>
          <w:szCs w:val="24"/>
          <w:lang w:val="en-US" w:eastAsia="zh-CN" w:bidi="ar-SA"/>
        </w:rPr>
        <w:t>学校</w:t>
      </w:r>
      <w:r>
        <w:rPr>
          <w:rFonts w:hint="eastAsia" w:ascii="Times New Roman" w:hAnsi="Times New Roman" w:eastAsia="宋体" w:cs="Times New Roman"/>
          <w:kern w:val="2"/>
          <w:sz w:val="24"/>
          <w:szCs w:val="24"/>
          <w:lang w:val="en-US" w:eastAsia="zh-CN" w:bidi="ar-SA"/>
        </w:rPr>
        <w:t>通过现场检查以及渗透漏扫等方式进行安全检查，及时形成安全报告，并承担后期的复测工作，以安全检查活动来提高区县单位的信息安全意识，帮助下属单位识别存在的安全漏洞，并提供改进建议，增强系统的安全性。主要从以下几个方面开展安全检查工作:</w:t>
      </w:r>
    </w:p>
    <w:p w14:paraId="3CE4C06A">
      <w:pPr>
        <w:pStyle w:val="7"/>
        <w:pageBreakBefore w:val="0"/>
        <w:numPr>
          <w:ilvl w:val="0"/>
          <w:numId w:val="0"/>
        </w:numPr>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人工访谈</w:t>
      </w:r>
    </w:p>
    <w:p w14:paraId="49017E34">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分别与分管信息化或网络安全的分管领导、系统运维人员、应用信息系统支撑人员等针对行业标准及规章制度等情况进行访谈；与信息系统应用运维人员和使用人员进行访谈，了解信息系统的工作流程、运行环境的建设情况等。</w:t>
      </w:r>
    </w:p>
    <w:p w14:paraId="20F179B2">
      <w:pPr>
        <w:pStyle w:val="7"/>
        <w:pageBreakBefore w:val="0"/>
        <w:numPr>
          <w:ilvl w:val="0"/>
          <w:numId w:val="0"/>
        </w:numPr>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文档审核</w:t>
      </w:r>
    </w:p>
    <w:p w14:paraId="15091FA4">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审核单位制定的各类网络安全管理制度和行为规范，审核信息系统开发设计方案，核实信息系统运行维护记录，核实访谈结果，审核安全自查结果等情况。</w:t>
      </w:r>
    </w:p>
    <w:p w14:paraId="21018389">
      <w:pPr>
        <w:pStyle w:val="7"/>
        <w:pageBreakBefore w:val="0"/>
        <w:numPr>
          <w:ilvl w:val="0"/>
          <w:numId w:val="0"/>
        </w:numPr>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上机核查</w:t>
      </w:r>
    </w:p>
    <w:p w14:paraId="26594D46">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以管理员的身份登录信息系统及其运行环境的相关基础网络安全设备等，通过执行规范的查询步骤，来核实其网络安全措施落实情况，找到存在的安全问题。</w:t>
      </w:r>
    </w:p>
    <w:p w14:paraId="47C44C8F">
      <w:pPr>
        <w:pStyle w:val="7"/>
        <w:pageBreakBefore w:val="0"/>
        <w:numPr>
          <w:ilvl w:val="0"/>
          <w:numId w:val="0"/>
        </w:numPr>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技术测试</w:t>
      </w:r>
    </w:p>
    <w:p w14:paraId="72B06F83">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通过安全检测工具、技术手段和操作方法展开远程线上安全测试进行模拟攻击。通过漏洞挖掘、权限提升等攻击手段，对内网业务系统实施非破坏性安全检查，以发现系统可能被恶意利用造成数据安全威胁的脆弱环节。</w:t>
      </w:r>
    </w:p>
    <w:p w14:paraId="58DBC008">
      <w:pPr>
        <w:pageBreakBefore w:val="0"/>
        <w:kinsoku/>
        <w:wordWrap/>
        <w:overflowPunct/>
        <w:topLinePunct w:val="0"/>
        <w:bidi w:val="0"/>
        <w:snapToGrid/>
        <w:spacing w:line="360" w:lineRule="exact"/>
        <w:ind w:left="0" w:leftChars="0" w:firstLine="480" w:firstLineChars="200"/>
        <w:textAlignment w:val="auto"/>
        <w:rPr>
          <w:sz w:val="24"/>
        </w:rPr>
      </w:pPr>
    </w:p>
    <w:p w14:paraId="632ABFF7">
      <w:pPr>
        <w:pStyle w:val="3"/>
        <w:pageBreakBefore w:val="0"/>
        <w:kinsoku/>
        <w:wordWrap/>
        <w:overflowPunct/>
        <w:topLinePunct w:val="0"/>
        <w:bidi w:val="0"/>
        <w:snapToGrid/>
        <w:spacing w:line="360" w:lineRule="exact"/>
        <w:ind w:left="0" w:leftChars="0" w:firstLine="482" w:firstLineChars="200"/>
        <w:textAlignment w:val="auto"/>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2.4网络安全应急演练服务</w:t>
      </w:r>
    </w:p>
    <w:p w14:paraId="104D49EE">
      <w:pPr>
        <w:pStyle w:val="3"/>
        <w:pageBreakBefore w:val="0"/>
        <w:kinsoku/>
        <w:wordWrap/>
        <w:overflowPunct/>
        <w:topLinePunct w:val="0"/>
        <w:bidi w:val="0"/>
        <w:snapToGrid/>
        <w:spacing w:line="360" w:lineRule="exact"/>
        <w:ind w:left="0" w:leftChars="0" w:firstLine="482" w:firstLineChars="200"/>
        <w:textAlignment w:val="auto"/>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服务频次：每年一次</w:t>
      </w:r>
    </w:p>
    <w:p w14:paraId="1831BA8E">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为提高</w:t>
      </w:r>
      <w:r>
        <w:rPr>
          <w:rFonts w:hint="eastAsia" w:ascii="Times New Roman" w:hAnsi="Times New Roman" w:cs="Times New Roman"/>
          <w:kern w:val="2"/>
          <w:sz w:val="24"/>
          <w:szCs w:val="24"/>
          <w:lang w:val="en-US" w:eastAsia="zh-CN" w:bidi="ar-SA"/>
        </w:rPr>
        <w:t>淮安市金湖教育体育局</w:t>
      </w:r>
      <w:r>
        <w:rPr>
          <w:rFonts w:hint="eastAsia" w:ascii="Times New Roman" w:hAnsi="Times New Roman" w:eastAsia="宋体" w:cs="Times New Roman"/>
          <w:kern w:val="2"/>
          <w:sz w:val="24"/>
          <w:szCs w:val="24"/>
          <w:lang w:val="en-US" w:eastAsia="zh-CN" w:bidi="ar-SA"/>
        </w:rPr>
        <w:t>处置信息安全突发事件能力，加强信息系统、网络信息安全保障工作，形成科学、有效、反应迅速的应急工作机制，确保重要计算机信息系统的实体安全、运行安全和数据安全，最大限度地减轻网站网络与信息安全突发事件的危害，维护正常管理、办公秩序，本年度进行一次本单位内网络安全应急演练。网络安全应急演练的主要内容包括：</w:t>
      </w:r>
    </w:p>
    <w:p w14:paraId="6A157807">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w:t>
      </w:r>
      <w:r>
        <w:rPr>
          <w:rFonts w:hint="eastAsia" w:ascii="Times New Roman" w:hAnsi="Times New Roman" w:cs="Times New Roman"/>
          <w:kern w:val="2"/>
          <w:sz w:val="24"/>
          <w:szCs w:val="24"/>
          <w:lang w:val="en-US" w:eastAsia="zh-CN" w:bidi="ar-SA"/>
        </w:rPr>
        <w:t>淮安市金湖县教育体育局</w:t>
      </w:r>
      <w:r>
        <w:rPr>
          <w:rFonts w:hint="eastAsia" w:ascii="Times New Roman" w:hAnsi="Times New Roman" w:eastAsia="宋体" w:cs="Times New Roman"/>
          <w:kern w:val="2"/>
          <w:sz w:val="24"/>
          <w:szCs w:val="24"/>
          <w:lang w:val="en-US" w:eastAsia="zh-CN" w:bidi="ar-SA"/>
        </w:rPr>
        <w:t>应急预案，利用流程图、计算机模拟、视频会议等辅助手段，针对实现假定的演练场景进行模拟应急决策及现场处置过程，验证应急预案的有效性，促进相关人员明确应急预案中的有关职责，掌握应急流程及应急操作，提高指挥决策和各方协调配合能力。</w:t>
      </w:r>
    </w:p>
    <w:p w14:paraId="7B27695B">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利用网络与信息系统相关软硬件或靶场技术，模拟构建接近真实环境的测试环境，模拟突发事件场景或场景片段，注重模拟演练技术操作的验证、演练过程中各方资源的协调和配合、演练过程中各类问题和风险的应对。</w:t>
      </w:r>
    </w:p>
    <w:p w14:paraId="038D50BF">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攻击方针对真实网络和信息系统开展真攻真防的模拟攻击，不限定攻击路径，以提权、控制业务、获取数据为最终目的，全方位、深层次检验现有网络安全防护体系;防守方针对攻击过程采取安全防护、监测和应急处置工作。</w:t>
      </w:r>
    </w:p>
    <w:p w14:paraId="3A433B1D">
      <w:pPr>
        <w:pageBreakBefore w:val="0"/>
        <w:kinsoku/>
        <w:wordWrap/>
        <w:overflowPunct/>
        <w:topLinePunct w:val="0"/>
        <w:bidi w:val="0"/>
        <w:snapToGrid/>
        <w:spacing w:line="360" w:lineRule="exact"/>
        <w:ind w:left="0" w:leftChars="0" w:firstLine="420" w:firstLineChars="200"/>
        <w:textAlignment w:val="auto"/>
      </w:pPr>
    </w:p>
    <w:p w14:paraId="3692751D">
      <w:pPr>
        <w:pStyle w:val="3"/>
        <w:pageBreakBefore w:val="0"/>
        <w:kinsoku/>
        <w:wordWrap/>
        <w:overflowPunct/>
        <w:topLinePunct w:val="0"/>
        <w:bidi w:val="0"/>
        <w:snapToGrid/>
        <w:spacing w:line="360" w:lineRule="exact"/>
        <w:ind w:left="0" w:leftChars="0" w:firstLine="482" w:firstLineChars="200"/>
        <w:textAlignment w:val="auto"/>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2.5安全培训</w:t>
      </w:r>
    </w:p>
    <w:p w14:paraId="1DB5ED82">
      <w:pPr>
        <w:pageBreakBefore w:val="0"/>
        <w:kinsoku/>
        <w:wordWrap/>
        <w:overflowPunct/>
        <w:topLinePunct w:val="0"/>
        <w:bidi w:val="0"/>
        <w:snapToGrid/>
        <w:spacing w:line="360" w:lineRule="exact"/>
        <w:ind w:left="0" w:leftChars="0" w:firstLine="482" w:firstLineChars="200"/>
        <w:textAlignment w:val="auto"/>
        <w:rPr>
          <w:b/>
          <w:sz w:val="24"/>
        </w:rPr>
      </w:pPr>
      <w:r>
        <w:rPr>
          <w:b/>
          <w:sz w:val="24"/>
        </w:rPr>
        <w:t>培训周期：每年提供一次（安全产品或者信息安全意识方面）</w:t>
      </w:r>
    </w:p>
    <w:p w14:paraId="372CBAF2">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完成一次与淮安市</w:t>
      </w:r>
      <w:r>
        <w:rPr>
          <w:rFonts w:hint="eastAsia" w:ascii="Times New Roman" w:hAnsi="Times New Roman" w:cs="Times New Roman"/>
          <w:kern w:val="2"/>
          <w:sz w:val="24"/>
          <w:szCs w:val="24"/>
          <w:lang w:val="en-US" w:eastAsia="zh-CN" w:bidi="ar-SA"/>
        </w:rPr>
        <w:t>金湖县教育体育局</w:t>
      </w:r>
      <w:r>
        <w:rPr>
          <w:rFonts w:hint="eastAsia" w:ascii="Times New Roman" w:hAnsi="Times New Roman" w:eastAsia="宋体" w:cs="Times New Roman"/>
          <w:kern w:val="2"/>
          <w:sz w:val="24"/>
          <w:szCs w:val="24"/>
          <w:lang w:val="en-US" w:eastAsia="zh-CN" w:bidi="ar-SA"/>
        </w:rPr>
        <w:t>业务环境密切相关的网络安全教育及意识培训。结合</w:t>
      </w:r>
      <w:r>
        <w:rPr>
          <w:rFonts w:hint="eastAsia" w:ascii="Times New Roman" w:hAnsi="Times New Roman" w:cs="Times New Roman"/>
          <w:kern w:val="2"/>
          <w:sz w:val="24"/>
          <w:szCs w:val="24"/>
          <w:lang w:val="en-US" w:eastAsia="zh-CN" w:bidi="ar-SA"/>
        </w:rPr>
        <w:t>淮安市金湖县教育体育局</w:t>
      </w:r>
      <w:r>
        <w:rPr>
          <w:rFonts w:hint="eastAsia" w:ascii="Times New Roman" w:hAnsi="Times New Roman" w:eastAsia="宋体" w:cs="Times New Roman"/>
          <w:kern w:val="2"/>
          <w:sz w:val="24"/>
          <w:szCs w:val="24"/>
          <w:lang w:val="en-US" w:eastAsia="zh-CN" w:bidi="ar-SA"/>
        </w:rPr>
        <w:t>的实际情况，以提高网络安全管理人员的网络安全防护意识，进一步提高</w:t>
      </w:r>
      <w:r>
        <w:rPr>
          <w:rFonts w:hint="eastAsia" w:ascii="Times New Roman" w:hAnsi="Times New Roman" w:cs="Times New Roman"/>
          <w:kern w:val="2"/>
          <w:sz w:val="24"/>
          <w:szCs w:val="24"/>
          <w:lang w:val="en-US" w:eastAsia="zh-CN" w:bidi="ar-SA"/>
        </w:rPr>
        <w:t>淮安市金湖县教育体育局</w:t>
      </w:r>
      <w:r>
        <w:rPr>
          <w:rFonts w:hint="eastAsia" w:ascii="Times New Roman" w:hAnsi="Times New Roman" w:eastAsia="宋体" w:cs="Times New Roman"/>
          <w:kern w:val="2"/>
          <w:sz w:val="24"/>
          <w:szCs w:val="24"/>
          <w:lang w:val="en-US" w:eastAsia="zh-CN" w:bidi="ar-SA"/>
        </w:rPr>
        <w:t>网络的安全防护等级和水平。网络安全培训服务内容包括：</w:t>
      </w:r>
    </w:p>
    <w:p w14:paraId="2725B605">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基础网络安全知识：基础网络安全知识是网络安全培训的重要组成部分，旨在为培训人员提供对网络安全基本概念的理解，并教授他们如何采取适当的安全措施来保护自己和组织免受网络威胁。培训课程介绍网络安全的基本概念、术语和原则，使培训人员对网络安全有一个基本的了解。</w:t>
      </w:r>
    </w:p>
    <w:p w14:paraId="37689C6A">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威胁识别和防范：教授培训人员如何识别常见的网络威胁，例如病毒、恶意软件、网络钓鱼和勒索软件等，并提供相应的防范措施。</w:t>
      </w:r>
    </w:p>
    <w:p w14:paraId="34DA3850">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安全意识培训：教授培训人员如何避免常见的安全风险，例如弱密码、社交工程和信息泄露等安全漏洞，提高对网络安全的意识和警惕性。</w:t>
      </w:r>
    </w:p>
    <w:p w14:paraId="2AB52AA1">
      <w:pPr>
        <w:pageBreakBefore w:val="0"/>
        <w:kinsoku/>
        <w:wordWrap/>
        <w:overflowPunct/>
        <w:topLinePunct w:val="0"/>
        <w:bidi w:val="0"/>
        <w:snapToGrid/>
        <w:spacing w:line="360" w:lineRule="exact"/>
        <w:ind w:left="0" w:leftChars="0" w:firstLine="480" w:firstLineChars="200"/>
        <w:textAlignment w:val="auto"/>
        <w:rPr>
          <w:rFonts w:hint="eastAsia"/>
          <w:sz w:val="24"/>
        </w:rPr>
      </w:pPr>
    </w:p>
    <w:p w14:paraId="459ADD7A">
      <w:pPr>
        <w:pStyle w:val="2"/>
        <w:pageBreakBefore w:val="0"/>
        <w:kinsoku/>
        <w:wordWrap/>
        <w:overflowPunct/>
        <w:topLinePunct w:val="0"/>
        <w:bidi w:val="0"/>
        <w:snapToGrid/>
        <w:spacing w:before="0" w:after="0" w:line="360" w:lineRule="exact"/>
        <w:ind w:left="0" w:leftChars="0" w:firstLine="482" w:firstLineChars="200"/>
        <w:textAlignment w:val="auto"/>
        <w:rPr>
          <w:rFonts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2.6安全通报服务</w:t>
      </w:r>
    </w:p>
    <w:p w14:paraId="2D657B66">
      <w:pPr>
        <w:pStyle w:val="8"/>
        <w:pageBreakBefore w:val="0"/>
        <w:kinsoku/>
        <w:wordWrap/>
        <w:overflowPunct/>
        <w:topLinePunct w:val="0"/>
        <w:bidi w:val="0"/>
        <w:snapToGrid/>
        <w:spacing w:line="360" w:lineRule="exact"/>
        <w:ind w:left="0" w:leftChars="0" w:firstLine="482" w:firstLineChars="200"/>
        <w:textAlignment w:val="auto"/>
        <w:rPr>
          <w:rFonts w:hint="eastAsia" w:ascii="宋体" w:hAnsi="宋体"/>
        </w:rPr>
      </w:pPr>
      <w:r>
        <w:rPr>
          <w:rFonts w:hint="eastAsia" w:ascii="宋体" w:hAnsi="宋体"/>
          <w:b/>
        </w:rPr>
        <w:t>服务内容</w:t>
      </w:r>
      <w:r>
        <w:rPr>
          <w:rFonts w:hint="eastAsia" w:ascii="宋体" w:hAnsi="宋体"/>
        </w:rPr>
        <w:t>：通过特定方式向甲方提供安全通告列表，实时提供最新出现的安全漏洞和安全升级通告。对于影响力范围广、破坏大的计算机病毒提供具体的检测和修复办法。</w:t>
      </w:r>
    </w:p>
    <w:p w14:paraId="48197A83">
      <w:pPr>
        <w:pStyle w:val="8"/>
        <w:pageBreakBefore w:val="0"/>
        <w:kinsoku/>
        <w:wordWrap/>
        <w:overflowPunct/>
        <w:topLinePunct w:val="0"/>
        <w:bidi w:val="0"/>
        <w:snapToGrid/>
        <w:spacing w:line="360" w:lineRule="exact"/>
        <w:ind w:left="0" w:leftChars="0" w:firstLine="480" w:firstLineChars="200"/>
        <w:textAlignment w:val="auto"/>
        <w:rPr>
          <w:rFonts w:hint="eastAsia" w:ascii="宋体" w:hAnsi="宋体"/>
        </w:rPr>
      </w:pPr>
    </w:p>
    <w:p w14:paraId="7FACB01D">
      <w:pPr>
        <w:pStyle w:val="2"/>
        <w:pageBreakBefore w:val="0"/>
        <w:kinsoku/>
        <w:wordWrap/>
        <w:overflowPunct/>
        <w:topLinePunct w:val="0"/>
        <w:bidi w:val="0"/>
        <w:snapToGrid/>
        <w:spacing w:before="0" w:after="0" w:line="360" w:lineRule="exact"/>
        <w:ind w:left="0" w:leftChars="0" w:firstLine="482" w:firstLineChars="200"/>
        <w:textAlignment w:val="auto"/>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2.7应急响应服务</w:t>
      </w:r>
    </w:p>
    <w:p w14:paraId="728F0DED">
      <w:pPr>
        <w:pStyle w:val="7"/>
        <w:pageBreakBefore w:val="0"/>
        <w:kinsoku/>
        <w:wordWrap/>
        <w:overflowPunct/>
        <w:topLinePunct w:val="0"/>
        <w:bidi w:val="0"/>
        <w:snapToGrid/>
        <w:spacing w:line="360" w:lineRule="exact"/>
        <w:ind w:left="0" w:leftChars="0"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在发生安全事件时通过现场/远程技术支持，面向已发生安全事件的事中、事后的取证、分析及提供处置、解决方案、建议等工作。具体服务内容如下：</w:t>
      </w:r>
    </w:p>
    <w:p w14:paraId="040DE8CF">
      <w:pPr>
        <w:pStyle w:val="7"/>
        <w:pageBreakBefore w:val="0"/>
        <w:kinsoku/>
        <w:wordWrap/>
        <w:overflowPunct/>
        <w:topLinePunct w:val="0"/>
        <w:bidi w:val="0"/>
        <w:snapToGrid/>
        <w:spacing w:line="360" w:lineRule="exact"/>
        <w:ind w:left="0" w:leftChars="0"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针对问题进行入侵原因分析，找到攻击路径。通过事件检测分析，提供抑制手段，降低入侵影响，协助快速恢复业务。排查攻击路径，将可能上传的恶意文件清除。还原攻击路径，分析入侵事件原因等，包括但不限于以下内容： </w:t>
      </w:r>
    </w:p>
    <w:p w14:paraId="0498C4CA">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（1）判定安全事件类型</w:t>
      </w:r>
    </w:p>
    <w:p w14:paraId="3172CAE9">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从网络流量、系统和安全设备日志记录、桌面日志中判断安全事件类型。查明安全事件原因，确定安全事件的威胁和破坏的严重程度。</w:t>
      </w:r>
    </w:p>
    <w:p w14:paraId="6AD2D127">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（2）抑制事态发展</w:t>
      </w:r>
    </w:p>
    <w:p w14:paraId="5C219199">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抑制事态发展是为了将事故的损害降低到最小化。在这一步中，通常会将受影响的系统和服务隔离。这一点对保持系统的可用性是非常重要的。</w:t>
      </w:r>
    </w:p>
    <w:p w14:paraId="236CCF54">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（3）排除系统故障</w:t>
      </w:r>
    </w:p>
    <w:p w14:paraId="2BD0AA6C">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针对发现的安全事件来源，排除潜在的隐患，消除安全威胁，彻底解决安全问题。</w:t>
      </w:r>
    </w:p>
    <w:p w14:paraId="1FA28329">
      <w:pPr>
        <w:pStyle w:val="7"/>
        <w:pageBreakBefore w:val="0"/>
        <w:kinsoku/>
        <w:wordWrap/>
        <w:overflowPunct/>
        <w:topLinePunct w:val="0"/>
        <w:bidi w:val="0"/>
        <w:snapToGrid/>
        <w:spacing w:line="360" w:lineRule="exact"/>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（4）恢复信息系统正常操作</w:t>
      </w:r>
    </w:p>
    <w:p w14:paraId="3345A300">
      <w:pPr>
        <w:pageBreakBefore w:val="0"/>
        <w:kinsoku/>
        <w:wordWrap/>
        <w:overflowPunct/>
        <w:topLinePunct w:val="0"/>
        <w:bidi w:val="0"/>
        <w:snapToGrid/>
        <w:spacing w:line="360" w:lineRule="exact"/>
        <w:ind w:left="0" w:leftChars="0" w:firstLine="480" w:firstLineChars="200"/>
        <w:textAlignment w:val="auto"/>
      </w:pPr>
      <w:r>
        <w:rPr>
          <w:rFonts w:hint="eastAsia" w:ascii="宋体" w:hAnsi="宋体" w:eastAsia="宋体" w:cs="Times New Roman"/>
          <w:kern w:val="2"/>
          <w:sz w:val="24"/>
          <w:szCs w:val="24"/>
          <w:lang w:val="en-US" w:eastAsia="zh-CN" w:bidi="ar-SA"/>
        </w:rPr>
        <w:t>在根除问题后，将已经被攻击设备或由于事故造成的系统损坏做恢复性工作，使网络系统能在尽可能短的时间内恢复正常的网络服务。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84985"/>
    <w:rsid w:val="7C03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paragraph" w:styleId="3">
    <w:name w:val="heading 5"/>
    <w:basedOn w:val="1"/>
    <w:next w:val="1"/>
    <w:qFormat/>
    <w:uiPriority w:val="0"/>
    <w:pPr>
      <w:keepNext/>
      <w:autoSpaceDE w:val="0"/>
      <w:autoSpaceDN w:val="0"/>
      <w:adjustRightInd w:val="0"/>
      <w:outlineLvl w:val="4"/>
    </w:pPr>
    <w:rPr>
      <w:rFonts w:ascii="宋体"/>
      <w:color w:val="000000"/>
      <w:kern w:val="0"/>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6">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
    <w:name w:val="111"/>
    <w:basedOn w:val="1"/>
    <w:qFormat/>
    <w:uiPriority w:val="0"/>
    <w:pPr>
      <w:spacing w:line="360" w:lineRule="auto"/>
    </w:pPr>
    <w:rPr>
      <w:rFonts w:ascii="Calibri" w:hAnsi="Calibri"/>
    </w:rPr>
  </w:style>
  <w:style w:type="paragraph" w:customStyle="1" w:styleId="8">
    <w:name w:val="正文缩进1"/>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2025-06-25T07:52:59Z</dcterms:created>
  <dc:creator>联想</dc:creator>
  <cp:lastModifiedBy>小黄</cp:lastModifiedBy>
  <dcterms:modified xsi:type="dcterms:W3CDTF">2025-06-25T07:54:04Z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eyJoZGlkIjoiODBkMmFjMDZhZjA0OTcxMDNjZmZhMzIwODZiOWIzNmMiLCJ1c2VySWQiOiI3MjA4Nzc3OTkifQ==</vt:lpwstr>
  </property>
  <property fmtid="{D5CDD505-2E9C-101B-9397-08002B2CF9AE}" pid="4" name="ICV">
    <vt:lpwstr>48867AA88B3142A0AF4D0AEE6605CF11_12</vt:lpwstr>
  </property>
</Properties>
</file>