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DE81171">
      <w:pPr>
        <w:spacing w:line="560" w:lineRule="exact"/>
        <w:rPr>
          <w:rFonts w:hint="default" w:eastAsia="黑体"/>
          <w:color w:val="auto"/>
          <w:kern w:val="0"/>
          <w:lang w:val="en-US" w:eastAsia="zh-CN"/>
        </w:rPr>
      </w:pPr>
      <w:r>
        <w:rPr>
          <w:rFonts w:eastAsia="黑体"/>
          <w:color w:val="auto"/>
          <w:kern w:val="0"/>
        </w:rPr>
        <w:t>附件</w:t>
      </w:r>
      <w:r>
        <w:rPr>
          <w:rFonts w:hint="eastAsia" w:eastAsia="黑体"/>
          <w:color w:val="auto"/>
          <w:kern w:val="0"/>
          <w:lang w:val="en-US" w:eastAsia="zh-CN"/>
        </w:rPr>
        <w:t>3</w:t>
      </w:r>
    </w:p>
    <w:p w14:paraId="5DFC65A9">
      <w:pPr>
        <w:spacing w:line="700" w:lineRule="exact"/>
        <w:jc w:val="center"/>
        <w:rPr>
          <w:rFonts w:eastAsia="方正小标宋_GBK"/>
          <w:color w:val="auto"/>
          <w:sz w:val="44"/>
          <w:szCs w:val="44"/>
        </w:rPr>
      </w:pPr>
      <w:r>
        <w:rPr>
          <w:rFonts w:eastAsia="方正小标宋_GBK"/>
          <w:color w:val="auto"/>
          <w:sz w:val="44"/>
          <w:szCs w:val="44"/>
        </w:rPr>
        <w:t>202</w:t>
      </w:r>
      <w:r>
        <w:rPr>
          <w:rFonts w:hint="eastAsia" w:eastAsia="方正小标宋_GBK"/>
          <w:color w:val="auto"/>
          <w:sz w:val="44"/>
          <w:szCs w:val="44"/>
          <w:lang w:val="en-US" w:eastAsia="zh-CN"/>
        </w:rPr>
        <w:t>5</w:t>
      </w:r>
      <w:r>
        <w:rPr>
          <w:rFonts w:eastAsia="方正小标宋_GBK"/>
          <w:color w:val="auto"/>
          <w:sz w:val="44"/>
          <w:szCs w:val="44"/>
        </w:rPr>
        <w:t>年金湖县秸秆机械化还田</w:t>
      </w:r>
      <w:r>
        <w:rPr>
          <w:rFonts w:hint="eastAsia" w:eastAsia="方正小标宋_GBK"/>
          <w:color w:val="auto"/>
          <w:sz w:val="44"/>
          <w:szCs w:val="44"/>
          <w:lang w:val="en-US" w:eastAsia="zh-CN"/>
        </w:rPr>
        <w:t>和</w:t>
      </w:r>
      <w:r>
        <w:rPr>
          <w:rFonts w:hint="default" w:eastAsia="方正小标宋_GBK"/>
          <w:color w:val="auto"/>
          <w:sz w:val="44"/>
          <w:szCs w:val="44"/>
        </w:rPr>
        <w:t>生态型犁耕深翻还田</w:t>
      </w:r>
      <w:r>
        <w:rPr>
          <w:rFonts w:eastAsia="方正小标宋_GBK"/>
          <w:color w:val="auto"/>
          <w:sz w:val="44"/>
          <w:szCs w:val="44"/>
        </w:rPr>
        <w:t>作业补助第三方核查办法</w:t>
      </w:r>
    </w:p>
    <w:p w14:paraId="65AB2298">
      <w:pPr>
        <w:spacing w:line="560" w:lineRule="exact"/>
        <w:ind w:firstLine="640" w:firstLineChars="200"/>
        <w:jc w:val="left"/>
        <w:rPr>
          <w:color w:val="auto"/>
        </w:rPr>
      </w:pPr>
    </w:p>
    <w:p w14:paraId="2611A2F4">
      <w:pPr>
        <w:spacing w:line="560" w:lineRule="exact"/>
        <w:ind w:firstLine="640" w:firstLineChars="200"/>
        <w:jc w:val="both"/>
        <w:rPr>
          <w:color w:val="auto"/>
        </w:rPr>
      </w:pPr>
      <w:r>
        <w:rPr>
          <w:color w:val="auto"/>
        </w:rPr>
        <w:t>为切实做好金湖县秸秆机械化还田工作，确保公开、公正、规范地实施农作物秸秆机械化还田作业补助政策，根据省农机局、省财政厅《关于印发2014年秸秆机械化还田作业补助第三方核查工作指导意见（试行）的通知》（苏农机科〔2014〕6号）文件精神，制定本核查办法。</w:t>
      </w:r>
    </w:p>
    <w:p w14:paraId="11941FE2">
      <w:pPr>
        <w:spacing w:line="560" w:lineRule="exact"/>
        <w:ind w:firstLine="640" w:firstLineChars="200"/>
        <w:jc w:val="both"/>
        <w:rPr>
          <w:rFonts w:eastAsia="黑体"/>
          <w:color w:val="auto"/>
        </w:rPr>
      </w:pPr>
      <w:r>
        <w:rPr>
          <w:rFonts w:eastAsia="黑体"/>
          <w:color w:val="auto"/>
        </w:rPr>
        <w:t>一、核查对象</w:t>
      </w:r>
    </w:p>
    <w:p w14:paraId="5E4D5E90">
      <w:pPr>
        <w:spacing w:line="560" w:lineRule="exact"/>
        <w:ind w:firstLine="640" w:firstLineChars="200"/>
        <w:jc w:val="both"/>
        <w:rPr>
          <w:color w:val="auto"/>
        </w:rPr>
      </w:pPr>
      <w:r>
        <w:rPr>
          <w:color w:val="auto"/>
        </w:rPr>
        <w:t>申报秸秆机械化还田</w:t>
      </w:r>
      <w:r>
        <w:rPr>
          <w:rFonts w:hint="eastAsia"/>
          <w:color w:val="auto"/>
          <w:lang w:val="en-US" w:eastAsia="zh-CN"/>
        </w:rPr>
        <w:t>和犁耕深翻还田</w:t>
      </w:r>
      <w:r>
        <w:rPr>
          <w:color w:val="auto"/>
        </w:rPr>
        <w:t>作业补助的县域内实际种植户。</w:t>
      </w:r>
    </w:p>
    <w:p w14:paraId="5BF8FD82">
      <w:pPr>
        <w:spacing w:line="560" w:lineRule="exact"/>
        <w:ind w:firstLine="640" w:firstLineChars="200"/>
        <w:jc w:val="both"/>
        <w:rPr>
          <w:rFonts w:eastAsia="黑体"/>
          <w:color w:val="auto"/>
        </w:rPr>
      </w:pPr>
      <w:r>
        <w:rPr>
          <w:rFonts w:eastAsia="黑体"/>
          <w:color w:val="auto"/>
        </w:rPr>
        <w:t>二、第三方核查单位确定</w:t>
      </w:r>
    </w:p>
    <w:p w14:paraId="4E8608A1">
      <w:pPr>
        <w:spacing w:line="560" w:lineRule="exact"/>
        <w:ind w:firstLine="640" w:firstLineChars="200"/>
        <w:jc w:val="both"/>
        <w:rPr>
          <w:color w:val="auto"/>
        </w:rPr>
      </w:pPr>
      <w:r>
        <w:rPr>
          <w:color w:val="auto"/>
        </w:rPr>
        <w:t>由县农业农村局通过县采购中心公开招标确定第三方核查单位，公开采购第三方核查服务。签订委托业务合同，明确双方具体权责。</w:t>
      </w:r>
    </w:p>
    <w:p w14:paraId="69B802F5">
      <w:pPr>
        <w:spacing w:line="560" w:lineRule="exact"/>
        <w:ind w:firstLine="640" w:firstLineChars="200"/>
        <w:jc w:val="both"/>
        <w:rPr>
          <w:rFonts w:eastAsia="黑体"/>
          <w:color w:val="auto"/>
        </w:rPr>
      </w:pPr>
      <w:r>
        <w:rPr>
          <w:rFonts w:eastAsia="黑体"/>
          <w:color w:val="auto"/>
        </w:rPr>
        <w:t>三、核查内容及核查标准</w:t>
      </w:r>
    </w:p>
    <w:p w14:paraId="27F83EEF">
      <w:pPr>
        <w:spacing w:line="560" w:lineRule="exact"/>
        <w:ind w:firstLine="643" w:firstLineChars="200"/>
        <w:jc w:val="both"/>
        <w:rPr>
          <w:color w:val="auto"/>
        </w:rPr>
      </w:pPr>
      <w:r>
        <w:rPr>
          <w:rFonts w:eastAsia="楷体_GB2312"/>
          <w:b/>
          <w:color w:val="auto"/>
        </w:rPr>
        <w:t>（一）核查内容：</w:t>
      </w:r>
      <w:r>
        <w:rPr>
          <w:color w:val="auto"/>
        </w:rPr>
        <w:t>一是核查申报作业补助对象具备的资格条件。二是核查秸秆机械化还田申报面积的真实性。三是核查秸秆机械化还田作业质量。四是核查大户申请表是否本人填写。五是根据实际需要提出其他核查内容。</w:t>
      </w:r>
    </w:p>
    <w:p w14:paraId="4B663145">
      <w:pPr>
        <w:spacing w:line="560" w:lineRule="exact"/>
        <w:ind w:firstLine="643" w:firstLineChars="200"/>
        <w:jc w:val="both"/>
        <w:rPr>
          <w:color w:val="auto"/>
        </w:rPr>
      </w:pPr>
      <w:r>
        <w:rPr>
          <w:rFonts w:eastAsia="楷体_GB2312"/>
          <w:b/>
          <w:color w:val="auto"/>
          <w:kern w:val="0"/>
        </w:rPr>
        <w:t>（二）核查标准：</w:t>
      </w:r>
      <w:r>
        <w:rPr>
          <w:color w:val="auto"/>
        </w:rPr>
        <w:t>根据县制定公布的秸秆机械化还田</w:t>
      </w:r>
      <w:r>
        <w:rPr>
          <w:rFonts w:hint="eastAsia"/>
          <w:color w:val="auto"/>
          <w:lang w:val="en-US" w:eastAsia="zh-CN"/>
        </w:rPr>
        <w:t>和犁耕深翻还田</w:t>
      </w:r>
      <w:r>
        <w:rPr>
          <w:color w:val="auto"/>
        </w:rPr>
        <w:t>技术路线和作业标准组织开展核查。</w:t>
      </w:r>
    </w:p>
    <w:p w14:paraId="2D27CAF3">
      <w:pPr>
        <w:spacing w:line="560" w:lineRule="exact"/>
        <w:ind w:firstLine="640" w:firstLineChars="200"/>
        <w:jc w:val="both"/>
        <w:rPr>
          <w:rFonts w:eastAsia="黑体"/>
          <w:color w:val="auto"/>
        </w:rPr>
      </w:pPr>
      <w:r>
        <w:rPr>
          <w:rFonts w:eastAsia="黑体"/>
          <w:color w:val="auto"/>
        </w:rPr>
        <w:t>四、核查比例</w:t>
      </w:r>
    </w:p>
    <w:p w14:paraId="6E1FF758">
      <w:pPr>
        <w:spacing w:before="101" w:line="324" w:lineRule="auto"/>
        <w:ind w:right="56" w:firstLine="640" w:firstLineChars="200"/>
        <w:jc w:val="both"/>
        <w:rPr>
          <w:rFonts w:hint="eastAsia" w:ascii="Times New Roman" w:hAnsi="Times New Roman" w:eastAsia="仿宋_GB2312" w:cs="Times New Roman"/>
          <w:color w:val="auto"/>
          <w:kern w:val="0"/>
          <w:sz w:val="32"/>
          <w:szCs w:val="32"/>
          <w:lang w:val="en-US" w:eastAsia="zh-CN"/>
        </w:rPr>
      </w:pPr>
      <w:r>
        <w:rPr>
          <w:rFonts w:hint="eastAsia" w:ascii="Times New Roman" w:hAnsi="Times New Roman" w:eastAsia="仿宋_GB2312" w:cs="Times New Roman"/>
          <w:color w:val="auto"/>
          <w:kern w:val="0"/>
          <w:sz w:val="32"/>
          <w:szCs w:val="32"/>
          <w:lang w:val="en-US" w:eastAsia="zh-CN"/>
        </w:rPr>
        <w:t>犁耕深翻作业核查可与秸秆机械化还田第三方核查工作同时进行。第三方核查不仅要明确犁耕深翻作业核查比例、核查内容、核查标准</w:t>
      </w:r>
      <w:r>
        <w:rPr>
          <w:rFonts w:hint="eastAsia" w:cs="Times New Roman"/>
          <w:color w:val="auto"/>
          <w:kern w:val="0"/>
          <w:sz w:val="32"/>
          <w:szCs w:val="32"/>
          <w:lang w:val="en-US" w:eastAsia="zh-CN"/>
        </w:rPr>
        <w:t>，</w:t>
      </w:r>
      <w:r>
        <w:rPr>
          <w:rFonts w:hint="eastAsia" w:ascii="Times New Roman" w:hAnsi="Times New Roman" w:eastAsia="仿宋_GB2312" w:cs="Times New Roman"/>
          <w:color w:val="auto"/>
          <w:kern w:val="0"/>
          <w:sz w:val="32"/>
          <w:szCs w:val="32"/>
          <w:lang w:val="en-US" w:eastAsia="zh-CN"/>
        </w:rPr>
        <w:t>开展随机抽查</w:t>
      </w:r>
      <w:r>
        <w:rPr>
          <w:rFonts w:hint="eastAsia" w:cs="Times New Roman"/>
          <w:color w:val="auto"/>
          <w:kern w:val="0"/>
          <w:sz w:val="32"/>
          <w:szCs w:val="32"/>
          <w:lang w:val="en-US" w:eastAsia="zh-CN"/>
        </w:rPr>
        <w:t>，</w:t>
      </w:r>
      <w:r>
        <w:rPr>
          <w:rFonts w:hint="eastAsia" w:ascii="Times New Roman" w:hAnsi="Times New Roman" w:eastAsia="仿宋_GB2312" w:cs="Times New Roman"/>
          <w:color w:val="auto"/>
          <w:kern w:val="0"/>
          <w:sz w:val="32"/>
          <w:szCs w:val="32"/>
          <w:lang w:val="en-US" w:eastAsia="zh-CN"/>
        </w:rPr>
        <w:t>而且要全程介入智能监测。提交的报告也要对智能监测数据是否采信提出结论。县级农业农村局要按规定做好行政监督和绩效评价等相关工作。</w:t>
      </w:r>
    </w:p>
    <w:p w14:paraId="7A75A98D">
      <w:pPr>
        <w:spacing w:line="560" w:lineRule="exact"/>
        <w:ind w:firstLine="640" w:firstLineChars="200"/>
        <w:jc w:val="both"/>
        <w:rPr>
          <w:color w:val="auto"/>
        </w:rPr>
      </w:pPr>
      <w:r>
        <w:rPr>
          <w:rFonts w:hint="eastAsia"/>
          <w:color w:val="auto"/>
          <w:lang w:val="en-US" w:eastAsia="zh-CN"/>
        </w:rPr>
        <w:t>秸秆机械化</w:t>
      </w:r>
      <w:r>
        <w:rPr>
          <w:color w:val="auto"/>
        </w:rPr>
        <w:t>核查作业面积比例为不低于申报作业面积的30%，核查户数比例为不低于申报实际种植户的10%，要覆盖全部实施村。确定申报面积变化大、综合种养面积变化大的镇村为重点核查镇村。重点核查区域为主要道路两旁高效设施农业用地、未发包的村集体土地、新拆迁征用土地、还田整体质量不高的区域等，重点核查对象为往年扣减对象、打卡失败户、镇村组干部等。</w:t>
      </w:r>
    </w:p>
    <w:p w14:paraId="71B9A6F4">
      <w:pPr>
        <w:spacing w:line="560" w:lineRule="exact"/>
        <w:ind w:firstLine="640" w:firstLineChars="200"/>
        <w:jc w:val="both"/>
        <w:rPr>
          <w:rFonts w:eastAsia="黑体"/>
          <w:color w:val="auto"/>
          <w:kern w:val="0"/>
        </w:rPr>
      </w:pPr>
      <w:r>
        <w:rPr>
          <w:rFonts w:eastAsia="黑体"/>
          <w:color w:val="auto"/>
          <w:kern w:val="0"/>
        </w:rPr>
        <w:t>五、核查形式</w:t>
      </w:r>
    </w:p>
    <w:p w14:paraId="3D8E4CF7">
      <w:pPr>
        <w:spacing w:line="560" w:lineRule="exact"/>
        <w:ind w:firstLine="643" w:firstLineChars="200"/>
        <w:jc w:val="both"/>
        <w:rPr>
          <w:rFonts w:eastAsia="黑体"/>
          <w:color w:val="auto"/>
          <w:kern w:val="0"/>
        </w:rPr>
      </w:pPr>
      <w:r>
        <w:rPr>
          <w:rFonts w:eastAsia="楷体_GB2312"/>
          <w:b/>
          <w:color w:val="auto"/>
          <w:kern w:val="0"/>
        </w:rPr>
        <w:t>（一）现场核查：</w:t>
      </w:r>
      <w:r>
        <w:rPr>
          <w:color w:val="auto"/>
          <w:kern w:val="0"/>
        </w:rPr>
        <w:t>按大于</w:t>
      </w:r>
      <w:r>
        <w:rPr>
          <w:color w:val="auto"/>
        </w:rPr>
        <w:t>应核查面积的60%开展</w:t>
      </w:r>
      <w:r>
        <w:rPr>
          <w:color w:val="auto"/>
          <w:kern w:val="0"/>
        </w:rPr>
        <w:t>现场核查</w:t>
      </w:r>
      <w:r>
        <w:rPr>
          <w:color w:val="auto"/>
        </w:rPr>
        <w:t>。要求深入村组和作业田块，</w:t>
      </w:r>
      <w:r>
        <w:rPr>
          <w:color w:val="auto"/>
          <w:kern w:val="0"/>
        </w:rPr>
        <w:t>进行事前、事中、事后相结合的</w:t>
      </w:r>
      <w:r>
        <w:rPr>
          <w:color w:val="auto"/>
        </w:rPr>
        <w:t>现场核查，采用顺查与逆查相结合的方法进行现场实地查勘。事前核查了解休耕、改造、预留池田等面上情况，事中核查掌握机具配置、未全量还田地块、作业质量等具体情况，事后核查申请表填写、种植还田真实性、作业面积和作业质量等具体内容。顺查是指由人到田，以作业确认单上的实际种植户为序，核查面积；逆查是指由田到人，以现场田亩核查到作业清册上的记载。实地查勘的重点是实际还田面积和作业质量，杜绝重复补助和套取冒领资金。现场核查要有必要的影像资料，填写表格记录，具体参照《江苏省</w:t>
      </w:r>
      <w:r>
        <w:rPr>
          <w:color w:val="auto"/>
          <w:kern w:val="0"/>
        </w:rPr>
        <w:t>秸秆机械化还田作业面积和作业质量检查方法（试行）</w:t>
      </w:r>
      <w:r>
        <w:rPr>
          <w:color w:val="auto"/>
        </w:rPr>
        <w:t>》。</w:t>
      </w:r>
    </w:p>
    <w:p w14:paraId="46D683B6">
      <w:pPr>
        <w:spacing w:line="560" w:lineRule="exact"/>
        <w:ind w:firstLine="643" w:firstLineChars="200"/>
        <w:jc w:val="both"/>
        <w:rPr>
          <w:color w:val="auto"/>
        </w:rPr>
      </w:pPr>
      <w:r>
        <w:rPr>
          <w:rFonts w:eastAsia="楷体_GB2312"/>
          <w:b/>
          <w:color w:val="auto"/>
        </w:rPr>
        <w:t>（二）电话核查：</w:t>
      </w:r>
      <w:r>
        <w:rPr>
          <w:color w:val="auto"/>
        </w:rPr>
        <w:t>随机抽取申报材料中的作业确认单上的实际种植户电话号码进行电话调查。重点核查作业面积和作业质量满意度。电话核查要有表格记录或电话录音。</w:t>
      </w:r>
    </w:p>
    <w:p w14:paraId="0670D04D">
      <w:pPr>
        <w:spacing w:line="560" w:lineRule="exact"/>
        <w:ind w:firstLine="640" w:firstLineChars="200"/>
        <w:jc w:val="both"/>
        <w:rPr>
          <w:rFonts w:eastAsia="黑体"/>
          <w:color w:val="auto"/>
        </w:rPr>
      </w:pPr>
      <w:r>
        <w:rPr>
          <w:rFonts w:eastAsia="黑体"/>
          <w:color w:val="auto"/>
        </w:rPr>
        <w:t>六、核查要求</w:t>
      </w:r>
    </w:p>
    <w:p w14:paraId="75D23970">
      <w:pPr>
        <w:spacing w:line="560" w:lineRule="exact"/>
        <w:ind w:firstLine="643" w:firstLineChars="200"/>
        <w:jc w:val="both"/>
        <w:rPr>
          <w:color w:val="auto"/>
        </w:rPr>
      </w:pPr>
      <w:r>
        <w:rPr>
          <w:rFonts w:eastAsia="楷体_GB2312"/>
          <w:b/>
          <w:color w:val="auto"/>
        </w:rPr>
        <w:t>（一）做好核查过程记录：</w:t>
      </w:r>
      <w:r>
        <w:rPr>
          <w:color w:val="auto"/>
        </w:rPr>
        <w:t>无论是电话核查还是现场实地查勘，按“谁核查，谁签字”的要求，对核查结果签字确认，必须形成工作记录并妥善保存。具体内容包括核查时间、核查人员、被核查对象、申报还田情况、还田作业质量、实际核查结果，需说明事项等。</w:t>
      </w:r>
    </w:p>
    <w:p w14:paraId="7BEF4F78">
      <w:pPr>
        <w:spacing w:line="560" w:lineRule="exact"/>
        <w:ind w:firstLine="643" w:firstLineChars="200"/>
        <w:jc w:val="both"/>
        <w:rPr>
          <w:color w:val="auto"/>
        </w:rPr>
      </w:pPr>
      <w:r>
        <w:rPr>
          <w:rFonts w:eastAsia="楷体_GB2312"/>
          <w:b/>
          <w:color w:val="auto"/>
        </w:rPr>
        <w:t>（二）核查完成时间：</w:t>
      </w:r>
      <w:r>
        <w:rPr>
          <w:color w:val="auto"/>
        </w:rPr>
        <w:t>核查过程中，每核查完成一个镇街，将核查结果统计后上报县农业农村局以便提前开展抽查。核查结束后，按要求及时完成核查报告，并将核查材料整理装订成册，上报县农业农村局、财政局。夏季要在8月</w:t>
      </w:r>
      <w:r>
        <w:rPr>
          <w:rFonts w:hint="eastAsia"/>
          <w:color w:val="auto"/>
          <w:lang w:val="en-US" w:eastAsia="zh-CN"/>
        </w:rPr>
        <w:t>31</w:t>
      </w:r>
      <w:r>
        <w:rPr>
          <w:color w:val="auto"/>
        </w:rPr>
        <w:t>日前完成，秋季要在</w:t>
      </w:r>
      <w:r>
        <w:rPr>
          <w:rFonts w:hint="eastAsia"/>
          <w:color w:val="auto"/>
          <w:lang w:val="en-US" w:eastAsia="zh-CN"/>
        </w:rPr>
        <w:t>次年</w:t>
      </w:r>
      <w:r>
        <w:rPr>
          <w:color w:val="auto"/>
        </w:rPr>
        <w:t>1月</w:t>
      </w:r>
      <w:r>
        <w:rPr>
          <w:rFonts w:hint="eastAsia"/>
          <w:color w:val="auto"/>
          <w:lang w:val="en-US" w:eastAsia="zh-CN"/>
        </w:rPr>
        <w:t>31</w:t>
      </w:r>
      <w:r>
        <w:rPr>
          <w:color w:val="auto"/>
        </w:rPr>
        <w:t>日前完成。</w:t>
      </w:r>
    </w:p>
    <w:p w14:paraId="5E4EB8DD">
      <w:pPr>
        <w:spacing w:line="560" w:lineRule="exact"/>
        <w:ind w:firstLine="640" w:firstLineChars="200"/>
        <w:jc w:val="both"/>
        <w:rPr>
          <w:rFonts w:eastAsia="黑体"/>
          <w:color w:val="auto"/>
        </w:rPr>
      </w:pPr>
      <w:r>
        <w:rPr>
          <w:rFonts w:eastAsia="黑体"/>
          <w:color w:val="auto"/>
        </w:rPr>
        <w:t>七、核查结果</w:t>
      </w:r>
    </w:p>
    <w:p w14:paraId="49F285F1">
      <w:pPr>
        <w:spacing w:line="560" w:lineRule="exact"/>
        <w:ind w:firstLine="640" w:firstLineChars="200"/>
        <w:jc w:val="both"/>
        <w:rPr>
          <w:color w:val="auto"/>
        </w:rPr>
      </w:pPr>
      <w:r>
        <w:rPr>
          <w:color w:val="auto"/>
        </w:rPr>
        <w:t>第三方核查单位对核查报告负责。县农业农村局、财政局对第三方核查结果按不低于3%比例进行抽查考核，并按“委托协议书”约定提出具体处理意见。</w:t>
      </w:r>
    </w:p>
    <w:p w14:paraId="7D8C26CC">
      <w:pPr>
        <w:spacing w:line="560" w:lineRule="exact"/>
        <w:ind w:firstLine="640" w:firstLineChars="200"/>
        <w:jc w:val="both"/>
        <w:rPr>
          <w:rFonts w:eastAsia="黑体"/>
          <w:color w:val="auto"/>
        </w:rPr>
      </w:pPr>
      <w:r>
        <w:rPr>
          <w:rFonts w:eastAsia="黑体"/>
          <w:color w:val="auto"/>
        </w:rPr>
        <w:t>八、保障措施</w:t>
      </w:r>
    </w:p>
    <w:p w14:paraId="177331CA">
      <w:pPr>
        <w:spacing w:line="560" w:lineRule="exact"/>
        <w:ind w:firstLine="643" w:firstLineChars="200"/>
        <w:jc w:val="both"/>
        <w:rPr>
          <w:color w:val="auto"/>
        </w:rPr>
      </w:pPr>
      <w:r>
        <w:rPr>
          <w:rFonts w:eastAsia="楷体_GB2312"/>
          <w:b/>
          <w:color w:val="auto"/>
        </w:rPr>
        <w:t>（一）加强组织领导：</w:t>
      </w:r>
      <w:r>
        <w:rPr>
          <w:color w:val="auto"/>
        </w:rPr>
        <w:t>第三方核查工作要依照本办法要求有序开展，县农业、财政和各镇街要相互协作，将责任落实到部门和专人。各镇街要按要求及时上报《202</w:t>
      </w:r>
      <w:r>
        <w:rPr>
          <w:rFonts w:hint="eastAsia"/>
          <w:color w:val="auto"/>
          <w:lang w:val="en-US" w:eastAsia="zh-CN"/>
        </w:rPr>
        <w:t>5</w:t>
      </w:r>
      <w:r>
        <w:rPr>
          <w:color w:val="auto"/>
        </w:rPr>
        <w:t>年秸秆机械化还田情况镇汇总表》，做好核查前的各项准备工作，妥善处理面积核查中出现的矛盾和问题，确保核查工作顺利进行。</w:t>
      </w:r>
    </w:p>
    <w:p w14:paraId="4239019A">
      <w:pPr>
        <w:spacing w:line="560" w:lineRule="exact"/>
        <w:ind w:firstLine="643" w:firstLineChars="200"/>
        <w:jc w:val="both"/>
        <w:rPr>
          <w:color w:val="auto"/>
        </w:rPr>
      </w:pPr>
      <w:r>
        <w:rPr>
          <w:rFonts w:eastAsia="楷体_GB2312"/>
          <w:b/>
          <w:color w:val="auto"/>
        </w:rPr>
        <w:t>（二）严格核查标准：</w:t>
      </w:r>
      <w:r>
        <w:rPr>
          <w:color w:val="auto"/>
        </w:rPr>
        <w:t>严格按照技术路线和作业标准组织开展核查。</w:t>
      </w:r>
      <w:r>
        <w:rPr>
          <w:color w:val="auto"/>
          <w:kern w:val="0"/>
        </w:rPr>
        <w:t>受委托的第三方要制定核查实施方案，明确人员分工和责任，准备必要的核查工具仪器，利用科学手段进行核查，保证</w:t>
      </w:r>
      <w:r>
        <w:rPr>
          <w:color w:val="auto"/>
        </w:rPr>
        <w:t>第三方核查结果不错、不重、不漏、不虚。</w:t>
      </w:r>
    </w:p>
    <w:p w14:paraId="1B3C7652">
      <w:pPr>
        <w:spacing w:line="560" w:lineRule="exact"/>
        <w:ind w:firstLine="643" w:firstLineChars="200"/>
        <w:jc w:val="both"/>
        <w:rPr>
          <w:color w:val="auto"/>
        </w:rPr>
      </w:pPr>
      <w:r>
        <w:rPr>
          <w:rFonts w:eastAsia="楷体_GB2312"/>
          <w:b/>
          <w:color w:val="auto"/>
        </w:rPr>
        <w:t>（三）强化监督检查：</w:t>
      </w:r>
      <w:r>
        <w:rPr>
          <w:color w:val="auto"/>
        </w:rPr>
        <w:t>要采用多种形式加大宣传力度，让干部群众了解第三方核查工作的重要性和必要性，努力提高秸秆机械化还田作业质量，科学推进秸秆机械化还田工作。对不符合还田作业标准的作业面积，必须坚决核减，对于虚报还田面积、重复申报面积等套补情况，要按有关规定进行严肃处理。县农业、财政等部门要加强工作指导，强化核查纪律，并对第三方核查结果进行监督检查，确保核查质量。按县农业、财政对第三方核查结果进行抽查的结果考核第三方工作，并视情形按委托协议书约定扣减第三方核查经费。</w:t>
      </w:r>
    </w:p>
    <w:p w14:paraId="18FB1BB5">
      <w:pPr>
        <w:spacing w:line="560" w:lineRule="exact"/>
        <w:ind w:firstLine="640" w:firstLineChars="200"/>
        <w:jc w:val="both"/>
        <w:rPr>
          <w:color w:val="auto"/>
        </w:rPr>
      </w:pPr>
      <w:r>
        <w:rPr>
          <w:color w:val="auto"/>
        </w:rPr>
        <w:t>附表：第三方核查记录表格（1-3）</w:t>
      </w:r>
    </w:p>
    <w:p w14:paraId="4054E5AC">
      <w:pPr>
        <w:snapToGrid w:val="0"/>
        <w:spacing w:line="560" w:lineRule="exact"/>
        <w:jc w:val="left"/>
        <w:rPr>
          <w:rFonts w:eastAsia="黑体"/>
          <w:bCs/>
          <w:color w:val="auto"/>
        </w:rPr>
      </w:pPr>
    </w:p>
    <w:p w14:paraId="2631A729">
      <w:pPr>
        <w:snapToGrid w:val="0"/>
        <w:spacing w:line="560" w:lineRule="exact"/>
        <w:jc w:val="left"/>
        <w:rPr>
          <w:rFonts w:eastAsia="黑体"/>
          <w:bCs/>
          <w:color w:val="auto"/>
        </w:rPr>
      </w:pPr>
    </w:p>
    <w:p w14:paraId="01B15E1D">
      <w:pPr>
        <w:snapToGrid w:val="0"/>
        <w:spacing w:line="560" w:lineRule="exact"/>
        <w:jc w:val="left"/>
        <w:rPr>
          <w:rFonts w:eastAsia="黑体"/>
          <w:bCs/>
          <w:color w:val="auto"/>
        </w:rPr>
      </w:pPr>
    </w:p>
    <w:p w14:paraId="6F6434E8">
      <w:pPr>
        <w:snapToGrid w:val="0"/>
        <w:spacing w:line="560" w:lineRule="exact"/>
        <w:jc w:val="left"/>
        <w:rPr>
          <w:rFonts w:eastAsia="黑体"/>
          <w:bCs/>
          <w:color w:val="auto"/>
        </w:rPr>
      </w:pPr>
    </w:p>
    <w:p w14:paraId="6D492E6A">
      <w:pPr>
        <w:snapToGrid w:val="0"/>
        <w:spacing w:line="560" w:lineRule="exact"/>
        <w:jc w:val="left"/>
        <w:rPr>
          <w:rFonts w:eastAsia="黑体"/>
          <w:bCs/>
          <w:color w:val="auto"/>
        </w:rPr>
      </w:pPr>
    </w:p>
    <w:p w14:paraId="29FDFEB1">
      <w:pPr>
        <w:snapToGrid w:val="0"/>
        <w:spacing w:line="560" w:lineRule="exact"/>
        <w:jc w:val="left"/>
        <w:rPr>
          <w:rFonts w:eastAsia="黑体"/>
          <w:bCs/>
          <w:color w:val="auto"/>
        </w:rPr>
      </w:pPr>
    </w:p>
    <w:p w14:paraId="3D53A132">
      <w:pPr>
        <w:snapToGrid w:val="0"/>
        <w:spacing w:line="560" w:lineRule="exact"/>
        <w:jc w:val="left"/>
        <w:rPr>
          <w:rFonts w:eastAsia="黑体"/>
          <w:bCs/>
          <w:color w:val="auto"/>
        </w:rPr>
      </w:pPr>
    </w:p>
    <w:p w14:paraId="56A42D70">
      <w:pPr>
        <w:snapToGrid w:val="0"/>
        <w:spacing w:line="560" w:lineRule="exact"/>
        <w:jc w:val="left"/>
        <w:rPr>
          <w:rFonts w:eastAsia="黑体"/>
          <w:bCs/>
          <w:color w:val="auto"/>
        </w:rPr>
      </w:pPr>
    </w:p>
    <w:p w14:paraId="03E2E2FC">
      <w:pPr>
        <w:snapToGrid w:val="0"/>
        <w:spacing w:line="560" w:lineRule="exact"/>
        <w:jc w:val="left"/>
        <w:rPr>
          <w:rFonts w:hint="eastAsia" w:eastAsia="黑体"/>
          <w:bCs/>
          <w:color w:val="auto"/>
          <w:lang w:val="en-US" w:eastAsia="zh-CN"/>
        </w:rPr>
      </w:pPr>
      <w:r>
        <w:rPr>
          <w:rFonts w:eastAsia="黑体"/>
          <w:bCs/>
          <w:color w:val="auto"/>
        </w:rPr>
        <w:t>附表</w:t>
      </w:r>
      <w:r>
        <w:rPr>
          <w:rFonts w:hint="eastAsia" w:eastAsia="黑体"/>
          <w:bCs/>
          <w:color w:val="auto"/>
          <w:lang w:val="en-US" w:eastAsia="zh-CN"/>
        </w:rPr>
        <w:t>1</w:t>
      </w:r>
    </w:p>
    <w:p w14:paraId="1E4DED06">
      <w:pPr>
        <w:snapToGrid w:val="0"/>
        <w:spacing w:line="700" w:lineRule="exact"/>
        <w:jc w:val="center"/>
        <w:rPr>
          <w:rFonts w:eastAsia="方正小标宋_GBK"/>
          <w:bCs/>
          <w:color w:val="auto"/>
          <w:sz w:val="44"/>
          <w:szCs w:val="44"/>
        </w:rPr>
      </w:pPr>
      <w:r>
        <w:rPr>
          <w:rFonts w:eastAsia="方正小标宋_GBK"/>
          <w:bCs/>
          <w:color w:val="auto"/>
          <w:sz w:val="44"/>
          <w:szCs w:val="44"/>
        </w:rPr>
        <w:t>田表目测检查记录表</w:t>
      </w:r>
    </w:p>
    <w:p w14:paraId="5E7AC613">
      <w:pPr>
        <w:snapToGrid w:val="0"/>
        <w:spacing w:line="264" w:lineRule="auto"/>
        <w:rPr>
          <w:color w:val="auto"/>
          <w:sz w:val="24"/>
          <w:szCs w:val="24"/>
        </w:rPr>
      </w:pPr>
      <w:r>
        <w:rPr>
          <w:color w:val="auto"/>
          <w:sz w:val="24"/>
          <w:szCs w:val="24"/>
        </w:rPr>
        <w:t>检查日期：                            检查地点：</w:t>
      </w:r>
    </w:p>
    <w:p w14:paraId="0E2BC4C9">
      <w:pPr>
        <w:snapToGrid w:val="0"/>
        <w:spacing w:line="264" w:lineRule="auto"/>
        <w:rPr>
          <w:color w:val="auto"/>
          <w:sz w:val="24"/>
          <w:szCs w:val="24"/>
        </w:rPr>
      </w:pPr>
      <w:r>
        <w:rPr>
          <w:color w:val="auto"/>
          <w:sz w:val="24"/>
          <w:szCs w:val="24"/>
        </w:rPr>
        <w:t>测试仪器及工具：                      耕地类型：（□旱田、□水田）</w:t>
      </w:r>
    </w:p>
    <w:p w14:paraId="7B4ADA4C">
      <w:pPr>
        <w:snapToGrid w:val="0"/>
        <w:spacing w:line="264" w:lineRule="auto"/>
        <w:rPr>
          <w:color w:val="auto"/>
          <w:position w:val="-10"/>
          <w:sz w:val="24"/>
          <w:szCs w:val="24"/>
        </w:rPr>
      </w:pPr>
      <w:r>
        <w:rPr>
          <w:color w:val="auto"/>
          <w:position w:val="-10"/>
          <w:sz w:val="24"/>
          <w:szCs w:val="24"/>
        </w:rPr>
        <w:t>检查单元面积（亩）：                   秸秆类型：</w:t>
      </w:r>
    </w:p>
    <w:tbl>
      <w:tblPr>
        <w:tblStyle w:val="3"/>
        <w:tblpPr w:leftFromText="180" w:rightFromText="180" w:vertAnchor="text" w:horzAnchor="margin" w:tblpX="108" w:tblpY="128"/>
        <w:tblW w:w="89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35"/>
        <w:gridCol w:w="2977"/>
        <w:gridCol w:w="3119"/>
      </w:tblGrid>
      <w:tr w14:paraId="70D173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5" w:type="dxa"/>
            <w:vAlign w:val="center"/>
          </w:tcPr>
          <w:p w14:paraId="473BEFE3">
            <w:pPr>
              <w:snapToGrid w:val="0"/>
              <w:spacing w:line="264" w:lineRule="auto"/>
              <w:jc w:val="center"/>
              <w:rPr>
                <w:color w:val="auto"/>
                <w:position w:val="-10"/>
                <w:sz w:val="24"/>
                <w:szCs w:val="24"/>
              </w:rPr>
            </w:pPr>
            <w:r>
              <w:rPr>
                <w:color w:val="auto"/>
                <w:position w:val="-10"/>
                <w:sz w:val="24"/>
                <w:szCs w:val="24"/>
              </w:rPr>
              <w:t>目测田间秸秆切碎情况</w:t>
            </w:r>
          </w:p>
        </w:tc>
        <w:tc>
          <w:tcPr>
            <w:tcW w:w="2977" w:type="dxa"/>
            <w:vAlign w:val="center"/>
          </w:tcPr>
          <w:p w14:paraId="662654A5">
            <w:pPr>
              <w:snapToGrid w:val="0"/>
              <w:spacing w:line="264" w:lineRule="auto"/>
              <w:jc w:val="center"/>
              <w:rPr>
                <w:color w:val="auto"/>
                <w:position w:val="-10"/>
                <w:sz w:val="24"/>
                <w:szCs w:val="24"/>
              </w:rPr>
            </w:pPr>
            <w:r>
              <w:rPr>
                <w:color w:val="auto"/>
                <w:position w:val="-10"/>
                <w:sz w:val="24"/>
                <w:szCs w:val="24"/>
              </w:rPr>
              <w:t>目测田间秸秆抛撒</w:t>
            </w:r>
          </w:p>
          <w:p w14:paraId="012D5C7B">
            <w:pPr>
              <w:snapToGrid w:val="0"/>
              <w:spacing w:line="264" w:lineRule="auto"/>
              <w:jc w:val="center"/>
              <w:rPr>
                <w:color w:val="auto"/>
                <w:position w:val="-10"/>
                <w:sz w:val="24"/>
                <w:szCs w:val="24"/>
              </w:rPr>
            </w:pPr>
            <w:r>
              <w:rPr>
                <w:color w:val="auto"/>
                <w:position w:val="-10"/>
                <w:sz w:val="24"/>
                <w:szCs w:val="24"/>
              </w:rPr>
              <w:t>均匀情况</w:t>
            </w:r>
          </w:p>
        </w:tc>
        <w:tc>
          <w:tcPr>
            <w:tcW w:w="3119" w:type="dxa"/>
            <w:vAlign w:val="center"/>
          </w:tcPr>
          <w:p w14:paraId="24153BA1">
            <w:pPr>
              <w:snapToGrid w:val="0"/>
              <w:spacing w:line="264" w:lineRule="auto"/>
              <w:jc w:val="center"/>
              <w:rPr>
                <w:color w:val="auto"/>
                <w:position w:val="-10"/>
                <w:sz w:val="24"/>
                <w:szCs w:val="24"/>
              </w:rPr>
            </w:pPr>
            <w:r>
              <w:rPr>
                <w:color w:val="auto"/>
                <w:position w:val="-10"/>
                <w:sz w:val="24"/>
                <w:szCs w:val="24"/>
              </w:rPr>
              <w:t>目测田面秸秆覆盖率</w:t>
            </w:r>
          </w:p>
          <w:p w14:paraId="4112FC47">
            <w:pPr>
              <w:snapToGrid w:val="0"/>
              <w:spacing w:line="264" w:lineRule="auto"/>
              <w:jc w:val="center"/>
              <w:rPr>
                <w:color w:val="auto"/>
                <w:position w:val="-10"/>
                <w:sz w:val="24"/>
                <w:szCs w:val="24"/>
              </w:rPr>
            </w:pPr>
            <w:r>
              <w:rPr>
                <w:color w:val="auto"/>
                <w:position w:val="-10"/>
                <w:sz w:val="24"/>
                <w:szCs w:val="24"/>
              </w:rPr>
              <w:t>情况</w:t>
            </w:r>
          </w:p>
        </w:tc>
      </w:tr>
      <w:tr w14:paraId="6D2350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5" w:type="dxa"/>
            <w:vAlign w:val="center"/>
          </w:tcPr>
          <w:p w14:paraId="314C788A">
            <w:pPr>
              <w:snapToGrid w:val="0"/>
              <w:spacing w:line="264" w:lineRule="auto"/>
              <w:jc w:val="center"/>
              <w:rPr>
                <w:color w:val="auto"/>
                <w:position w:val="-10"/>
                <w:sz w:val="24"/>
                <w:szCs w:val="24"/>
              </w:rPr>
            </w:pPr>
            <w:r>
              <w:rPr>
                <w:color w:val="auto"/>
                <w:position w:val="-10"/>
                <w:sz w:val="24"/>
                <w:szCs w:val="24"/>
              </w:rPr>
              <w:t>良好、较差</w:t>
            </w:r>
          </w:p>
        </w:tc>
        <w:tc>
          <w:tcPr>
            <w:tcW w:w="2977" w:type="dxa"/>
            <w:vAlign w:val="center"/>
          </w:tcPr>
          <w:p w14:paraId="7862EA1D">
            <w:pPr>
              <w:snapToGrid w:val="0"/>
              <w:spacing w:line="264" w:lineRule="auto"/>
              <w:jc w:val="center"/>
              <w:rPr>
                <w:color w:val="auto"/>
                <w:position w:val="-10"/>
                <w:sz w:val="24"/>
                <w:szCs w:val="24"/>
              </w:rPr>
            </w:pPr>
            <w:r>
              <w:rPr>
                <w:color w:val="auto"/>
                <w:position w:val="-10"/>
                <w:sz w:val="24"/>
                <w:szCs w:val="24"/>
              </w:rPr>
              <w:t>良好、较差</w:t>
            </w:r>
          </w:p>
        </w:tc>
        <w:tc>
          <w:tcPr>
            <w:tcW w:w="3119" w:type="dxa"/>
            <w:vAlign w:val="center"/>
          </w:tcPr>
          <w:p w14:paraId="2DF0C6F8">
            <w:pPr>
              <w:snapToGrid w:val="0"/>
              <w:spacing w:line="264" w:lineRule="auto"/>
              <w:jc w:val="center"/>
              <w:rPr>
                <w:color w:val="auto"/>
                <w:position w:val="-10"/>
                <w:sz w:val="24"/>
                <w:szCs w:val="24"/>
              </w:rPr>
            </w:pPr>
            <w:r>
              <w:rPr>
                <w:color w:val="auto"/>
                <w:position w:val="-10"/>
                <w:sz w:val="24"/>
                <w:szCs w:val="24"/>
              </w:rPr>
              <w:t>良好、较差</w:t>
            </w:r>
          </w:p>
        </w:tc>
      </w:tr>
      <w:tr w14:paraId="7FB2D7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9" w:hRule="atLeast"/>
        </w:trPr>
        <w:tc>
          <w:tcPr>
            <w:tcW w:w="8931" w:type="dxa"/>
            <w:gridSpan w:val="3"/>
            <w:vAlign w:val="center"/>
          </w:tcPr>
          <w:p w14:paraId="4ABAA586">
            <w:pPr>
              <w:snapToGrid w:val="0"/>
              <w:spacing w:line="264" w:lineRule="auto"/>
              <w:jc w:val="center"/>
              <w:rPr>
                <w:color w:val="auto"/>
                <w:position w:val="-10"/>
                <w:sz w:val="24"/>
                <w:szCs w:val="24"/>
              </w:rPr>
            </w:pPr>
            <w:r>
              <w:rPr>
                <w:color w:val="auto"/>
                <w:position w:val="-10"/>
                <w:sz w:val="24"/>
                <w:szCs w:val="24"/>
              </w:rPr>
              <w:t>秸秆切碎（粉碎）长度、抛撒均匀、秸秆覆盖情况照片</w:t>
            </w:r>
          </w:p>
        </w:tc>
      </w:tr>
    </w:tbl>
    <w:p w14:paraId="5E9196F0">
      <w:pPr>
        <w:snapToGrid w:val="0"/>
        <w:spacing w:beforeLines="50" w:line="264" w:lineRule="auto"/>
        <w:ind w:firstLine="240" w:firstLineChars="100"/>
        <w:rPr>
          <w:color w:val="auto"/>
          <w:sz w:val="24"/>
          <w:szCs w:val="24"/>
        </w:rPr>
      </w:pPr>
      <w:r>
        <w:rPr>
          <w:color w:val="auto"/>
          <w:sz w:val="24"/>
          <w:szCs w:val="24"/>
        </w:rPr>
        <w:t>检查人</w:t>
      </w:r>
      <w:r>
        <w:rPr>
          <w:rFonts w:hint="eastAsia"/>
          <w:color w:val="auto"/>
          <w:sz w:val="24"/>
          <w:szCs w:val="24"/>
          <w:lang w:eastAsia="zh-CN"/>
        </w:rPr>
        <w:t>：</w:t>
      </w:r>
      <w:r>
        <w:rPr>
          <w:color w:val="auto"/>
          <w:sz w:val="24"/>
          <w:szCs w:val="24"/>
        </w:rPr>
        <w:t xml:space="preserve">          记录人：校核人：</w:t>
      </w:r>
    </w:p>
    <w:p w14:paraId="5158DE20">
      <w:pPr>
        <w:snapToGrid w:val="0"/>
        <w:rPr>
          <w:color w:val="auto"/>
          <w:sz w:val="24"/>
          <w:szCs w:val="24"/>
        </w:rPr>
      </w:pPr>
      <w:r>
        <w:rPr>
          <w:color w:val="auto"/>
          <w:position w:val="-10"/>
          <w:sz w:val="24"/>
          <w:szCs w:val="24"/>
        </w:rPr>
        <w:t>注：如目测田间秸秆切碎情况、抛撒均匀情况和</w:t>
      </w:r>
      <w:r>
        <w:rPr>
          <w:rFonts w:hint="eastAsia"/>
          <w:color w:val="auto"/>
          <w:position w:val="-10"/>
          <w:sz w:val="24"/>
          <w:szCs w:val="24"/>
          <w:lang w:eastAsia="zh-CN"/>
        </w:rPr>
        <w:t>田间</w:t>
      </w:r>
      <w:r>
        <w:rPr>
          <w:color w:val="auto"/>
          <w:position w:val="-10"/>
          <w:sz w:val="24"/>
          <w:szCs w:val="24"/>
        </w:rPr>
        <w:t>秸秆覆盖率情况其中某项不良，则按省级质量检查办法检查该项并填写相应表格。</w:t>
      </w:r>
    </w:p>
    <w:p w14:paraId="3B2AB9C9">
      <w:pPr>
        <w:snapToGrid w:val="0"/>
        <w:spacing w:line="500" w:lineRule="exact"/>
        <w:rPr>
          <w:b/>
          <w:color w:val="auto"/>
        </w:rPr>
      </w:pPr>
    </w:p>
    <w:p w14:paraId="7CB3052C">
      <w:pPr>
        <w:snapToGrid w:val="0"/>
        <w:spacing w:line="560" w:lineRule="exact"/>
        <w:rPr>
          <w:rFonts w:hint="eastAsia" w:eastAsia="黑体"/>
          <w:bCs/>
          <w:color w:val="auto"/>
          <w:lang w:val="en-US" w:eastAsia="zh-CN"/>
        </w:rPr>
      </w:pPr>
      <w:r>
        <w:rPr>
          <w:rFonts w:eastAsia="黑体"/>
          <w:bCs/>
          <w:color w:val="auto"/>
        </w:rPr>
        <w:t>附表</w:t>
      </w:r>
      <w:r>
        <w:rPr>
          <w:rFonts w:hint="eastAsia" w:eastAsia="黑体"/>
          <w:bCs/>
          <w:color w:val="auto"/>
          <w:lang w:val="en-US" w:eastAsia="zh-CN"/>
        </w:rPr>
        <w:t>2</w:t>
      </w:r>
    </w:p>
    <w:p w14:paraId="10A793B9">
      <w:pPr>
        <w:snapToGrid w:val="0"/>
        <w:spacing w:line="700" w:lineRule="exact"/>
        <w:jc w:val="center"/>
        <w:rPr>
          <w:rFonts w:eastAsia="方正小标宋_GBK"/>
          <w:bCs/>
          <w:color w:val="auto"/>
          <w:sz w:val="44"/>
          <w:szCs w:val="44"/>
        </w:rPr>
      </w:pPr>
      <w:r>
        <w:rPr>
          <w:rFonts w:eastAsia="方正小标宋_GBK"/>
          <w:bCs/>
          <w:color w:val="auto"/>
          <w:sz w:val="44"/>
          <w:szCs w:val="44"/>
        </w:rPr>
        <w:t>耕作深度测试记录表</w:t>
      </w:r>
    </w:p>
    <w:p w14:paraId="1E89BBCF">
      <w:pPr>
        <w:snapToGrid w:val="0"/>
        <w:spacing w:line="264" w:lineRule="auto"/>
        <w:ind w:firstLine="240" w:firstLineChars="100"/>
        <w:rPr>
          <w:color w:val="auto"/>
          <w:sz w:val="24"/>
          <w:szCs w:val="24"/>
        </w:rPr>
      </w:pPr>
      <w:r>
        <w:rPr>
          <w:color w:val="auto"/>
          <w:sz w:val="24"/>
          <w:szCs w:val="24"/>
        </w:rPr>
        <w:t>检查日期：                        检查地点：</w:t>
      </w:r>
    </w:p>
    <w:p w14:paraId="479FADFE">
      <w:pPr>
        <w:snapToGrid w:val="0"/>
        <w:spacing w:line="264" w:lineRule="auto"/>
        <w:ind w:firstLine="240" w:firstLineChars="100"/>
        <w:rPr>
          <w:color w:val="auto"/>
          <w:sz w:val="24"/>
          <w:szCs w:val="24"/>
        </w:rPr>
      </w:pPr>
      <w:r>
        <w:rPr>
          <w:color w:val="auto"/>
          <w:sz w:val="24"/>
          <w:szCs w:val="24"/>
        </w:rPr>
        <w:t>测试仪器及工具：                  耕地类型：（□旱田、□水田）</w:t>
      </w:r>
    </w:p>
    <w:p w14:paraId="619176C3">
      <w:pPr>
        <w:snapToGrid w:val="0"/>
        <w:spacing w:afterLines="50" w:line="264" w:lineRule="auto"/>
        <w:ind w:firstLine="240" w:firstLineChars="100"/>
        <w:rPr>
          <w:color w:val="auto"/>
          <w:position w:val="-10"/>
          <w:sz w:val="24"/>
          <w:szCs w:val="24"/>
        </w:rPr>
      </w:pPr>
      <w:r>
        <w:rPr>
          <w:color w:val="auto"/>
          <w:position w:val="-10"/>
          <w:sz w:val="24"/>
          <w:szCs w:val="24"/>
        </w:rPr>
        <w:t>检查单元面积（亩）：               秸秆类型：</w:t>
      </w:r>
    </w:p>
    <w:tbl>
      <w:tblPr>
        <w:tblStyle w:val="3"/>
        <w:tblW w:w="87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26"/>
        <w:gridCol w:w="1167"/>
        <w:gridCol w:w="1276"/>
        <w:gridCol w:w="1418"/>
        <w:gridCol w:w="1417"/>
        <w:gridCol w:w="1336"/>
      </w:tblGrid>
      <w:tr w14:paraId="649A90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26" w:type="dxa"/>
            <w:vAlign w:val="center"/>
          </w:tcPr>
          <w:p w14:paraId="686E24EA">
            <w:pPr>
              <w:snapToGrid w:val="0"/>
              <w:spacing w:line="264" w:lineRule="auto"/>
              <w:jc w:val="center"/>
              <w:rPr>
                <w:color w:val="auto"/>
                <w:sz w:val="24"/>
                <w:szCs w:val="24"/>
              </w:rPr>
            </w:pPr>
            <w:r>
              <w:rPr>
                <w:color w:val="auto"/>
                <w:kern w:val="0"/>
                <w:sz w:val="24"/>
                <w:szCs w:val="24"/>
              </w:rPr>
              <w:t>耕深测点</w:t>
            </w:r>
          </w:p>
        </w:tc>
        <w:tc>
          <w:tcPr>
            <w:tcW w:w="1167" w:type="dxa"/>
            <w:vAlign w:val="center"/>
          </w:tcPr>
          <w:p w14:paraId="10024D4D">
            <w:pPr>
              <w:snapToGrid w:val="0"/>
              <w:spacing w:line="264" w:lineRule="auto"/>
              <w:jc w:val="center"/>
              <w:rPr>
                <w:color w:val="auto"/>
                <w:sz w:val="24"/>
                <w:szCs w:val="24"/>
              </w:rPr>
            </w:pPr>
            <w:r>
              <w:rPr>
                <w:color w:val="auto"/>
                <w:sz w:val="24"/>
                <w:szCs w:val="24"/>
              </w:rPr>
              <w:t>1</w:t>
            </w:r>
          </w:p>
        </w:tc>
        <w:tc>
          <w:tcPr>
            <w:tcW w:w="1276" w:type="dxa"/>
            <w:vAlign w:val="center"/>
          </w:tcPr>
          <w:p w14:paraId="0D7B3337">
            <w:pPr>
              <w:snapToGrid w:val="0"/>
              <w:spacing w:line="264" w:lineRule="auto"/>
              <w:jc w:val="center"/>
              <w:rPr>
                <w:color w:val="auto"/>
                <w:sz w:val="24"/>
                <w:szCs w:val="24"/>
              </w:rPr>
            </w:pPr>
            <w:r>
              <w:rPr>
                <w:color w:val="auto"/>
                <w:sz w:val="24"/>
                <w:szCs w:val="24"/>
              </w:rPr>
              <w:t>2</w:t>
            </w:r>
          </w:p>
        </w:tc>
        <w:tc>
          <w:tcPr>
            <w:tcW w:w="1418" w:type="dxa"/>
            <w:vAlign w:val="center"/>
          </w:tcPr>
          <w:p w14:paraId="59D049A1">
            <w:pPr>
              <w:snapToGrid w:val="0"/>
              <w:spacing w:line="264" w:lineRule="auto"/>
              <w:jc w:val="center"/>
              <w:rPr>
                <w:color w:val="auto"/>
                <w:sz w:val="24"/>
                <w:szCs w:val="24"/>
              </w:rPr>
            </w:pPr>
            <w:r>
              <w:rPr>
                <w:color w:val="auto"/>
                <w:sz w:val="24"/>
                <w:szCs w:val="24"/>
              </w:rPr>
              <w:t>3</w:t>
            </w:r>
          </w:p>
        </w:tc>
        <w:tc>
          <w:tcPr>
            <w:tcW w:w="1417" w:type="dxa"/>
            <w:vAlign w:val="center"/>
          </w:tcPr>
          <w:p w14:paraId="77B4EC6F">
            <w:pPr>
              <w:snapToGrid w:val="0"/>
              <w:spacing w:line="264" w:lineRule="auto"/>
              <w:jc w:val="center"/>
              <w:rPr>
                <w:color w:val="auto"/>
                <w:sz w:val="24"/>
                <w:szCs w:val="24"/>
              </w:rPr>
            </w:pPr>
            <w:r>
              <w:rPr>
                <w:color w:val="auto"/>
                <w:sz w:val="24"/>
                <w:szCs w:val="24"/>
              </w:rPr>
              <w:t>4</w:t>
            </w:r>
          </w:p>
        </w:tc>
        <w:tc>
          <w:tcPr>
            <w:tcW w:w="1336" w:type="dxa"/>
            <w:vAlign w:val="center"/>
          </w:tcPr>
          <w:p w14:paraId="495628EC">
            <w:pPr>
              <w:snapToGrid w:val="0"/>
              <w:spacing w:line="264" w:lineRule="auto"/>
              <w:jc w:val="center"/>
              <w:rPr>
                <w:color w:val="auto"/>
                <w:sz w:val="24"/>
                <w:szCs w:val="24"/>
              </w:rPr>
            </w:pPr>
            <w:r>
              <w:rPr>
                <w:color w:val="auto"/>
                <w:sz w:val="24"/>
                <w:szCs w:val="24"/>
              </w:rPr>
              <w:t>5</w:t>
            </w:r>
          </w:p>
        </w:tc>
      </w:tr>
      <w:tr w14:paraId="5BE7AC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26" w:type="dxa"/>
            <w:vAlign w:val="center"/>
          </w:tcPr>
          <w:p w14:paraId="6F747437">
            <w:pPr>
              <w:snapToGrid w:val="0"/>
              <w:spacing w:line="264" w:lineRule="auto"/>
              <w:jc w:val="center"/>
              <w:rPr>
                <w:color w:val="auto"/>
                <w:sz w:val="24"/>
                <w:szCs w:val="24"/>
              </w:rPr>
            </w:pPr>
            <w:r>
              <w:rPr>
                <w:color w:val="auto"/>
                <w:kern w:val="0"/>
                <w:sz w:val="24"/>
                <w:szCs w:val="24"/>
              </w:rPr>
              <w:t>测量数（mm）</w:t>
            </w:r>
          </w:p>
        </w:tc>
        <w:tc>
          <w:tcPr>
            <w:tcW w:w="1167" w:type="dxa"/>
            <w:vAlign w:val="center"/>
          </w:tcPr>
          <w:p w14:paraId="1C83095F">
            <w:pPr>
              <w:snapToGrid w:val="0"/>
              <w:spacing w:line="264" w:lineRule="auto"/>
              <w:jc w:val="center"/>
              <w:rPr>
                <w:color w:val="auto"/>
                <w:sz w:val="24"/>
                <w:szCs w:val="24"/>
              </w:rPr>
            </w:pPr>
          </w:p>
        </w:tc>
        <w:tc>
          <w:tcPr>
            <w:tcW w:w="1276" w:type="dxa"/>
            <w:vAlign w:val="center"/>
          </w:tcPr>
          <w:p w14:paraId="76BC7473">
            <w:pPr>
              <w:snapToGrid w:val="0"/>
              <w:spacing w:line="264" w:lineRule="auto"/>
              <w:jc w:val="center"/>
              <w:rPr>
                <w:color w:val="auto"/>
                <w:sz w:val="24"/>
                <w:szCs w:val="24"/>
              </w:rPr>
            </w:pPr>
          </w:p>
        </w:tc>
        <w:tc>
          <w:tcPr>
            <w:tcW w:w="1418" w:type="dxa"/>
            <w:vAlign w:val="center"/>
          </w:tcPr>
          <w:p w14:paraId="54B8D254">
            <w:pPr>
              <w:snapToGrid w:val="0"/>
              <w:spacing w:line="264" w:lineRule="auto"/>
              <w:jc w:val="center"/>
              <w:rPr>
                <w:color w:val="auto"/>
                <w:sz w:val="24"/>
                <w:szCs w:val="24"/>
              </w:rPr>
            </w:pPr>
          </w:p>
        </w:tc>
        <w:tc>
          <w:tcPr>
            <w:tcW w:w="1417" w:type="dxa"/>
            <w:vAlign w:val="center"/>
          </w:tcPr>
          <w:p w14:paraId="434F0195">
            <w:pPr>
              <w:snapToGrid w:val="0"/>
              <w:spacing w:line="264" w:lineRule="auto"/>
              <w:jc w:val="center"/>
              <w:rPr>
                <w:color w:val="auto"/>
                <w:sz w:val="24"/>
                <w:szCs w:val="24"/>
              </w:rPr>
            </w:pPr>
          </w:p>
        </w:tc>
        <w:tc>
          <w:tcPr>
            <w:tcW w:w="1336" w:type="dxa"/>
            <w:vAlign w:val="center"/>
          </w:tcPr>
          <w:p w14:paraId="40B8CDF6">
            <w:pPr>
              <w:snapToGrid w:val="0"/>
              <w:spacing w:line="264" w:lineRule="auto"/>
              <w:jc w:val="center"/>
              <w:rPr>
                <w:color w:val="auto"/>
                <w:sz w:val="24"/>
                <w:szCs w:val="24"/>
              </w:rPr>
            </w:pPr>
          </w:p>
        </w:tc>
      </w:tr>
      <w:tr w14:paraId="77E6A1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26" w:type="dxa"/>
            <w:vAlign w:val="center"/>
          </w:tcPr>
          <w:p w14:paraId="012F99EB">
            <w:pPr>
              <w:snapToGrid w:val="0"/>
              <w:spacing w:line="264" w:lineRule="auto"/>
              <w:jc w:val="center"/>
              <w:rPr>
                <w:color w:val="auto"/>
                <w:sz w:val="24"/>
                <w:szCs w:val="24"/>
              </w:rPr>
            </w:pPr>
            <w:r>
              <w:rPr>
                <w:color w:val="auto"/>
                <w:sz w:val="24"/>
                <w:szCs w:val="24"/>
              </w:rPr>
              <w:t>5点平均值</w:t>
            </w:r>
            <w:r>
              <w:rPr>
                <w:color w:val="auto"/>
                <w:kern w:val="0"/>
                <w:sz w:val="24"/>
                <w:szCs w:val="24"/>
              </w:rPr>
              <w:t>（mm）</w:t>
            </w:r>
          </w:p>
        </w:tc>
        <w:tc>
          <w:tcPr>
            <w:tcW w:w="6614" w:type="dxa"/>
            <w:gridSpan w:val="5"/>
            <w:vAlign w:val="center"/>
          </w:tcPr>
          <w:p w14:paraId="6CAB0C0B">
            <w:pPr>
              <w:snapToGrid w:val="0"/>
              <w:spacing w:line="264" w:lineRule="auto"/>
              <w:jc w:val="center"/>
              <w:rPr>
                <w:color w:val="auto"/>
                <w:sz w:val="24"/>
                <w:szCs w:val="24"/>
              </w:rPr>
            </w:pPr>
          </w:p>
        </w:tc>
      </w:tr>
      <w:tr w14:paraId="2055EC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26" w:type="dxa"/>
            <w:vAlign w:val="center"/>
          </w:tcPr>
          <w:p w14:paraId="6EEA5D27">
            <w:pPr>
              <w:snapToGrid w:val="0"/>
              <w:spacing w:line="264" w:lineRule="auto"/>
              <w:jc w:val="center"/>
              <w:rPr>
                <w:color w:val="auto"/>
                <w:sz w:val="24"/>
                <w:szCs w:val="24"/>
              </w:rPr>
            </w:pPr>
            <w:r>
              <w:rPr>
                <w:color w:val="auto"/>
                <w:sz w:val="24"/>
                <w:szCs w:val="24"/>
              </w:rPr>
              <w:t>计算耕深</w:t>
            </w:r>
            <w:r>
              <w:rPr>
                <w:color w:val="auto"/>
                <w:kern w:val="0"/>
                <w:sz w:val="24"/>
                <w:szCs w:val="24"/>
              </w:rPr>
              <w:t>（mm）</w:t>
            </w:r>
          </w:p>
        </w:tc>
        <w:tc>
          <w:tcPr>
            <w:tcW w:w="6614" w:type="dxa"/>
            <w:gridSpan w:val="5"/>
            <w:vAlign w:val="center"/>
          </w:tcPr>
          <w:p w14:paraId="76403BF5">
            <w:pPr>
              <w:snapToGrid w:val="0"/>
              <w:spacing w:line="264" w:lineRule="auto"/>
              <w:jc w:val="center"/>
              <w:rPr>
                <w:color w:val="auto"/>
                <w:sz w:val="24"/>
                <w:szCs w:val="24"/>
              </w:rPr>
            </w:pPr>
          </w:p>
        </w:tc>
      </w:tr>
      <w:tr w14:paraId="424E20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26" w:type="dxa"/>
            <w:vAlign w:val="center"/>
          </w:tcPr>
          <w:p w14:paraId="18BDFCB2">
            <w:pPr>
              <w:snapToGrid w:val="0"/>
              <w:spacing w:line="264" w:lineRule="auto"/>
              <w:jc w:val="center"/>
              <w:rPr>
                <w:color w:val="auto"/>
                <w:sz w:val="24"/>
                <w:szCs w:val="24"/>
              </w:rPr>
            </w:pPr>
            <w:r>
              <w:rPr>
                <w:color w:val="auto"/>
                <w:sz w:val="24"/>
                <w:szCs w:val="24"/>
              </w:rPr>
              <w:t>判定</w:t>
            </w:r>
          </w:p>
        </w:tc>
        <w:tc>
          <w:tcPr>
            <w:tcW w:w="6614" w:type="dxa"/>
            <w:gridSpan w:val="5"/>
            <w:vAlign w:val="center"/>
          </w:tcPr>
          <w:p w14:paraId="756CC46A">
            <w:pPr>
              <w:snapToGrid w:val="0"/>
              <w:spacing w:line="264" w:lineRule="auto"/>
              <w:jc w:val="center"/>
              <w:rPr>
                <w:color w:val="auto"/>
                <w:sz w:val="24"/>
                <w:szCs w:val="24"/>
              </w:rPr>
            </w:pPr>
            <w:r>
              <w:rPr>
                <w:color w:val="auto"/>
                <w:sz w:val="24"/>
                <w:szCs w:val="24"/>
              </w:rPr>
              <w:t>（地方上报明示的指标：       mm）□合格、□不合格</w:t>
            </w:r>
          </w:p>
        </w:tc>
      </w:tr>
      <w:tr w14:paraId="61C452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26" w:type="dxa"/>
            <w:vAlign w:val="center"/>
          </w:tcPr>
          <w:p w14:paraId="36FA78D3">
            <w:pPr>
              <w:snapToGrid w:val="0"/>
              <w:spacing w:line="264" w:lineRule="auto"/>
              <w:jc w:val="center"/>
              <w:rPr>
                <w:color w:val="auto"/>
                <w:sz w:val="24"/>
                <w:szCs w:val="24"/>
              </w:rPr>
            </w:pPr>
            <w:r>
              <w:rPr>
                <w:color w:val="auto"/>
                <w:sz w:val="24"/>
                <w:szCs w:val="24"/>
              </w:rPr>
              <w:t>计算公式</w:t>
            </w:r>
          </w:p>
        </w:tc>
        <w:tc>
          <w:tcPr>
            <w:tcW w:w="6614" w:type="dxa"/>
            <w:gridSpan w:val="5"/>
            <w:vAlign w:val="center"/>
          </w:tcPr>
          <w:p w14:paraId="11CE9DC7">
            <w:pPr>
              <w:snapToGrid w:val="0"/>
              <w:spacing w:line="264" w:lineRule="auto"/>
              <w:jc w:val="center"/>
              <w:rPr>
                <w:color w:val="auto"/>
                <w:sz w:val="24"/>
                <w:szCs w:val="24"/>
              </w:rPr>
            </w:pPr>
            <w:r>
              <w:rPr>
                <w:color w:val="auto"/>
                <w:sz w:val="24"/>
                <w:szCs w:val="24"/>
              </w:rPr>
              <w:t>旱田：计算耕深=平均值×0.95；水田：计算耕深=平均值</w:t>
            </w:r>
          </w:p>
        </w:tc>
      </w:tr>
    </w:tbl>
    <w:p w14:paraId="44F3C7B3">
      <w:pPr>
        <w:snapToGrid w:val="0"/>
        <w:spacing w:beforeLines="50" w:line="264" w:lineRule="auto"/>
        <w:ind w:firstLine="360" w:firstLineChars="150"/>
        <w:rPr>
          <w:rFonts w:eastAsia="黑体"/>
          <w:bCs/>
          <w:color w:val="auto"/>
        </w:rPr>
      </w:pPr>
      <w:r>
        <w:rPr>
          <w:color w:val="auto"/>
          <w:sz w:val="24"/>
          <w:szCs w:val="24"/>
        </w:rPr>
        <w:t>检查人</w:t>
      </w:r>
      <w:r>
        <w:rPr>
          <w:rFonts w:hint="eastAsia"/>
          <w:color w:val="auto"/>
          <w:sz w:val="24"/>
          <w:szCs w:val="24"/>
          <w:lang w:eastAsia="zh-CN"/>
        </w:rPr>
        <w:t>：</w:t>
      </w:r>
      <w:r>
        <w:rPr>
          <w:color w:val="auto"/>
          <w:sz w:val="24"/>
          <w:szCs w:val="24"/>
        </w:rPr>
        <w:t xml:space="preserve">                 记录人：校核人：</w:t>
      </w:r>
    </w:p>
    <w:p w14:paraId="5CB49CFB">
      <w:pPr>
        <w:snapToGrid w:val="0"/>
        <w:spacing w:line="560" w:lineRule="exact"/>
        <w:rPr>
          <w:rFonts w:eastAsia="黑体"/>
          <w:bCs/>
          <w:color w:val="auto"/>
        </w:rPr>
      </w:pPr>
    </w:p>
    <w:p w14:paraId="5ED2C174">
      <w:pPr>
        <w:snapToGrid w:val="0"/>
        <w:spacing w:line="560" w:lineRule="exact"/>
        <w:rPr>
          <w:rFonts w:eastAsia="黑体"/>
          <w:bCs/>
          <w:color w:val="auto"/>
        </w:rPr>
      </w:pPr>
    </w:p>
    <w:p w14:paraId="6F651DEB">
      <w:pPr>
        <w:snapToGrid w:val="0"/>
        <w:spacing w:line="560" w:lineRule="exact"/>
        <w:rPr>
          <w:rFonts w:hint="eastAsia" w:eastAsia="黑体"/>
          <w:bCs/>
          <w:color w:val="auto"/>
          <w:lang w:val="en-US" w:eastAsia="zh-CN"/>
        </w:rPr>
      </w:pPr>
      <w:r>
        <w:rPr>
          <w:rFonts w:eastAsia="黑体"/>
          <w:bCs/>
          <w:color w:val="auto"/>
        </w:rPr>
        <w:t>附表</w:t>
      </w:r>
      <w:r>
        <w:rPr>
          <w:rFonts w:hint="eastAsia" w:eastAsia="黑体"/>
          <w:bCs/>
          <w:color w:val="auto"/>
          <w:lang w:val="en-US" w:eastAsia="zh-CN"/>
        </w:rPr>
        <w:t>3</w:t>
      </w:r>
    </w:p>
    <w:p w14:paraId="5F943E19">
      <w:pPr>
        <w:snapToGrid w:val="0"/>
        <w:spacing w:line="700" w:lineRule="exact"/>
        <w:jc w:val="center"/>
        <w:rPr>
          <w:rFonts w:eastAsia="方正小标宋_GBK"/>
          <w:color w:val="auto"/>
          <w:sz w:val="44"/>
          <w:szCs w:val="44"/>
        </w:rPr>
      </w:pPr>
      <w:r>
        <w:rPr>
          <w:rFonts w:eastAsia="方正小标宋_GBK"/>
          <w:color w:val="auto"/>
          <w:sz w:val="44"/>
          <w:szCs w:val="44"/>
        </w:rPr>
        <w:t>第三方核查记录汇总表</w:t>
      </w:r>
    </w:p>
    <w:p w14:paraId="2B01D5F1">
      <w:pPr>
        <w:snapToGrid w:val="0"/>
        <w:spacing w:afterLines="50" w:line="590" w:lineRule="exact"/>
        <w:rPr>
          <w:b/>
          <w:bCs/>
          <w:color w:val="auto"/>
          <w:kern w:val="0"/>
          <w:sz w:val="24"/>
          <w:szCs w:val="24"/>
        </w:rPr>
      </w:pPr>
      <w:r>
        <w:rPr>
          <w:color w:val="auto"/>
          <w:kern w:val="0"/>
          <w:sz w:val="24"/>
          <w:szCs w:val="24"/>
        </w:rPr>
        <w:t>核查区域：   县    镇（街）             农作物秸秆选项（</w:t>
      </w:r>
      <w:r>
        <w:rPr>
          <w:color w:val="auto"/>
          <w:sz w:val="24"/>
          <w:szCs w:val="24"/>
        </w:rPr>
        <w:t>□</w:t>
      </w:r>
      <w:r>
        <w:rPr>
          <w:color w:val="auto"/>
          <w:kern w:val="0"/>
          <w:sz w:val="24"/>
          <w:szCs w:val="24"/>
        </w:rPr>
        <w:t xml:space="preserve">小麦  </w:t>
      </w:r>
      <w:r>
        <w:rPr>
          <w:color w:val="auto"/>
          <w:sz w:val="24"/>
          <w:szCs w:val="24"/>
        </w:rPr>
        <w:t>□</w:t>
      </w:r>
      <w:r>
        <w:rPr>
          <w:color w:val="auto"/>
          <w:kern w:val="0"/>
          <w:sz w:val="24"/>
          <w:szCs w:val="24"/>
        </w:rPr>
        <w:t>水稻）</w:t>
      </w:r>
    </w:p>
    <w:tbl>
      <w:tblPr>
        <w:tblStyle w:val="3"/>
        <w:tblW w:w="97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0"/>
        <w:gridCol w:w="776"/>
        <w:gridCol w:w="708"/>
        <w:gridCol w:w="1219"/>
        <w:gridCol w:w="927"/>
        <w:gridCol w:w="724"/>
        <w:gridCol w:w="461"/>
        <w:gridCol w:w="600"/>
        <w:gridCol w:w="404"/>
        <w:gridCol w:w="1111"/>
        <w:gridCol w:w="840"/>
        <w:gridCol w:w="802"/>
      </w:tblGrid>
      <w:tr w14:paraId="529A68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86" w:type="dxa"/>
            <w:gridSpan w:val="2"/>
            <w:vAlign w:val="center"/>
          </w:tcPr>
          <w:p w14:paraId="04426238">
            <w:pPr>
              <w:snapToGrid w:val="0"/>
              <w:spacing w:line="300" w:lineRule="exact"/>
              <w:jc w:val="center"/>
              <w:rPr>
                <w:color w:val="auto"/>
                <w:kern w:val="0"/>
                <w:sz w:val="24"/>
                <w:szCs w:val="24"/>
              </w:rPr>
            </w:pPr>
            <w:r>
              <w:rPr>
                <w:color w:val="auto"/>
                <w:kern w:val="0"/>
                <w:sz w:val="24"/>
                <w:szCs w:val="24"/>
              </w:rPr>
              <w:t>第三方核查单位</w:t>
            </w:r>
          </w:p>
        </w:tc>
        <w:tc>
          <w:tcPr>
            <w:tcW w:w="4639" w:type="dxa"/>
            <w:gridSpan w:val="6"/>
            <w:vAlign w:val="center"/>
          </w:tcPr>
          <w:p w14:paraId="5F767B52">
            <w:pPr>
              <w:snapToGrid w:val="0"/>
              <w:spacing w:line="300" w:lineRule="exact"/>
              <w:jc w:val="center"/>
              <w:rPr>
                <w:color w:val="auto"/>
                <w:kern w:val="0"/>
                <w:sz w:val="24"/>
                <w:szCs w:val="24"/>
              </w:rPr>
            </w:pPr>
          </w:p>
        </w:tc>
        <w:tc>
          <w:tcPr>
            <w:tcW w:w="1515" w:type="dxa"/>
            <w:gridSpan w:val="2"/>
            <w:vAlign w:val="center"/>
          </w:tcPr>
          <w:p w14:paraId="49E18888">
            <w:pPr>
              <w:snapToGrid w:val="0"/>
              <w:spacing w:line="300" w:lineRule="exact"/>
              <w:jc w:val="center"/>
              <w:rPr>
                <w:color w:val="auto"/>
                <w:kern w:val="0"/>
                <w:sz w:val="24"/>
                <w:szCs w:val="24"/>
              </w:rPr>
            </w:pPr>
            <w:r>
              <w:rPr>
                <w:color w:val="auto"/>
                <w:kern w:val="0"/>
                <w:sz w:val="24"/>
                <w:szCs w:val="24"/>
              </w:rPr>
              <w:t>核查日期</w:t>
            </w:r>
          </w:p>
        </w:tc>
        <w:tc>
          <w:tcPr>
            <w:tcW w:w="1642" w:type="dxa"/>
            <w:gridSpan w:val="2"/>
            <w:vAlign w:val="center"/>
          </w:tcPr>
          <w:p w14:paraId="05541D23">
            <w:pPr>
              <w:snapToGrid w:val="0"/>
              <w:spacing w:line="300" w:lineRule="exact"/>
              <w:jc w:val="center"/>
              <w:rPr>
                <w:color w:val="auto"/>
                <w:kern w:val="0"/>
                <w:sz w:val="24"/>
                <w:szCs w:val="24"/>
              </w:rPr>
            </w:pPr>
          </w:p>
        </w:tc>
      </w:tr>
      <w:tr w14:paraId="08FFC2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10" w:type="dxa"/>
            <w:vMerge w:val="restart"/>
            <w:vAlign w:val="center"/>
          </w:tcPr>
          <w:p w14:paraId="6FCB7824">
            <w:pPr>
              <w:snapToGrid w:val="0"/>
              <w:spacing w:line="300" w:lineRule="exact"/>
              <w:jc w:val="center"/>
              <w:rPr>
                <w:color w:val="auto"/>
                <w:kern w:val="0"/>
                <w:sz w:val="24"/>
                <w:szCs w:val="24"/>
              </w:rPr>
            </w:pPr>
            <w:r>
              <w:rPr>
                <w:color w:val="auto"/>
                <w:kern w:val="0"/>
                <w:sz w:val="24"/>
                <w:szCs w:val="24"/>
              </w:rPr>
              <w:t>第三方核查组成员</w:t>
            </w:r>
          </w:p>
        </w:tc>
        <w:tc>
          <w:tcPr>
            <w:tcW w:w="776" w:type="dxa"/>
            <w:vAlign w:val="center"/>
          </w:tcPr>
          <w:p w14:paraId="023023F0">
            <w:pPr>
              <w:jc w:val="center"/>
              <w:rPr>
                <w:color w:val="auto"/>
                <w:kern w:val="0"/>
                <w:sz w:val="24"/>
                <w:szCs w:val="24"/>
              </w:rPr>
            </w:pPr>
            <w:r>
              <w:rPr>
                <w:color w:val="auto"/>
                <w:kern w:val="0"/>
                <w:sz w:val="24"/>
                <w:szCs w:val="24"/>
              </w:rPr>
              <w:t>姓 名</w:t>
            </w:r>
          </w:p>
        </w:tc>
        <w:tc>
          <w:tcPr>
            <w:tcW w:w="708" w:type="dxa"/>
            <w:vAlign w:val="center"/>
          </w:tcPr>
          <w:p w14:paraId="29F085DB">
            <w:pPr>
              <w:jc w:val="center"/>
              <w:rPr>
                <w:color w:val="auto"/>
                <w:kern w:val="0"/>
                <w:sz w:val="24"/>
                <w:szCs w:val="24"/>
              </w:rPr>
            </w:pPr>
            <w:r>
              <w:rPr>
                <w:color w:val="auto"/>
                <w:kern w:val="0"/>
                <w:sz w:val="24"/>
                <w:szCs w:val="24"/>
              </w:rPr>
              <w:t>性别</w:t>
            </w:r>
          </w:p>
        </w:tc>
        <w:tc>
          <w:tcPr>
            <w:tcW w:w="1219" w:type="dxa"/>
            <w:vAlign w:val="center"/>
          </w:tcPr>
          <w:p w14:paraId="1FB3ACBA">
            <w:pPr>
              <w:jc w:val="center"/>
              <w:rPr>
                <w:color w:val="auto"/>
                <w:kern w:val="0"/>
                <w:sz w:val="24"/>
                <w:szCs w:val="24"/>
              </w:rPr>
            </w:pPr>
            <w:r>
              <w:rPr>
                <w:color w:val="auto"/>
                <w:kern w:val="0"/>
                <w:sz w:val="24"/>
                <w:szCs w:val="24"/>
              </w:rPr>
              <w:t>出生年月</w:t>
            </w:r>
          </w:p>
        </w:tc>
        <w:tc>
          <w:tcPr>
            <w:tcW w:w="1651" w:type="dxa"/>
            <w:gridSpan w:val="2"/>
            <w:vAlign w:val="center"/>
          </w:tcPr>
          <w:p w14:paraId="7FB02B2E">
            <w:pPr>
              <w:jc w:val="center"/>
              <w:rPr>
                <w:color w:val="auto"/>
                <w:kern w:val="0"/>
                <w:sz w:val="24"/>
                <w:szCs w:val="24"/>
              </w:rPr>
            </w:pPr>
            <w:r>
              <w:rPr>
                <w:color w:val="auto"/>
                <w:kern w:val="0"/>
                <w:sz w:val="24"/>
                <w:szCs w:val="24"/>
              </w:rPr>
              <w:t>执业资格</w:t>
            </w:r>
          </w:p>
        </w:tc>
        <w:tc>
          <w:tcPr>
            <w:tcW w:w="1061" w:type="dxa"/>
            <w:gridSpan w:val="2"/>
            <w:vAlign w:val="center"/>
          </w:tcPr>
          <w:p w14:paraId="2D2F678A">
            <w:pPr>
              <w:jc w:val="center"/>
              <w:rPr>
                <w:color w:val="auto"/>
                <w:kern w:val="0"/>
                <w:sz w:val="24"/>
                <w:szCs w:val="24"/>
              </w:rPr>
            </w:pPr>
            <w:r>
              <w:rPr>
                <w:color w:val="auto"/>
                <w:kern w:val="0"/>
                <w:sz w:val="24"/>
                <w:szCs w:val="24"/>
              </w:rPr>
              <w:t>职称</w:t>
            </w:r>
          </w:p>
        </w:tc>
        <w:tc>
          <w:tcPr>
            <w:tcW w:w="1515" w:type="dxa"/>
            <w:gridSpan w:val="2"/>
            <w:vAlign w:val="center"/>
          </w:tcPr>
          <w:p w14:paraId="1A6269C1">
            <w:pPr>
              <w:jc w:val="center"/>
              <w:rPr>
                <w:color w:val="auto"/>
                <w:kern w:val="0"/>
                <w:sz w:val="24"/>
                <w:szCs w:val="24"/>
              </w:rPr>
            </w:pPr>
            <w:r>
              <w:rPr>
                <w:color w:val="auto"/>
                <w:kern w:val="0"/>
                <w:sz w:val="24"/>
                <w:szCs w:val="24"/>
              </w:rPr>
              <w:t>职务</w:t>
            </w:r>
          </w:p>
        </w:tc>
        <w:tc>
          <w:tcPr>
            <w:tcW w:w="1642" w:type="dxa"/>
            <w:gridSpan w:val="2"/>
            <w:vAlign w:val="center"/>
          </w:tcPr>
          <w:p w14:paraId="7EB7349D">
            <w:pPr>
              <w:jc w:val="center"/>
              <w:rPr>
                <w:color w:val="auto"/>
                <w:kern w:val="0"/>
                <w:sz w:val="24"/>
                <w:szCs w:val="24"/>
              </w:rPr>
            </w:pPr>
            <w:r>
              <w:rPr>
                <w:color w:val="auto"/>
                <w:kern w:val="0"/>
                <w:sz w:val="24"/>
                <w:szCs w:val="24"/>
              </w:rPr>
              <w:t>专业</w:t>
            </w:r>
          </w:p>
        </w:tc>
      </w:tr>
      <w:tr w14:paraId="1DBE0D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10" w:type="dxa"/>
            <w:vMerge w:val="continue"/>
            <w:vAlign w:val="center"/>
          </w:tcPr>
          <w:p w14:paraId="592F98BD">
            <w:pPr>
              <w:snapToGrid w:val="0"/>
              <w:spacing w:line="300" w:lineRule="exact"/>
              <w:jc w:val="center"/>
              <w:rPr>
                <w:color w:val="auto"/>
                <w:kern w:val="0"/>
                <w:sz w:val="24"/>
                <w:szCs w:val="24"/>
              </w:rPr>
            </w:pPr>
          </w:p>
        </w:tc>
        <w:tc>
          <w:tcPr>
            <w:tcW w:w="776" w:type="dxa"/>
            <w:vAlign w:val="center"/>
          </w:tcPr>
          <w:p w14:paraId="5E32D41B">
            <w:pPr>
              <w:jc w:val="center"/>
              <w:rPr>
                <w:color w:val="auto"/>
                <w:kern w:val="0"/>
                <w:sz w:val="24"/>
                <w:szCs w:val="24"/>
              </w:rPr>
            </w:pPr>
          </w:p>
        </w:tc>
        <w:tc>
          <w:tcPr>
            <w:tcW w:w="708" w:type="dxa"/>
            <w:vAlign w:val="center"/>
          </w:tcPr>
          <w:p w14:paraId="1D628415">
            <w:pPr>
              <w:jc w:val="center"/>
              <w:rPr>
                <w:color w:val="auto"/>
                <w:kern w:val="0"/>
                <w:sz w:val="24"/>
                <w:szCs w:val="24"/>
              </w:rPr>
            </w:pPr>
          </w:p>
        </w:tc>
        <w:tc>
          <w:tcPr>
            <w:tcW w:w="1219" w:type="dxa"/>
            <w:vAlign w:val="center"/>
          </w:tcPr>
          <w:p w14:paraId="28F28F10">
            <w:pPr>
              <w:jc w:val="center"/>
              <w:rPr>
                <w:color w:val="auto"/>
                <w:kern w:val="0"/>
                <w:sz w:val="24"/>
                <w:szCs w:val="24"/>
              </w:rPr>
            </w:pPr>
          </w:p>
        </w:tc>
        <w:tc>
          <w:tcPr>
            <w:tcW w:w="1651" w:type="dxa"/>
            <w:gridSpan w:val="2"/>
            <w:vAlign w:val="center"/>
          </w:tcPr>
          <w:p w14:paraId="67C5C2A1">
            <w:pPr>
              <w:jc w:val="center"/>
              <w:rPr>
                <w:color w:val="auto"/>
                <w:kern w:val="0"/>
                <w:sz w:val="24"/>
                <w:szCs w:val="24"/>
              </w:rPr>
            </w:pPr>
          </w:p>
        </w:tc>
        <w:tc>
          <w:tcPr>
            <w:tcW w:w="1061" w:type="dxa"/>
            <w:gridSpan w:val="2"/>
            <w:vAlign w:val="center"/>
          </w:tcPr>
          <w:p w14:paraId="61F75D37">
            <w:pPr>
              <w:snapToGrid w:val="0"/>
              <w:spacing w:line="300" w:lineRule="exact"/>
              <w:jc w:val="center"/>
              <w:rPr>
                <w:color w:val="auto"/>
                <w:kern w:val="0"/>
                <w:sz w:val="24"/>
                <w:szCs w:val="24"/>
              </w:rPr>
            </w:pPr>
          </w:p>
        </w:tc>
        <w:tc>
          <w:tcPr>
            <w:tcW w:w="1515" w:type="dxa"/>
            <w:gridSpan w:val="2"/>
            <w:vAlign w:val="center"/>
          </w:tcPr>
          <w:p w14:paraId="1059CA04">
            <w:pPr>
              <w:snapToGrid w:val="0"/>
              <w:spacing w:line="300" w:lineRule="exact"/>
              <w:jc w:val="center"/>
              <w:rPr>
                <w:color w:val="auto"/>
                <w:kern w:val="0"/>
                <w:sz w:val="24"/>
                <w:szCs w:val="24"/>
              </w:rPr>
            </w:pPr>
          </w:p>
        </w:tc>
        <w:tc>
          <w:tcPr>
            <w:tcW w:w="1642" w:type="dxa"/>
            <w:gridSpan w:val="2"/>
            <w:vAlign w:val="center"/>
          </w:tcPr>
          <w:p w14:paraId="5D4367CD">
            <w:pPr>
              <w:snapToGrid w:val="0"/>
              <w:spacing w:line="300" w:lineRule="exact"/>
              <w:jc w:val="center"/>
              <w:rPr>
                <w:color w:val="auto"/>
                <w:kern w:val="0"/>
                <w:sz w:val="24"/>
                <w:szCs w:val="24"/>
              </w:rPr>
            </w:pPr>
          </w:p>
        </w:tc>
      </w:tr>
      <w:tr w14:paraId="534BBD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10" w:type="dxa"/>
            <w:vMerge w:val="continue"/>
            <w:vAlign w:val="center"/>
          </w:tcPr>
          <w:p w14:paraId="2C7E7908">
            <w:pPr>
              <w:snapToGrid w:val="0"/>
              <w:spacing w:line="300" w:lineRule="exact"/>
              <w:jc w:val="center"/>
              <w:rPr>
                <w:color w:val="auto"/>
                <w:kern w:val="0"/>
                <w:sz w:val="24"/>
                <w:szCs w:val="24"/>
              </w:rPr>
            </w:pPr>
          </w:p>
        </w:tc>
        <w:tc>
          <w:tcPr>
            <w:tcW w:w="776" w:type="dxa"/>
            <w:vAlign w:val="center"/>
          </w:tcPr>
          <w:p w14:paraId="2FEA7AF0">
            <w:pPr>
              <w:jc w:val="center"/>
              <w:rPr>
                <w:color w:val="auto"/>
                <w:kern w:val="0"/>
                <w:sz w:val="24"/>
                <w:szCs w:val="24"/>
              </w:rPr>
            </w:pPr>
          </w:p>
        </w:tc>
        <w:tc>
          <w:tcPr>
            <w:tcW w:w="708" w:type="dxa"/>
            <w:vAlign w:val="center"/>
          </w:tcPr>
          <w:p w14:paraId="362AA4F2">
            <w:pPr>
              <w:jc w:val="center"/>
              <w:rPr>
                <w:color w:val="auto"/>
                <w:kern w:val="0"/>
                <w:sz w:val="24"/>
                <w:szCs w:val="24"/>
              </w:rPr>
            </w:pPr>
          </w:p>
        </w:tc>
        <w:tc>
          <w:tcPr>
            <w:tcW w:w="1219" w:type="dxa"/>
            <w:vAlign w:val="center"/>
          </w:tcPr>
          <w:p w14:paraId="308446D1">
            <w:pPr>
              <w:jc w:val="center"/>
              <w:rPr>
                <w:color w:val="auto"/>
                <w:kern w:val="0"/>
                <w:sz w:val="24"/>
                <w:szCs w:val="24"/>
              </w:rPr>
            </w:pPr>
          </w:p>
        </w:tc>
        <w:tc>
          <w:tcPr>
            <w:tcW w:w="1651" w:type="dxa"/>
            <w:gridSpan w:val="2"/>
            <w:vAlign w:val="center"/>
          </w:tcPr>
          <w:p w14:paraId="7E36B73A">
            <w:pPr>
              <w:jc w:val="center"/>
              <w:rPr>
                <w:color w:val="auto"/>
                <w:kern w:val="0"/>
                <w:sz w:val="24"/>
                <w:szCs w:val="24"/>
              </w:rPr>
            </w:pPr>
          </w:p>
        </w:tc>
        <w:tc>
          <w:tcPr>
            <w:tcW w:w="1061" w:type="dxa"/>
            <w:gridSpan w:val="2"/>
            <w:vAlign w:val="center"/>
          </w:tcPr>
          <w:p w14:paraId="141D0890">
            <w:pPr>
              <w:snapToGrid w:val="0"/>
              <w:spacing w:line="300" w:lineRule="exact"/>
              <w:jc w:val="center"/>
              <w:rPr>
                <w:color w:val="auto"/>
                <w:kern w:val="0"/>
                <w:sz w:val="24"/>
                <w:szCs w:val="24"/>
              </w:rPr>
            </w:pPr>
          </w:p>
        </w:tc>
        <w:tc>
          <w:tcPr>
            <w:tcW w:w="1515" w:type="dxa"/>
            <w:gridSpan w:val="2"/>
            <w:vAlign w:val="center"/>
          </w:tcPr>
          <w:p w14:paraId="7ABE657D">
            <w:pPr>
              <w:snapToGrid w:val="0"/>
              <w:spacing w:line="300" w:lineRule="exact"/>
              <w:jc w:val="center"/>
              <w:rPr>
                <w:color w:val="auto"/>
                <w:kern w:val="0"/>
                <w:sz w:val="24"/>
                <w:szCs w:val="24"/>
              </w:rPr>
            </w:pPr>
          </w:p>
        </w:tc>
        <w:tc>
          <w:tcPr>
            <w:tcW w:w="1642" w:type="dxa"/>
            <w:gridSpan w:val="2"/>
            <w:vAlign w:val="center"/>
          </w:tcPr>
          <w:p w14:paraId="4B7D57AB">
            <w:pPr>
              <w:snapToGrid w:val="0"/>
              <w:spacing w:line="300" w:lineRule="exact"/>
              <w:jc w:val="center"/>
              <w:rPr>
                <w:color w:val="auto"/>
                <w:kern w:val="0"/>
                <w:sz w:val="24"/>
                <w:szCs w:val="24"/>
              </w:rPr>
            </w:pPr>
          </w:p>
        </w:tc>
      </w:tr>
      <w:tr w14:paraId="4EA233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10" w:type="dxa"/>
            <w:vMerge w:val="continue"/>
            <w:vAlign w:val="center"/>
          </w:tcPr>
          <w:p w14:paraId="31BBA89A">
            <w:pPr>
              <w:snapToGrid w:val="0"/>
              <w:spacing w:line="300" w:lineRule="exact"/>
              <w:jc w:val="center"/>
              <w:rPr>
                <w:color w:val="auto"/>
                <w:kern w:val="0"/>
                <w:sz w:val="24"/>
                <w:szCs w:val="24"/>
              </w:rPr>
            </w:pPr>
          </w:p>
        </w:tc>
        <w:tc>
          <w:tcPr>
            <w:tcW w:w="776" w:type="dxa"/>
            <w:vAlign w:val="center"/>
          </w:tcPr>
          <w:p w14:paraId="20FE9E81">
            <w:pPr>
              <w:jc w:val="center"/>
              <w:rPr>
                <w:color w:val="auto"/>
                <w:kern w:val="0"/>
                <w:sz w:val="24"/>
                <w:szCs w:val="24"/>
              </w:rPr>
            </w:pPr>
          </w:p>
        </w:tc>
        <w:tc>
          <w:tcPr>
            <w:tcW w:w="708" w:type="dxa"/>
            <w:vAlign w:val="center"/>
          </w:tcPr>
          <w:p w14:paraId="4C582961">
            <w:pPr>
              <w:jc w:val="center"/>
              <w:rPr>
                <w:color w:val="auto"/>
                <w:kern w:val="0"/>
                <w:sz w:val="24"/>
                <w:szCs w:val="24"/>
              </w:rPr>
            </w:pPr>
          </w:p>
        </w:tc>
        <w:tc>
          <w:tcPr>
            <w:tcW w:w="1219" w:type="dxa"/>
            <w:vAlign w:val="center"/>
          </w:tcPr>
          <w:p w14:paraId="63367B69">
            <w:pPr>
              <w:jc w:val="center"/>
              <w:rPr>
                <w:color w:val="auto"/>
                <w:kern w:val="0"/>
                <w:sz w:val="24"/>
                <w:szCs w:val="24"/>
              </w:rPr>
            </w:pPr>
          </w:p>
        </w:tc>
        <w:tc>
          <w:tcPr>
            <w:tcW w:w="1651" w:type="dxa"/>
            <w:gridSpan w:val="2"/>
            <w:vAlign w:val="center"/>
          </w:tcPr>
          <w:p w14:paraId="3D2BE539">
            <w:pPr>
              <w:jc w:val="center"/>
              <w:rPr>
                <w:color w:val="auto"/>
                <w:kern w:val="0"/>
                <w:sz w:val="24"/>
                <w:szCs w:val="24"/>
              </w:rPr>
            </w:pPr>
          </w:p>
        </w:tc>
        <w:tc>
          <w:tcPr>
            <w:tcW w:w="1061" w:type="dxa"/>
            <w:gridSpan w:val="2"/>
            <w:vAlign w:val="center"/>
          </w:tcPr>
          <w:p w14:paraId="663C7DB0">
            <w:pPr>
              <w:snapToGrid w:val="0"/>
              <w:spacing w:line="300" w:lineRule="exact"/>
              <w:jc w:val="center"/>
              <w:rPr>
                <w:color w:val="auto"/>
                <w:kern w:val="0"/>
                <w:sz w:val="24"/>
                <w:szCs w:val="24"/>
              </w:rPr>
            </w:pPr>
          </w:p>
        </w:tc>
        <w:tc>
          <w:tcPr>
            <w:tcW w:w="1515" w:type="dxa"/>
            <w:gridSpan w:val="2"/>
            <w:vAlign w:val="center"/>
          </w:tcPr>
          <w:p w14:paraId="5FCFE4BD">
            <w:pPr>
              <w:snapToGrid w:val="0"/>
              <w:spacing w:line="300" w:lineRule="exact"/>
              <w:jc w:val="center"/>
              <w:rPr>
                <w:color w:val="auto"/>
                <w:kern w:val="0"/>
                <w:sz w:val="24"/>
                <w:szCs w:val="24"/>
              </w:rPr>
            </w:pPr>
          </w:p>
        </w:tc>
        <w:tc>
          <w:tcPr>
            <w:tcW w:w="1642" w:type="dxa"/>
            <w:gridSpan w:val="2"/>
            <w:vAlign w:val="center"/>
          </w:tcPr>
          <w:p w14:paraId="3F1C9A52">
            <w:pPr>
              <w:snapToGrid w:val="0"/>
              <w:spacing w:line="300" w:lineRule="exact"/>
              <w:jc w:val="center"/>
              <w:rPr>
                <w:color w:val="auto"/>
                <w:kern w:val="0"/>
                <w:sz w:val="24"/>
                <w:szCs w:val="24"/>
              </w:rPr>
            </w:pPr>
          </w:p>
        </w:tc>
      </w:tr>
      <w:tr w14:paraId="03AE83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10" w:type="dxa"/>
            <w:vMerge w:val="continue"/>
            <w:vAlign w:val="center"/>
          </w:tcPr>
          <w:p w14:paraId="1E7688C4">
            <w:pPr>
              <w:snapToGrid w:val="0"/>
              <w:spacing w:line="300" w:lineRule="exact"/>
              <w:jc w:val="center"/>
              <w:rPr>
                <w:color w:val="auto"/>
                <w:kern w:val="0"/>
                <w:sz w:val="24"/>
                <w:szCs w:val="24"/>
              </w:rPr>
            </w:pPr>
          </w:p>
        </w:tc>
        <w:tc>
          <w:tcPr>
            <w:tcW w:w="776" w:type="dxa"/>
            <w:vAlign w:val="center"/>
          </w:tcPr>
          <w:p w14:paraId="59B7BC82">
            <w:pPr>
              <w:jc w:val="center"/>
              <w:rPr>
                <w:color w:val="auto"/>
                <w:kern w:val="0"/>
                <w:sz w:val="24"/>
                <w:szCs w:val="24"/>
              </w:rPr>
            </w:pPr>
          </w:p>
        </w:tc>
        <w:tc>
          <w:tcPr>
            <w:tcW w:w="708" w:type="dxa"/>
            <w:vAlign w:val="center"/>
          </w:tcPr>
          <w:p w14:paraId="20108C94">
            <w:pPr>
              <w:jc w:val="center"/>
              <w:rPr>
                <w:color w:val="auto"/>
                <w:kern w:val="0"/>
                <w:sz w:val="24"/>
                <w:szCs w:val="24"/>
              </w:rPr>
            </w:pPr>
          </w:p>
        </w:tc>
        <w:tc>
          <w:tcPr>
            <w:tcW w:w="1219" w:type="dxa"/>
            <w:vAlign w:val="center"/>
          </w:tcPr>
          <w:p w14:paraId="374B4171">
            <w:pPr>
              <w:jc w:val="center"/>
              <w:rPr>
                <w:color w:val="auto"/>
                <w:kern w:val="0"/>
                <w:sz w:val="24"/>
                <w:szCs w:val="24"/>
              </w:rPr>
            </w:pPr>
          </w:p>
        </w:tc>
        <w:tc>
          <w:tcPr>
            <w:tcW w:w="1651" w:type="dxa"/>
            <w:gridSpan w:val="2"/>
            <w:vAlign w:val="center"/>
          </w:tcPr>
          <w:p w14:paraId="43F2C380">
            <w:pPr>
              <w:jc w:val="center"/>
              <w:rPr>
                <w:color w:val="auto"/>
                <w:kern w:val="0"/>
                <w:sz w:val="24"/>
                <w:szCs w:val="24"/>
              </w:rPr>
            </w:pPr>
          </w:p>
        </w:tc>
        <w:tc>
          <w:tcPr>
            <w:tcW w:w="1061" w:type="dxa"/>
            <w:gridSpan w:val="2"/>
            <w:vAlign w:val="center"/>
          </w:tcPr>
          <w:p w14:paraId="54F8A602">
            <w:pPr>
              <w:snapToGrid w:val="0"/>
              <w:spacing w:line="300" w:lineRule="exact"/>
              <w:jc w:val="center"/>
              <w:rPr>
                <w:color w:val="auto"/>
                <w:kern w:val="0"/>
                <w:sz w:val="24"/>
                <w:szCs w:val="24"/>
              </w:rPr>
            </w:pPr>
          </w:p>
        </w:tc>
        <w:tc>
          <w:tcPr>
            <w:tcW w:w="1515" w:type="dxa"/>
            <w:gridSpan w:val="2"/>
            <w:vAlign w:val="center"/>
          </w:tcPr>
          <w:p w14:paraId="51AE94F7">
            <w:pPr>
              <w:snapToGrid w:val="0"/>
              <w:spacing w:line="300" w:lineRule="exact"/>
              <w:jc w:val="center"/>
              <w:rPr>
                <w:color w:val="auto"/>
                <w:kern w:val="0"/>
                <w:sz w:val="24"/>
                <w:szCs w:val="24"/>
              </w:rPr>
            </w:pPr>
          </w:p>
        </w:tc>
        <w:tc>
          <w:tcPr>
            <w:tcW w:w="1642" w:type="dxa"/>
            <w:gridSpan w:val="2"/>
            <w:vAlign w:val="center"/>
          </w:tcPr>
          <w:p w14:paraId="4C04D72F">
            <w:pPr>
              <w:snapToGrid w:val="0"/>
              <w:spacing w:line="300" w:lineRule="exact"/>
              <w:jc w:val="center"/>
              <w:rPr>
                <w:color w:val="auto"/>
                <w:kern w:val="0"/>
                <w:sz w:val="24"/>
                <w:szCs w:val="24"/>
              </w:rPr>
            </w:pPr>
          </w:p>
        </w:tc>
      </w:tr>
      <w:tr w14:paraId="2B17EC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10" w:type="dxa"/>
            <w:vAlign w:val="center"/>
          </w:tcPr>
          <w:p w14:paraId="7FD485A1">
            <w:pPr>
              <w:snapToGrid w:val="0"/>
              <w:spacing w:line="300" w:lineRule="exact"/>
              <w:jc w:val="center"/>
              <w:rPr>
                <w:color w:val="auto"/>
                <w:kern w:val="0"/>
                <w:sz w:val="24"/>
                <w:szCs w:val="24"/>
              </w:rPr>
            </w:pPr>
            <w:r>
              <w:rPr>
                <w:color w:val="auto"/>
                <w:kern w:val="0"/>
                <w:sz w:val="24"/>
                <w:szCs w:val="24"/>
              </w:rPr>
              <w:t>核查组结论意见</w:t>
            </w:r>
          </w:p>
        </w:tc>
        <w:tc>
          <w:tcPr>
            <w:tcW w:w="8572" w:type="dxa"/>
            <w:gridSpan w:val="11"/>
            <w:vAlign w:val="center"/>
          </w:tcPr>
          <w:p w14:paraId="0E478621">
            <w:pPr>
              <w:snapToGrid w:val="0"/>
              <w:spacing w:line="300" w:lineRule="exact"/>
              <w:jc w:val="center"/>
              <w:rPr>
                <w:color w:val="auto"/>
                <w:kern w:val="0"/>
                <w:sz w:val="24"/>
                <w:szCs w:val="24"/>
              </w:rPr>
            </w:pPr>
            <w:r>
              <w:rPr>
                <w:color w:val="auto"/>
                <w:spacing w:val="-6"/>
                <w:kern w:val="0"/>
                <w:sz w:val="24"/>
                <w:szCs w:val="24"/>
              </w:rPr>
              <w:t>（核查汇总后，组长签字，核查单位盖章）</w:t>
            </w:r>
          </w:p>
        </w:tc>
      </w:tr>
      <w:tr w14:paraId="648000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10" w:type="dxa"/>
            <w:vAlign w:val="center"/>
          </w:tcPr>
          <w:p w14:paraId="4E6A8EFF">
            <w:pPr>
              <w:snapToGrid w:val="0"/>
              <w:spacing w:line="300" w:lineRule="exact"/>
              <w:jc w:val="center"/>
              <w:rPr>
                <w:color w:val="auto"/>
                <w:kern w:val="0"/>
                <w:sz w:val="24"/>
                <w:szCs w:val="24"/>
              </w:rPr>
            </w:pPr>
            <w:r>
              <w:rPr>
                <w:color w:val="auto"/>
                <w:kern w:val="0"/>
                <w:sz w:val="24"/>
                <w:szCs w:val="24"/>
              </w:rPr>
              <w:t>还田作业的实际种植户姓名</w:t>
            </w:r>
          </w:p>
        </w:tc>
        <w:tc>
          <w:tcPr>
            <w:tcW w:w="1484" w:type="dxa"/>
            <w:gridSpan w:val="2"/>
            <w:vAlign w:val="center"/>
          </w:tcPr>
          <w:p w14:paraId="28E64984">
            <w:pPr>
              <w:snapToGrid w:val="0"/>
              <w:spacing w:line="300" w:lineRule="exact"/>
              <w:jc w:val="center"/>
              <w:rPr>
                <w:color w:val="auto"/>
                <w:kern w:val="0"/>
                <w:sz w:val="24"/>
                <w:szCs w:val="24"/>
              </w:rPr>
            </w:pPr>
            <w:r>
              <w:rPr>
                <w:color w:val="auto"/>
                <w:kern w:val="0"/>
                <w:sz w:val="24"/>
                <w:szCs w:val="24"/>
              </w:rPr>
              <w:t>作业地点</w:t>
            </w:r>
          </w:p>
          <w:p w14:paraId="51D66255">
            <w:pPr>
              <w:snapToGrid w:val="0"/>
              <w:spacing w:line="300" w:lineRule="exact"/>
              <w:jc w:val="center"/>
              <w:rPr>
                <w:color w:val="auto"/>
                <w:kern w:val="0"/>
                <w:sz w:val="24"/>
                <w:szCs w:val="24"/>
              </w:rPr>
            </w:pPr>
            <w:r>
              <w:rPr>
                <w:color w:val="auto"/>
                <w:kern w:val="0"/>
                <w:sz w:val="24"/>
                <w:szCs w:val="24"/>
              </w:rPr>
              <w:t>（村组）</w:t>
            </w:r>
          </w:p>
        </w:tc>
        <w:tc>
          <w:tcPr>
            <w:tcW w:w="1219" w:type="dxa"/>
            <w:vAlign w:val="center"/>
          </w:tcPr>
          <w:p w14:paraId="2FE464C0">
            <w:pPr>
              <w:snapToGrid w:val="0"/>
              <w:spacing w:line="300" w:lineRule="exact"/>
              <w:jc w:val="center"/>
              <w:rPr>
                <w:color w:val="auto"/>
                <w:kern w:val="0"/>
                <w:sz w:val="24"/>
                <w:szCs w:val="24"/>
              </w:rPr>
            </w:pPr>
            <w:r>
              <w:rPr>
                <w:color w:val="auto"/>
                <w:kern w:val="0"/>
                <w:sz w:val="24"/>
                <w:szCs w:val="24"/>
              </w:rPr>
              <w:t>申报作业面积（亩）</w:t>
            </w:r>
          </w:p>
        </w:tc>
        <w:tc>
          <w:tcPr>
            <w:tcW w:w="927" w:type="dxa"/>
            <w:vAlign w:val="center"/>
          </w:tcPr>
          <w:p w14:paraId="575E1383">
            <w:pPr>
              <w:snapToGrid w:val="0"/>
              <w:spacing w:line="300" w:lineRule="exact"/>
              <w:jc w:val="center"/>
              <w:rPr>
                <w:color w:val="auto"/>
                <w:kern w:val="0"/>
                <w:sz w:val="24"/>
                <w:szCs w:val="24"/>
              </w:rPr>
            </w:pPr>
            <w:r>
              <w:rPr>
                <w:color w:val="auto"/>
                <w:kern w:val="0"/>
                <w:sz w:val="24"/>
                <w:szCs w:val="24"/>
              </w:rPr>
              <w:t>实际抽查面积（亩）</w:t>
            </w:r>
          </w:p>
        </w:tc>
        <w:tc>
          <w:tcPr>
            <w:tcW w:w="1185" w:type="dxa"/>
            <w:gridSpan w:val="2"/>
            <w:vAlign w:val="center"/>
          </w:tcPr>
          <w:p w14:paraId="1E44A8D4">
            <w:pPr>
              <w:snapToGrid w:val="0"/>
              <w:spacing w:line="300" w:lineRule="exact"/>
              <w:jc w:val="center"/>
              <w:rPr>
                <w:color w:val="auto"/>
                <w:kern w:val="0"/>
                <w:sz w:val="24"/>
                <w:szCs w:val="24"/>
              </w:rPr>
            </w:pPr>
            <w:r>
              <w:rPr>
                <w:color w:val="auto"/>
                <w:kern w:val="0"/>
                <w:sz w:val="24"/>
                <w:szCs w:val="24"/>
              </w:rPr>
              <w:t>实际抽查面积占申报面积的比例%</w:t>
            </w:r>
          </w:p>
        </w:tc>
        <w:tc>
          <w:tcPr>
            <w:tcW w:w="1004" w:type="dxa"/>
            <w:gridSpan w:val="2"/>
            <w:vAlign w:val="center"/>
          </w:tcPr>
          <w:p w14:paraId="2BC1D263">
            <w:pPr>
              <w:snapToGrid w:val="0"/>
              <w:spacing w:line="300" w:lineRule="exact"/>
              <w:jc w:val="center"/>
              <w:rPr>
                <w:color w:val="auto"/>
                <w:kern w:val="0"/>
                <w:sz w:val="24"/>
                <w:szCs w:val="24"/>
              </w:rPr>
            </w:pPr>
            <w:r>
              <w:rPr>
                <w:color w:val="auto"/>
                <w:kern w:val="0"/>
                <w:sz w:val="24"/>
                <w:szCs w:val="24"/>
              </w:rPr>
              <w:t>核查后认可面积（亩）</w:t>
            </w:r>
          </w:p>
        </w:tc>
        <w:tc>
          <w:tcPr>
            <w:tcW w:w="1951" w:type="dxa"/>
            <w:gridSpan w:val="2"/>
            <w:vAlign w:val="center"/>
          </w:tcPr>
          <w:p w14:paraId="33362A30">
            <w:pPr>
              <w:snapToGrid w:val="0"/>
              <w:spacing w:line="300" w:lineRule="exact"/>
              <w:jc w:val="center"/>
              <w:rPr>
                <w:color w:val="auto"/>
                <w:kern w:val="0"/>
                <w:sz w:val="24"/>
                <w:szCs w:val="24"/>
              </w:rPr>
            </w:pPr>
            <w:r>
              <w:rPr>
                <w:color w:val="auto"/>
                <w:kern w:val="0"/>
                <w:sz w:val="24"/>
                <w:szCs w:val="24"/>
              </w:rPr>
              <w:t>减扣面积的理由</w:t>
            </w:r>
          </w:p>
          <w:p w14:paraId="71784D49">
            <w:pPr>
              <w:snapToGrid w:val="0"/>
              <w:spacing w:line="300" w:lineRule="exact"/>
              <w:jc w:val="center"/>
              <w:rPr>
                <w:color w:val="auto"/>
                <w:kern w:val="0"/>
                <w:sz w:val="24"/>
                <w:szCs w:val="24"/>
              </w:rPr>
            </w:pPr>
            <w:r>
              <w:rPr>
                <w:color w:val="auto"/>
                <w:kern w:val="0"/>
                <w:sz w:val="24"/>
                <w:szCs w:val="24"/>
              </w:rPr>
              <w:t>及数量（亩）</w:t>
            </w:r>
          </w:p>
        </w:tc>
        <w:tc>
          <w:tcPr>
            <w:tcW w:w="802" w:type="dxa"/>
            <w:vAlign w:val="center"/>
          </w:tcPr>
          <w:p w14:paraId="424EF56F">
            <w:pPr>
              <w:snapToGrid w:val="0"/>
              <w:spacing w:line="300" w:lineRule="exact"/>
              <w:jc w:val="center"/>
              <w:rPr>
                <w:color w:val="auto"/>
                <w:kern w:val="0"/>
                <w:sz w:val="24"/>
                <w:szCs w:val="24"/>
              </w:rPr>
            </w:pPr>
            <w:r>
              <w:rPr>
                <w:color w:val="auto"/>
                <w:kern w:val="0"/>
                <w:sz w:val="24"/>
                <w:szCs w:val="24"/>
              </w:rPr>
              <w:t>备注</w:t>
            </w:r>
          </w:p>
        </w:tc>
      </w:tr>
      <w:tr w14:paraId="7A9650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10" w:type="dxa"/>
          </w:tcPr>
          <w:p w14:paraId="0A4CAFB4">
            <w:pPr>
              <w:snapToGrid w:val="0"/>
              <w:spacing w:line="590" w:lineRule="exact"/>
              <w:rPr>
                <w:color w:val="auto"/>
                <w:kern w:val="0"/>
                <w:sz w:val="24"/>
                <w:szCs w:val="24"/>
              </w:rPr>
            </w:pPr>
          </w:p>
        </w:tc>
        <w:tc>
          <w:tcPr>
            <w:tcW w:w="1484" w:type="dxa"/>
            <w:gridSpan w:val="2"/>
          </w:tcPr>
          <w:p w14:paraId="327E0193">
            <w:pPr>
              <w:snapToGrid w:val="0"/>
              <w:spacing w:line="590" w:lineRule="exact"/>
              <w:rPr>
                <w:color w:val="auto"/>
                <w:kern w:val="0"/>
                <w:sz w:val="24"/>
                <w:szCs w:val="24"/>
              </w:rPr>
            </w:pPr>
          </w:p>
        </w:tc>
        <w:tc>
          <w:tcPr>
            <w:tcW w:w="1219" w:type="dxa"/>
          </w:tcPr>
          <w:p w14:paraId="2D00BE9C">
            <w:pPr>
              <w:snapToGrid w:val="0"/>
              <w:spacing w:line="590" w:lineRule="exact"/>
              <w:rPr>
                <w:color w:val="auto"/>
                <w:kern w:val="0"/>
                <w:sz w:val="24"/>
                <w:szCs w:val="24"/>
              </w:rPr>
            </w:pPr>
          </w:p>
        </w:tc>
        <w:tc>
          <w:tcPr>
            <w:tcW w:w="927" w:type="dxa"/>
          </w:tcPr>
          <w:p w14:paraId="377622E1">
            <w:pPr>
              <w:snapToGrid w:val="0"/>
              <w:spacing w:line="590" w:lineRule="exact"/>
              <w:rPr>
                <w:color w:val="auto"/>
                <w:kern w:val="0"/>
                <w:sz w:val="24"/>
                <w:szCs w:val="24"/>
              </w:rPr>
            </w:pPr>
          </w:p>
        </w:tc>
        <w:tc>
          <w:tcPr>
            <w:tcW w:w="1185" w:type="dxa"/>
            <w:gridSpan w:val="2"/>
          </w:tcPr>
          <w:p w14:paraId="2BF4F88D">
            <w:pPr>
              <w:snapToGrid w:val="0"/>
              <w:spacing w:line="590" w:lineRule="exact"/>
              <w:rPr>
                <w:color w:val="auto"/>
                <w:kern w:val="0"/>
                <w:sz w:val="24"/>
                <w:szCs w:val="24"/>
              </w:rPr>
            </w:pPr>
          </w:p>
        </w:tc>
        <w:tc>
          <w:tcPr>
            <w:tcW w:w="1004" w:type="dxa"/>
            <w:gridSpan w:val="2"/>
          </w:tcPr>
          <w:p w14:paraId="3165EDE0">
            <w:pPr>
              <w:snapToGrid w:val="0"/>
              <w:spacing w:line="590" w:lineRule="exact"/>
              <w:rPr>
                <w:color w:val="auto"/>
                <w:kern w:val="0"/>
                <w:sz w:val="24"/>
                <w:szCs w:val="24"/>
              </w:rPr>
            </w:pPr>
          </w:p>
        </w:tc>
        <w:tc>
          <w:tcPr>
            <w:tcW w:w="1951" w:type="dxa"/>
            <w:gridSpan w:val="2"/>
          </w:tcPr>
          <w:p w14:paraId="18455CEA">
            <w:pPr>
              <w:snapToGrid w:val="0"/>
              <w:spacing w:line="590" w:lineRule="exact"/>
              <w:rPr>
                <w:color w:val="auto"/>
                <w:kern w:val="0"/>
                <w:sz w:val="24"/>
                <w:szCs w:val="24"/>
              </w:rPr>
            </w:pPr>
          </w:p>
        </w:tc>
        <w:tc>
          <w:tcPr>
            <w:tcW w:w="802" w:type="dxa"/>
          </w:tcPr>
          <w:p w14:paraId="2D2BA5D2">
            <w:pPr>
              <w:snapToGrid w:val="0"/>
              <w:spacing w:line="590" w:lineRule="exact"/>
              <w:rPr>
                <w:color w:val="auto"/>
                <w:kern w:val="0"/>
                <w:sz w:val="24"/>
                <w:szCs w:val="24"/>
              </w:rPr>
            </w:pPr>
          </w:p>
        </w:tc>
      </w:tr>
      <w:tr w14:paraId="450AC0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10" w:type="dxa"/>
          </w:tcPr>
          <w:p w14:paraId="6B3E1C06">
            <w:pPr>
              <w:snapToGrid w:val="0"/>
              <w:spacing w:line="590" w:lineRule="exact"/>
              <w:rPr>
                <w:color w:val="auto"/>
                <w:kern w:val="0"/>
                <w:sz w:val="24"/>
                <w:szCs w:val="24"/>
              </w:rPr>
            </w:pPr>
          </w:p>
        </w:tc>
        <w:tc>
          <w:tcPr>
            <w:tcW w:w="1484" w:type="dxa"/>
            <w:gridSpan w:val="2"/>
          </w:tcPr>
          <w:p w14:paraId="41F198DB">
            <w:pPr>
              <w:snapToGrid w:val="0"/>
              <w:spacing w:line="590" w:lineRule="exact"/>
              <w:rPr>
                <w:color w:val="auto"/>
                <w:kern w:val="0"/>
                <w:sz w:val="24"/>
                <w:szCs w:val="24"/>
              </w:rPr>
            </w:pPr>
          </w:p>
        </w:tc>
        <w:tc>
          <w:tcPr>
            <w:tcW w:w="1219" w:type="dxa"/>
          </w:tcPr>
          <w:p w14:paraId="3D18A369">
            <w:pPr>
              <w:snapToGrid w:val="0"/>
              <w:spacing w:line="590" w:lineRule="exact"/>
              <w:rPr>
                <w:color w:val="auto"/>
                <w:kern w:val="0"/>
                <w:sz w:val="24"/>
                <w:szCs w:val="24"/>
              </w:rPr>
            </w:pPr>
          </w:p>
        </w:tc>
        <w:tc>
          <w:tcPr>
            <w:tcW w:w="927" w:type="dxa"/>
          </w:tcPr>
          <w:p w14:paraId="1435105F">
            <w:pPr>
              <w:snapToGrid w:val="0"/>
              <w:spacing w:line="590" w:lineRule="exact"/>
              <w:rPr>
                <w:color w:val="auto"/>
                <w:kern w:val="0"/>
                <w:sz w:val="24"/>
                <w:szCs w:val="24"/>
              </w:rPr>
            </w:pPr>
          </w:p>
        </w:tc>
        <w:tc>
          <w:tcPr>
            <w:tcW w:w="1185" w:type="dxa"/>
            <w:gridSpan w:val="2"/>
          </w:tcPr>
          <w:p w14:paraId="3AC722FB">
            <w:pPr>
              <w:snapToGrid w:val="0"/>
              <w:spacing w:line="590" w:lineRule="exact"/>
              <w:rPr>
                <w:color w:val="auto"/>
                <w:kern w:val="0"/>
                <w:sz w:val="24"/>
                <w:szCs w:val="24"/>
              </w:rPr>
            </w:pPr>
          </w:p>
        </w:tc>
        <w:tc>
          <w:tcPr>
            <w:tcW w:w="1004" w:type="dxa"/>
            <w:gridSpan w:val="2"/>
          </w:tcPr>
          <w:p w14:paraId="2BB65C3B">
            <w:pPr>
              <w:snapToGrid w:val="0"/>
              <w:spacing w:line="590" w:lineRule="exact"/>
              <w:rPr>
                <w:color w:val="auto"/>
                <w:kern w:val="0"/>
                <w:sz w:val="24"/>
                <w:szCs w:val="24"/>
              </w:rPr>
            </w:pPr>
          </w:p>
        </w:tc>
        <w:tc>
          <w:tcPr>
            <w:tcW w:w="1951" w:type="dxa"/>
            <w:gridSpan w:val="2"/>
          </w:tcPr>
          <w:p w14:paraId="443DBCB6">
            <w:pPr>
              <w:snapToGrid w:val="0"/>
              <w:spacing w:line="590" w:lineRule="exact"/>
              <w:rPr>
                <w:color w:val="auto"/>
                <w:kern w:val="0"/>
                <w:sz w:val="24"/>
                <w:szCs w:val="24"/>
              </w:rPr>
            </w:pPr>
          </w:p>
        </w:tc>
        <w:tc>
          <w:tcPr>
            <w:tcW w:w="802" w:type="dxa"/>
          </w:tcPr>
          <w:p w14:paraId="4B51D21E">
            <w:pPr>
              <w:snapToGrid w:val="0"/>
              <w:spacing w:line="590" w:lineRule="exact"/>
              <w:rPr>
                <w:color w:val="auto"/>
                <w:kern w:val="0"/>
                <w:sz w:val="24"/>
                <w:szCs w:val="24"/>
              </w:rPr>
            </w:pPr>
          </w:p>
        </w:tc>
      </w:tr>
      <w:tr w14:paraId="53A1DE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10" w:type="dxa"/>
            <w:vAlign w:val="center"/>
          </w:tcPr>
          <w:p w14:paraId="0FA98147">
            <w:pPr>
              <w:snapToGrid w:val="0"/>
              <w:spacing w:line="590" w:lineRule="exact"/>
              <w:jc w:val="center"/>
              <w:rPr>
                <w:color w:val="auto"/>
                <w:kern w:val="0"/>
                <w:sz w:val="24"/>
                <w:szCs w:val="24"/>
              </w:rPr>
            </w:pPr>
          </w:p>
        </w:tc>
        <w:tc>
          <w:tcPr>
            <w:tcW w:w="1484" w:type="dxa"/>
            <w:gridSpan w:val="2"/>
          </w:tcPr>
          <w:p w14:paraId="0A6DF0B9">
            <w:pPr>
              <w:snapToGrid w:val="0"/>
              <w:spacing w:line="590" w:lineRule="exact"/>
              <w:rPr>
                <w:color w:val="auto"/>
                <w:kern w:val="0"/>
                <w:sz w:val="24"/>
                <w:szCs w:val="24"/>
              </w:rPr>
            </w:pPr>
          </w:p>
        </w:tc>
        <w:tc>
          <w:tcPr>
            <w:tcW w:w="1219" w:type="dxa"/>
          </w:tcPr>
          <w:p w14:paraId="262E4FA6">
            <w:pPr>
              <w:snapToGrid w:val="0"/>
              <w:spacing w:line="590" w:lineRule="exact"/>
              <w:rPr>
                <w:color w:val="auto"/>
                <w:kern w:val="0"/>
                <w:sz w:val="24"/>
                <w:szCs w:val="24"/>
              </w:rPr>
            </w:pPr>
          </w:p>
        </w:tc>
        <w:tc>
          <w:tcPr>
            <w:tcW w:w="927" w:type="dxa"/>
          </w:tcPr>
          <w:p w14:paraId="4239163E">
            <w:pPr>
              <w:snapToGrid w:val="0"/>
              <w:spacing w:line="590" w:lineRule="exact"/>
              <w:rPr>
                <w:color w:val="auto"/>
                <w:kern w:val="0"/>
                <w:sz w:val="24"/>
                <w:szCs w:val="24"/>
              </w:rPr>
            </w:pPr>
          </w:p>
        </w:tc>
        <w:tc>
          <w:tcPr>
            <w:tcW w:w="1185" w:type="dxa"/>
            <w:gridSpan w:val="2"/>
          </w:tcPr>
          <w:p w14:paraId="16E6DA32">
            <w:pPr>
              <w:snapToGrid w:val="0"/>
              <w:spacing w:line="590" w:lineRule="exact"/>
              <w:rPr>
                <w:color w:val="auto"/>
                <w:kern w:val="0"/>
                <w:sz w:val="24"/>
                <w:szCs w:val="24"/>
              </w:rPr>
            </w:pPr>
          </w:p>
        </w:tc>
        <w:tc>
          <w:tcPr>
            <w:tcW w:w="1004" w:type="dxa"/>
            <w:gridSpan w:val="2"/>
          </w:tcPr>
          <w:p w14:paraId="384C0D5B">
            <w:pPr>
              <w:snapToGrid w:val="0"/>
              <w:spacing w:line="590" w:lineRule="exact"/>
              <w:rPr>
                <w:color w:val="auto"/>
                <w:kern w:val="0"/>
                <w:sz w:val="24"/>
                <w:szCs w:val="24"/>
              </w:rPr>
            </w:pPr>
          </w:p>
        </w:tc>
        <w:tc>
          <w:tcPr>
            <w:tcW w:w="1951" w:type="dxa"/>
            <w:gridSpan w:val="2"/>
          </w:tcPr>
          <w:p w14:paraId="5B172269">
            <w:pPr>
              <w:snapToGrid w:val="0"/>
              <w:spacing w:line="590" w:lineRule="exact"/>
              <w:rPr>
                <w:color w:val="auto"/>
                <w:kern w:val="0"/>
                <w:sz w:val="24"/>
                <w:szCs w:val="24"/>
              </w:rPr>
            </w:pPr>
          </w:p>
        </w:tc>
        <w:tc>
          <w:tcPr>
            <w:tcW w:w="802" w:type="dxa"/>
          </w:tcPr>
          <w:p w14:paraId="13A9EFF5">
            <w:pPr>
              <w:snapToGrid w:val="0"/>
              <w:spacing w:line="590" w:lineRule="exact"/>
              <w:rPr>
                <w:color w:val="auto"/>
                <w:kern w:val="0"/>
                <w:sz w:val="24"/>
                <w:szCs w:val="24"/>
              </w:rPr>
            </w:pPr>
          </w:p>
        </w:tc>
      </w:tr>
      <w:tr w14:paraId="07DFEF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10" w:type="dxa"/>
          </w:tcPr>
          <w:p w14:paraId="71872D5A">
            <w:pPr>
              <w:snapToGrid w:val="0"/>
              <w:spacing w:line="590" w:lineRule="exact"/>
              <w:rPr>
                <w:color w:val="auto"/>
                <w:kern w:val="0"/>
                <w:sz w:val="24"/>
                <w:szCs w:val="24"/>
              </w:rPr>
            </w:pPr>
          </w:p>
        </w:tc>
        <w:tc>
          <w:tcPr>
            <w:tcW w:w="1484" w:type="dxa"/>
            <w:gridSpan w:val="2"/>
          </w:tcPr>
          <w:p w14:paraId="23BF6863">
            <w:pPr>
              <w:snapToGrid w:val="0"/>
              <w:spacing w:line="590" w:lineRule="exact"/>
              <w:rPr>
                <w:color w:val="auto"/>
                <w:kern w:val="0"/>
                <w:sz w:val="24"/>
                <w:szCs w:val="24"/>
              </w:rPr>
            </w:pPr>
          </w:p>
        </w:tc>
        <w:tc>
          <w:tcPr>
            <w:tcW w:w="1219" w:type="dxa"/>
          </w:tcPr>
          <w:p w14:paraId="2C945C88">
            <w:pPr>
              <w:snapToGrid w:val="0"/>
              <w:spacing w:line="590" w:lineRule="exact"/>
              <w:rPr>
                <w:color w:val="auto"/>
                <w:kern w:val="0"/>
                <w:sz w:val="24"/>
                <w:szCs w:val="24"/>
              </w:rPr>
            </w:pPr>
          </w:p>
        </w:tc>
        <w:tc>
          <w:tcPr>
            <w:tcW w:w="927" w:type="dxa"/>
          </w:tcPr>
          <w:p w14:paraId="2F55350C">
            <w:pPr>
              <w:snapToGrid w:val="0"/>
              <w:spacing w:line="590" w:lineRule="exact"/>
              <w:rPr>
                <w:color w:val="auto"/>
                <w:kern w:val="0"/>
                <w:sz w:val="24"/>
                <w:szCs w:val="24"/>
              </w:rPr>
            </w:pPr>
          </w:p>
        </w:tc>
        <w:tc>
          <w:tcPr>
            <w:tcW w:w="1185" w:type="dxa"/>
            <w:gridSpan w:val="2"/>
          </w:tcPr>
          <w:p w14:paraId="444182D3">
            <w:pPr>
              <w:snapToGrid w:val="0"/>
              <w:spacing w:line="590" w:lineRule="exact"/>
              <w:rPr>
                <w:color w:val="auto"/>
                <w:kern w:val="0"/>
                <w:sz w:val="24"/>
                <w:szCs w:val="24"/>
              </w:rPr>
            </w:pPr>
          </w:p>
        </w:tc>
        <w:tc>
          <w:tcPr>
            <w:tcW w:w="1004" w:type="dxa"/>
            <w:gridSpan w:val="2"/>
          </w:tcPr>
          <w:p w14:paraId="25664F27">
            <w:pPr>
              <w:snapToGrid w:val="0"/>
              <w:spacing w:line="590" w:lineRule="exact"/>
              <w:rPr>
                <w:color w:val="auto"/>
                <w:kern w:val="0"/>
                <w:sz w:val="24"/>
                <w:szCs w:val="24"/>
              </w:rPr>
            </w:pPr>
          </w:p>
        </w:tc>
        <w:tc>
          <w:tcPr>
            <w:tcW w:w="1951" w:type="dxa"/>
            <w:gridSpan w:val="2"/>
          </w:tcPr>
          <w:p w14:paraId="052ED49C">
            <w:pPr>
              <w:snapToGrid w:val="0"/>
              <w:spacing w:line="590" w:lineRule="exact"/>
              <w:rPr>
                <w:color w:val="auto"/>
                <w:kern w:val="0"/>
                <w:sz w:val="24"/>
                <w:szCs w:val="24"/>
              </w:rPr>
            </w:pPr>
          </w:p>
        </w:tc>
        <w:tc>
          <w:tcPr>
            <w:tcW w:w="802" w:type="dxa"/>
          </w:tcPr>
          <w:p w14:paraId="3C373F0A">
            <w:pPr>
              <w:snapToGrid w:val="0"/>
              <w:spacing w:line="590" w:lineRule="exact"/>
              <w:rPr>
                <w:color w:val="auto"/>
                <w:kern w:val="0"/>
                <w:sz w:val="24"/>
                <w:szCs w:val="24"/>
              </w:rPr>
            </w:pPr>
          </w:p>
        </w:tc>
      </w:tr>
      <w:tr w14:paraId="25890F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10" w:type="dxa"/>
          </w:tcPr>
          <w:p w14:paraId="423EC8A3">
            <w:pPr>
              <w:snapToGrid w:val="0"/>
              <w:spacing w:line="590" w:lineRule="exact"/>
              <w:rPr>
                <w:color w:val="auto"/>
                <w:kern w:val="0"/>
                <w:sz w:val="24"/>
                <w:szCs w:val="24"/>
              </w:rPr>
            </w:pPr>
          </w:p>
        </w:tc>
        <w:tc>
          <w:tcPr>
            <w:tcW w:w="1484" w:type="dxa"/>
            <w:gridSpan w:val="2"/>
          </w:tcPr>
          <w:p w14:paraId="21CDA09F">
            <w:pPr>
              <w:snapToGrid w:val="0"/>
              <w:spacing w:line="590" w:lineRule="exact"/>
              <w:rPr>
                <w:color w:val="auto"/>
                <w:kern w:val="0"/>
                <w:sz w:val="24"/>
                <w:szCs w:val="24"/>
              </w:rPr>
            </w:pPr>
          </w:p>
        </w:tc>
        <w:tc>
          <w:tcPr>
            <w:tcW w:w="1219" w:type="dxa"/>
          </w:tcPr>
          <w:p w14:paraId="7A2191A7">
            <w:pPr>
              <w:snapToGrid w:val="0"/>
              <w:spacing w:line="590" w:lineRule="exact"/>
              <w:rPr>
                <w:color w:val="auto"/>
                <w:kern w:val="0"/>
                <w:sz w:val="24"/>
                <w:szCs w:val="24"/>
              </w:rPr>
            </w:pPr>
          </w:p>
        </w:tc>
        <w:tc>
          <w:tcPr>
            <w:tcW w:w="927" w:type="dxa"/>
          </w:tcPr>
          <w:p w14:paraId="71117FA4">
            <w:pPr>
              <w:snapToGrid w:val="0"/>
              <w:spacing w:line="590" w:lineRule="exact"/>
              <w:rPr>
                <w:color w:val="auto"/>
                <w:kern w:val="0"/>
                <w:sz w:val="24"/>
                <w:szCs w:val="24"/>
              </w:rPr>
            </w:pPr>
          </w:p>
        </w:tc>
        <w:tc>
          <w:tcPr>
            <w:tcW w:w="1185" w:type="dxa"/>
            <w:gridSpan w:val="2"/>
          </w:tcPr>
          <w:p w14:paraId="48B8C49C">
            <w:pPr>
              <w:snapToGrid w:val="0"/>
              <w:spacing w:line="590" w:lineRule="exact"/>
              <w:rPr>
                <w:color w:val="auto"/>
                <w:kern w:val="0"/>
                <w:sz w:val="24"/>
                <w:szCs w:val="24"/>
              </w:rPr>
            </w:pPr>
          </w:p>
        </w:tc>
        <w:tc>
          <w:tcPr>
            <w:tcW w:w="1004" w:type="dxa"/>
            <w:gridSpan w:val="2"/>
          </w:tcPr>
          <w:p w14:paraId="666805D8">
            <w:pPr>
              <w:snapToGrid w:val="0"/>
              <w:spacing w:line="590" w:lineRule="exact"/>
              <w:rPr>
                <w:color w:val="auto"/>
                <w:kern w:val="0"/>
                <w:sz w:val="24"/>
                <w:szCs w:val="24"/>
              </w:rPr>
            </w:pPr>
          </w:p>
        </w:tc>
        <w:tc>
          <w:tcPr>
            <w:tcW w:w="1951" w:type="dxa"/>
            <w:gridSpan w:val="2"/>
          </w:tcPr>
          <w:p w14:paraId="510A3106">
            <w:pPr>
              <w:snapToGrid w:val="0"/>
              <w:spacing w:line="590" w:lineRule="exact"/>
              <w:rPr>
                <w:color w:val="auto"/>
                <w:kern w:val="0"/>
                <w:sz w:val="24"/>
                <w:szCs w:val="24"/>
              </w:rPr>
            </w:pPr>
          </w:p>
        </w:tc>
        <w:tc>
          <w:tcPr>
            <w:tcW w:w="802" w:type="dxa"/>
          </w:tcPr>
          <w:p w14:paraId="16F7EF3E">
            <w:pPr>
              <w:snapToGrid w:val="0"/>
              <w:spacing w:line="590" w:lineRule="exact"/>
              <w:rPr>
                <w:color w:val="auto"/>
                <w:kern w:val="0"/>
                <w:sz w:val="24"/>
                <w:szCs w:val="24"/>
              </w:rPr>
            </w:pPr>
          </w:p>
        </w:tc>
      </w:tr>
      <w:tr w14:paraId="01671A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10" w:type="dxa"/>
            <w:vAlign w:val="center"/>
          </w:tcPr>
          <w:p w14:paraId="1E07974F">
            <w:pPr>
              <w:snapToGrid w:val="0"/>
              <w:spacing w:line="590" w:lineRule="exact"/>
              <w:jc w:val="center"/>
              <w:rPr>
                <w:color w:val="auto"/>
                <w:kern w:val="0"/>
                <w:sz w:val="24"/>
                <w:szCs w:val="24"/>
              </w:rPr>
            </w:pPr>
          </w:p>
        </w:tc>
        <w:tc>
          <w:tcPr>
            <w:tcW w:w="1484" w:type="dxa"/>
            <w:gridSpan w:val="2"/>
          </w:tcPr>
          <w:p w14:paraId="206FBF8F">
            <w:pPr>
              <w:snapToGrid w:val="0"/>
              <w:spacing w:line="590" w:lineRule="exact"/>
              <w:rPr>
                <w:color w:val="auto"/>
                <w:kern w:val="0"/>
                <w:sz w:val="24"/>
                <w:szCs w:val="24"/>
              </w:rPr>
            </w:pPr>
          </w:p>
        </w:tc>
        <w:tc>
          <w:tcPr>
            <w:tcW w:w="1219" w:type="dxa"/>
          </w:tcPr>
          <w:p w14:paraId="2805AE80">
            <w:pPr>
              <w:snapToGrid w:val="0"/>
              <w:spacing w:line="590" w:lineRule="exact"/>
              <w:rPr>
                <w:color w:val="auto"/>
                <w:kern w:val="0"/>
                <w:sz w:val="24"/>
                <w:szCs w:val="24"/>
              </w:rPr>
            </w:pPr>
          </w:p>
        </w:tc>
        <w:tc>
          <w:tcPr>
            <w:tcW w:w="927" w:type="dxa"/>
          </w:tcPr>
          <w:p w14:paraId="22545C39">
            <w:pPr>
              <w:snapToGrid w:val="0"/>
              <w:spacing w:line="590" w:lineRule="exact"/>
              <w:rPr>
                <w:color w:val="auto"/>
                <w:kern w:val="0"/>
                <w:sz w:val="24"/>
                <w:szCs w:val="24"/>
              </w:rPr>
            </w:pPr>
          </w:p>
        </w:tc>
        <w:tc>
          <w:tcPr>
            <w:tcW w:w="1185" w:type="dxa"/>
            <w:gridSpan w:val="2"/>
          </w:tcPr>
          <w:p w14:paraId="49FA8C6D">
            <w:pPr>
              <w:snapToGrid w:val="0"/>
              <w:spacing w:line="590" w:lineRule="exact"/>
              <w:rPr>
                <w:color w:val="auto"/>
                <w:kern w:val="0"/>
                <w:sz w:val="24"/>
                <w:szCs w:val="24"/>
              </w:rPr>
            </w:pPr>
          </w:p>
        </w:tc>
        <w:tc>
          <w:tcPr>
            <w:tcW w:w="1004" w:type="dxa"/>
            <w:gridSpan w:val="2"/>
          </w:tcPr>
          <w:p w14:paraId="272B8243">
            <w:pPr>
              <w:snapToGrid w:val="0"/>
              <w:spacing w:line="590" w:lineRule="exact"/>
              <w:rPr>
                <w:color w:val="auto"/>
                <w:kern w:val="0"/>
                <w:sz w:val="24"/>
                <w:szCs w:val="24"/>
              </w:rPr>
            </w:pPr>
          </w:p>
        </w:tc>
        <w:tc>
          <w:tcPr>
            <w:tcW w:w="1951" w:type="dxa"/>
            <w:gridSpan w:val="2"/>
          </w:tcPr>
          <w:p w14:paraId="69D2D1E7">
            <w:pPr>
              <w:snapToGrid w:val="0"/>
              <w:spacing w:line="590" w:lineRule="exact"/>
              <w:rPr>
                <w:color w:val="auto"/>
                <w:kern w:val="0"/>
                <w:sz w:val="24"/>
                <w:szCs w:val="24"/>
              </w:rPr>
            </w:pPr>
          </w:p>
        </w:tc>
        <w:tc>
          <w:tcPr>
            <w:tcW w:w="802" w:type="dxa"/>
          </w:tcPr>
          <w:p w14:paraId="41E600F8">
            <w:pPr>
              <w:snapToGrid w:val="0"/>
              <w:spacing w:line="590" w:lineRule="exact"/>
              <w:rPr>
                <w:color w:val="auto"/>
                <w:kern w:val="0"/>
                <w:sz w:val="24"/>
                <w:szCs w:val="24"/>
              </w:rPr>
            </w:pPr>
          </w:p>
        </w:tc>
      </w:tr>
      <w:tr w14:paraId="7BA7CC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10" w:type="dxa"/>
            <w:vAlign w:val="center"/>
          </w:tcPr>
          <w:p w14:paraId="40F8889F">
            <w:pPr>
              <w:snapToGrid w:val="0"/>
              <w:spacing w:line="300" w:lineRule="exact"/>
              <w:jc w:val="center"/>
              <w:rPr>
                <w:color w:val="auto"/>
                <w:kern w:val="0"/>
                <w:sz w:val="24"/>
                <w:szCs w:val="24"/>
              </w:rPr>
            </w:pPr>
            <w:r>
              <w:rPr>
                <w:color w:val="auto"/>
                <w:kern w:val="0"/>
                <w:sz w:val="24"/>
                <w:szCs w:val="24"/>
              </w:rPr>
              <w:t>合计</w:t>
            </w:r>
          </w:p>
        </w:tc>
        <w:tc>
          <w:tcPr>
            <w:tcW w:w="1484" w:type="dxa"/>
            <w:gridSpan w:val="2"/>
            <w:vAlign w:val="center"/>
          </w:tcPr>
          <w:p w14:paraId="4D324B94">
            <w:pPr>
              <w:snapToGrid w:val="0"/>
              <w:spacing w:line="590" w:lineRule="exact"/>
              <w:jc w:val="center"/>
              <w:rPr>
                <w:color w:val="auto"/>
                <w:kern w:val="0"/>
                <w:sz w:val="24"/>
                <w:szCs w:val="24"/>
              </w:rPr>
            </w:pPr>
          </w:p>
        </w:tc>
        <w:tc>
          <w:tcPr>
            <w:tcW w:w="1219" w:type="dxa"/>
            <w:vAlign w:val="center"/>
          </w:tcPr>
          <w:p w14:paraId="5996F5AE">
            <w:pPr>
              <w:snapToGrid w:val="0"/>
              <w:spacing w:line="590" w:lineRule="exact"/>
              <w:jc w:val="center"/>
              <w:rPr>
                <w:color w:val="auto"/>
                <w:kern w:val="0"/>
                <w:sz w:val="24"/>
                <w:szCs w:val="24"/>
              </w:rPr>
            </w:pPr>
          </w:p>
        </w:tc>
        <w:tc>
          <w:tcPr>
            <w:tcW w:w="927" w:type="dxa"/>
            <w:vAlign w:val="center"/>
          </w:tcPr>
          <w:p w14:paraId="137DBE09">
            <w:pPr>
              <w:snapToGrid w:val="0"/>
              <w:spacing w:line="590" w:lineRule="exact"/>
              <w:jc w:val="center"/>
              <w:rPr>
                <w:color w:val="auto"/>
                <w:kern w:val="0"/>
                <w:sz w:val="24"/>
                <w:szCs w:val="24"/>
              </w:rPr>
            </w:pPr>
          </w:p>
        </w:tc>
        <w:tc>
          <w:tcPr>
            <w:tcW w:w="1185" w:type="dxa"/>
            <w:gridSpan w:val="2"/>
            <w:vAlign w:val="center"/>
          </w:tcPr>
          <w:p w14:paraId="62078C7D">
            <w:pPr>
              <w:snapToGrid w:val="0"/>
              <w:spacing w:line="590" w:lineRule="exact"/>
              <w:jc w:val="center"/>
              <w:rPr>
                <w:color w:val="auto"/>
                <w:kern w:val="0"/>
                <w:sz w:val="24"/>
                <w:szCs w:val="24"/>
              </w:rPr>
            </w:pPr>
          </w:p>
        </w:tc>
        <w:tc>
          <w:tcPr>
            <w:tcW w:w="1004" w:type="dxa"/>
            <w:gridSpan w:val="2"/>
            <w:vAlign w:val="center"/>
          </w:tcPr>
          <w:p w14:paraId="74F5BE5E">
            <w:pPr>
              <w:snapToGrid w:val="0"/>
              <w:spacing w:line="590" w:lineRule="exact"/>
              <w:jc w:val="center"/>
              <w:rPr>
                <w:color w:val="auto"/>
                <w:kern w:val="0"/>
                <w:sz w:val="24"/>
                <w:szCs w:val="24"/>
              </w:rPr>
            </w:pPr>
          </w:p>
        </w:tc>
        <w:tc>
          <w:tcPr>
            <w:tcW w:w="1951" w:type="dxa"/>
            <w:gridSpan w:val="2"/>
            <w:vAlign w:val="center"/>
          </w:tcPr>
          <w:p w14:paraId="17369922">
            <w:pPr>
              <w:snapToGrid w:val="0"/>
              <w:spacing w:line="590" w:lineRule="exact"/>
              <w:jc w:val="center"/>
              <w:rPr>
                <w:color w:val="auto"/>
                <w:kern w:val="0"/>
                <w:sz w:val="24"/>
                <w:szCs w:val="24"/>
              </w:rPr>
            </w:pPr>
          </w:p>
        </w:tc>
        <w:tc>
          <w:tcPr>
            <w:tcW w:w="802" w:type="dxa"/>
            <w:vAlign w:val="center"/>
          </w:tcPr>
          <w:p w14:paraId="6ABB4C0B">
            <w:pPr>
              <w:snapToGrid w:val="0"/>
              <w:spacing w:line="590" w:lineRule="exact"/>
              <w:jc w:val="center"/>
              <w:rPr>
                <w:color w:val="auto"/>
                <w:kern w:val="0"/>
                <w:sz w:val="24"/>
                <w:szCs w:val="24"/>
              </w:rPr>
            </w:pPr>
          </w:p>
        </w:tc>
      </w:tr>
    </w:tbl>
    <w:p w14:paraId="528453D1">
      <w:pPr>
        <w:snapToGrid w:val="0"/>
        <w:spacing w:line="590" w:lineRule="exact"/>
        <w:ind w:left="-566" w:leftChars="-177" w:firstLine="720" w:firstLineChars="300"/>
        <w:rPr>
          <w:color w:val="auto"/>
          <w:kern w:val="0"/>
          <w:sz w:val="24"/>
          <w:szCs w:val="24"/>
        </w:rPr>
      </w:pPr>
      <w:r>
        <w:rPr>
          <w:color w:val="auto"/>
          <w:kern w:val="0"/>
          <w:sz w:val="24"/>
          <w:szCs w:val="24"/>
        </w:rPr>
        <w:t>第三方核查组填表人：           第三方核查组联系电话：</w:t>
      </w:r>
    </w:p>
    <w:p w14:paraId="0D7A767F">
      <w:pPr>
        <w:widowControl/>
        <w:rPr>
          <w:rFonts w:eastAsia="黑体"/>
          <w:color w:val="auto"/>
          <w:kern w:val="0"/>
        </w:rPr>
      </w:pPr>
      <w:r>
        <w:rPr>
          <w:color w:val="auto"/>
          <w:kern w:val="0"/>
          <w:sz w:val="24"/>
          <w:szCs w:val="24"/>
        </w:rPr>
        <w:t>注：此表以镇街为单位汇总（一式2份，核查方留存1份备查，报县农业农村局1份汇总(明细续页附后)。</w:t>
      </w:r>
    </w:p>
    <w:p w14:paraId="7488309C">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58A1208"/>
    <w:rsid w:val="358A12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32"/>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Plain Text"/>
    <w:basedOn w:val="1"/>
    <w:qFormat/>
    <w:uiPriority w:val="0"/>
    <w:rPr>
      <w:rFonts w:ascii="宋体" w:hAnsi="Courier New"/>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0</TotalTime>
  <ScaleCrop>false</ScaleCrop>
  <LinksUpToDate>false</LinksUpToDate>
  <CharactersWithSpaces>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2025-08-08T03:17:00Z</dcterms:created>
  <dc:creator>。</dc:creator>
  <cp:lastModifiedBy>。</cp:lastModifiedBy>
  <dcterms:modified xsi:type="dcterms:W3CDTF">2025-08-08T03:34:08Z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54B50174E0054CA8BB4AE7D70A92BAD8_11</vt:lpwstr>
  </property>
  <property fmtid="{D5CDD505-2E9C-101B-9397-08002B2CF9AE}" pid="4" name="KSOTemplateDocerSaveRecord">
    <vt:lpwstr>eyJoZGlkIjoiYzM4Y2RiMTZhYTIwYTU5NTZiOGE5OTI4ODJmOTI3ZTAiLCJ1c2VySWQiOiIyNDA1OTAwODcifQ==</vt:lpwstr>
  </property>
</Properties>
</file>