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8255">
      <w:pPr>
        <w:shd w:val="clear" w:color="auto" w:fill="FFFFFF"/>
        <w:adjustRightInd w:val="0"/>
        <w:snapToGrid w:val="0"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附件3</w:t>
      </w:r>
    </w:p>
    <w:p w14:paraId="0EB8E756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  <w:t>金湖县实施市容环卫管理的重点地区的范围</w:t>
      </w:r>
    </w:p>
    <w:p w14:paraId="4D0CA1C6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</w:p>
    <w:bookmarkEnd w:id="0"/>
    <w:p w14:paraId="3586256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县政府周边区域（交通路、建设路、三河路、沿河路合围区域）</w:t>
      </w:r>
    </w:p>
    <w:p w14:paraId="5394C2C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县委党校周边区域（船塘路、工园路、人民路、建业路合围区域）</w:t>
      </w:r>
    </w:p>
    <w:p w14:paraId="37792FC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市民中心周边区域（新民路、工园路、园林路、建业路合围区域）</w:t>
      </w:r>
    </w:p>
    <w:p w14:paraId="36F110B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文化艺术中心周边区域（人民路、城南干道、新民路、清河路合围区域）</w:t>
      </w:r>
    </w:p>
    <w:p w14:paraId="2809AB7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印象旅游城周边区域（黎城路、城南干道、人民路、清河路合围区域）</w:t>
      </w:r>
    </w:p>
    <w:p w14:paraId="19B0332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苏宁易购周边区域（广场东侧路、长乐路、人民路、健康路合围区域）</w:t>
      </w:r>
    </w:p>
    <w:p w14:paraId="15FCB79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易买得超市周边区域（衡阳路、健康路、华海路、建设西路合围区域）</w:t>
      </w:r>
    </w:p>
    <w:p w14:paraId="199BDED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金湖汽车站周边区域（九里四路、神华东路、九里三路、平安东路合围区域）</w:t>
      </w:r>
    </w:p>
    <w:p w14:paraId="476ECC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荷花荡景区、尧想国、水上森林公园周边区域</w:t>
      </w:r>
    </w:p>
    <w:p w14:paraId="0E1662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盐蚌高速公路金湖出入口</w:t>
      </w:r>
    </w:p>
    <w:p w14:paraId="06946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611B"/>
    <w:rsid w:val="7C8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2025-08-08T08:56:00Z</dcterms:created>
  <dc:creator>puma</dc:creator>
  <cp:lastModifiedBy>puma</cp:lastModifiedBy>
  <dcterms:modified xsi:type="dcterms:W3CDTF">2025-08-08T08:57:10Z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11182D54A50E47ADA52F45335A418EDE_11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