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3B13F">
      <w:pPr>
        <w:jc w:val="center"/>
        <w:rPr>
          <w:rFonts w:ascii="方正小标宋_GBK" w:eastAsia="方正小标宋_GBK"/>
          <w:sz w:val="36"/>
          <w:szCs w:val="44"/>
        </w:rPr>
      </w:pPr>
      <w:r>
        <w:rPr>
          <w:rFonts w:ascii="方正小标宋_GBK" w:eastAsia="方正小标宋_GBK"/>
          <w:sz w:val="36"/>
          <w:szCs w:val="44"/>
        </w:rPr>
        <w:t>建设工程消防验收备案表</w:t>
      </w:r>
    </w:p>
    <w:p w14:paraId="5F89CD45">
      <w:pPr>
        <w:spacing w:line="400" w:lineRule="exact"/>
        <w:ind w:firstLine="2520" w:firstLineChars="700"/>
        <w:rPr>
          <w:rFonts w:ascii="方正楷体_GBK" w:eastAsia="方正楷体_GBK" w:cs="方正小标宋_GBK"/>
          <w:sz w:val="24"/>
          <w:szCs w:val="24"/>
        </w:rPr>
      </w:pPr>
      <w:r>
        <w:rPr>
          <w:rFonts w:hint="eastAsia" w:ascii="方正小标宋_GBK" w:eastAsia="方正小标宋_GBK" w:cs="方正小标宋_GBK"/>
          <w:sz w:val="36"/>
          <w:szCs w:val="36"/>
        </w:rPr>
        <w:t xml:space="preserve">                   </w:t>
      </w:r>
      <w:r>
        <w:rPr>
          <w:rFonts w:hint="eastAsia" w:ascii="方正小标宋_GBK" w:eastAsia="方正小标宋_GBK" w:cs="方正小标宋_GBK"/>
          <w:sz w:val="24"/>
          <w:szCs w:val="24"/>
        </w:rPr>
        <w:t xml:space="preserve"> </w:t>
      </w:r>
      <w:r>
        <w:rPr>
          <w:rFonts w:hint="eastAsia" w:ascii="方正楷体_GBK" w:eastAsia="方正楷体_GBK" w:cs="方正小标宋_GBK"/>
          <w:sz w:val="24"/>
          <w:szCs w:val="24"/>
        </w:rPr>
        <w:t>编    号：</w:t>
      </w:r>
    </w:p>
    <w:p w14:paraId="1FB699F2">
      <w:pPr>
        <w:spacing w:line="400" w:lineRule="exact"/>
        <w:ind w:firstLine="1680" w:firstLineChars="700"/>
        <w:rPr>
          <w:rFonts w:ascii="方正楷体_GBK" w:eastAsia="方正楷体_GBK" w:cs="方正小标宋_GBK"/>
          <w:sz w:val="24"/>
          <w:szCs w:val="24"/>
        </w:rPr>
      </w:pPr>
    </w:p>
    <w:p w14:paraId="1714B8B1">
      <w:pPr>
        <w:spacing w:line="400" w:lineRule="exact"/>
        <w:rPr>
          <w:rFonts w:ascii="方正小标宋_GBK" w:eastAsia="方正小标宋_GBK" w:cs="方正小标宋_GBK"/>
          <w:sz w:val="36"/>
          <w:szCs w:val="36"/>
        </w:rPr>
      </w:pPr>
      <w:r>
        <w:rPr>
          <w:rFonts w:hint="eastAsia" w:ascii="方正楷体_GBK" w:eastAsia="方正楷体_GBK"/>
          <w:sz w:val="24"/>
          <w:szCs w:val="24"/>
        </w:rPr>
        <w:t xml:space="preserve">工程名称：      </w:t>
      </w:r>
      <w:r>
        <w:rPr>
          <w:rFonts w:ascii="方正楷体_GBK" w:eastAsia="方正楷体_GBK"/>
          <w:sz w:val="24"/>
          <w:szCs w:val="24"/>
        </w:rPr>
        <w:tab/>
      </w:r>
      <w:r>
        <w:rPr>
          <w:rFonts w:hint="eastAsia" w:ascii="方正楷体_GBK" w:eastAsia="方正楷体_GBK"/>
          <w:sz w:val="24"/>
          <w:szCs w:val="24"/>
        </w:rPr>
        <w:t xml:space="preserve">（印章）   </w:t>
      </w:r>
      <w:r>
        <w:rPr>
          <w:rFonts w:ascii="方正楷体_GBK" w:eastAsia="方正楷体_GBK"/>
          <w:sz w:val="24"/>
          <w:szCs w:val="24"/>
        </w:rPr>
        <w:t xml:space="preserve"> </w:t>
      </w:r>
      <w:r>
        <w:rPr>
          <w:rFonts w:hint="eastAsia" w:ascii="方正楷体_GBK" w:eastAsia="方正楷体_GBK"/>
          <w:sz w:val="24"/>
          <w:szCs w:val="24"/>
        </w:rPr>
        <w:t xml:space="preserve">            </w:t>
      </w:r>
      <w:r>
        <w:rPr>
          <w:rFonts w:ascii="方正楷体_GBK" w:eastAsia="方正楷体_GBK"/>
          <w:sz w:val="24"/>
          <w:szCs w:val="24"/>
        </w:rPr>
        <w:t xml:space="preserve">     申</w:t>
      </w:r>
      <w:r>
        <w:rPr>
          <w:rFonts w:hint="eastAsia" w:ascii="方正楷体_GBK" w:eastAsia="方正楷体_GBK"/>
          <w:sz w:val="24"/>
          <w:szCs w:val="24"/>
        </w:rPr>
        <w:t xml:space="preserve">请日期：  </w:t>
      </w:r>
      <w:r>
        <w:rPr>
          <w:rFonts w:ascii="方正楷体_GBK" w:eastAsia="方正楷体_GBK"/>
          <w:sz w:val="24"/>
          <w:szCs w:val="24"/>
        </w:rPr>
        <w:tab/>
      </w:r>
      <w:r>
        <w:rPr>
          <w:rFonts w:hint="eastAsia" w:ascii="方正楷体_GBK" w:eastAsia="方正楷体_GBK"/>
          <w:sz w:val="24"/>
          <w:szCs w:val="24"/>
        </w:rPr>
        <w:t xml:space="preserve">年 </w:t>
      </w:r>
      <w:r>
        <w:rPr>
          <w:rFonts w:ascii="方正楷体_GBK" w:eastAsia="方正楷体_GBK"/>
          <w:sz w:val="24"/>
          <w:szCs w:val="24"/>
        </w:rPr>
        <w:t xml:space="preserve"> </w:t>
      </w:r>
      <w:r>
        <w:rPr>
          <w:rFonts w:hint="eastAsia" w:ascii="方正楷体_GBK" w:eastAsia="方正楷体_GBK"/>
          <w:sz w:val="24"/>
          <w:szCs w:val="24"/>
        </w:rPr>
        <w:t>月</w:t>
      </w:r>
      <w:r>
        <w:rPr>
          <w:rFonts w:ascii="方正楷体_GBK" w:eastAsia="方正楷体_GBK"/>
          <w:sz w:val="24"/>
          <w:szCs w:val="24"/>
        </w:rPr>
        <w:tab/>
      </w:r>
      <w:r>
        <w:rPr>
          <w:rFonts w:ascii="方正楷体_GBK" w:eastAsia="方正楷体_GBK"/>
          <w:sz w:val="24"/>
          <w:szCs w:val="24"/>
        </w:rPr>
        <w:t xml:space="preserve"> </w:t>
      </w:r>
      <w:r>
        <w:rPr>
          <w:rFonts w:hint="eastAsia" w:ascii="方正楷体_GBK" w:eastAsia="方正楷体_GBK"/>
          <w:sz w:val="24"/>
          <w:szCs w:val="24"/>
        </w:rPr>
        <w:t>日</w:t>
      </w:r>
    </w:p>
    <w:tbl>
      <w:tblPr>
        <w:tblStyle w:val="4"/>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
        <w:gridCol w:w="1317"/>
        <w:gridCol w:w="190"/>
        <w:gridCol w:w="547"/>
        <w:gridCol w:w="456"/>
        <w:gridCol w:w="283"/>
        <w:gridCol w:w="996"/>
        <w:gridCol w:w="700"/>
        <w:gridCol w:w="11"/>
        <w:gridCol w:w="692"/>
        <w:gridCol w:w="14"/>
        <w:gridCol w:w="388"/>
        <w:gridCol w:w="1067"/>
        <w:gridCol w:w="615"/>
        <w:gridCol w:w="549"/>
        <w:gridCol w:w="511"/>
        <w:gridCol w:w="482"/>
        <w:gridCol w:w="866"/>
        <w:gridCol w:w="38"/>
      </w:tblGrid>
      <w:tr w14:paraId="5B4A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68" w:hRule="atLeast"/>
          <w:jc w:val="center"/>
        </w:trPr>
        <w:tc>
          <w:tcPr>
            <w:tcW w:w="1507" w:type="dxa"/>
            <w:gridSpan w:val="2"/>
            <w:vAlign w:val="center"/>
          </w:tcPr>
          <w:p w14:paraId="3A38EDB0">
            <w:pPr>
              <w:pStyle w:val="8"/>
              <w:spacing w:line="400" w:lineRule="exact"/>
              <w:jc w:val="center"/>
              <w:rPr>
                <w:rFonts w:ascii="方正仿宋_GBK" w:eastAsia="方正仿宋_GBK"/>
                <w:sz w:val="21"/>
                <w:szCs w:val="21"/>
              </w:rPr>
            </w:pPr>
            <w:r>
              <w:rPr>
                <w:rFonts w:hint="eastAsia" w:ascii="方正仿宋_GBK" w:eastAsia="方正仿宋_GBK"/>
                <w:sz w:val="21"/>
                <w:szCs w:val="21"/>
              </w:rPr>
              <w:t>建设单位</w:t>
            </w:r>
          </w:p>
        </w:tc>
        <w:tc>
          <w:tcPr>
            <w:tcW w:w="2282" w:type="dxa"/>
            <w:gridSpan w:val="4"/>
            <w:vAlign w:val="center"/>
          </w:tcPr>
          <w:p w14:paraId="6389FB33">
            <w:pPr>
              <w:pStyle w:val="8"/>
              <w:spacing w:line="400" w:lineRule="exact"/>
              <w:jc w:val="center"/>
              <w:rPr>
                <w:rFonts w:ascii="方正仿宋_GBK" w:eastAsia="方正仿宋_GBK"/>
                <w:sz w:val="21"/>
                <w:szCs w:val="21"/>
              </w:rPr>
            </w:pPr>
          </w:p>
        </w:tc>
        <w:tc>
          <w:tcPr>
            <w:tcW w:w="1403" w:type="dxa"/>
            <w:gridSpan w:val="3"/>
            <w:vAlign w:val="center"/>
          </w:tcPr>
          <w:p w14:paraId="5D48C82A">
            <w:pPr>
              <w:pStyle w:val="8"/>
              <w:spacing w:line="400" w:lineRule="exact"/>
              <w:jc w:val="center"/>
              <w:rPr>
                <w:rFonts w:ascii="方正仿宋_GBK" w:eastAsia="方正仿宋_GBK"/>
                <w:sz w:val="21"/>
                <w:szCs w:val="21"/>
              </w:rPr>
            </w:pPr>
            <w:r>
              <w:rPr>
                <w:rFonts w:hint="eastAsia" w:ascii="方正仿宋_GBK" w:eastAsia="方正仿宋_GBK"/>
                <w:sz w:val="21"/>
                <w:szCs w:val="21"/>
              </w:rPr>
              <w:t>联系人</w:t>
            </w:r>
          </w:p>
        </w:tc>
        <w:tc>
          <w:tcPr>
            <w:tcW w:w="1469" w:type="dxa"/>
            <w:gridSpan w:val="3"/>
            <w:vAlign w:val="center"/>
          </w:tcPr>
          <w:p w14:paraId="55A539B7">
            <w:pPr>
              <w:pStyle w:val="8"/>
              <w:spacing w:line="400" w:lineRule="exact"/>
              <w:jc w:val="center"/>
              <w:rPr>
                <w:rFonts w:ascii="方正仿宋_GBK" w:eastAsia="方正仿宋_GBK"/>
                <w:sz w:val="21"/>
                <w:szCs w:val="21"/>
              </w:rPr>
            </w:pPr>
          </w:p>
        </w:tc>
        <w:tc>
          <w:tcPr>
            <w:tcW w:w="1164" w:type="dxa"/>
            <w:gridSpan w:val="2"/>
            <w:vAlign w:val="center"/>
          </w:tcPr>
          <w:p w14:paraId="1BAE3703">
            <w:pPr>
              <w:pStyle w:val="8"/>
              <w:spacing w:line="400" w:lineRule="exact"/>
              <w:jc w:val="center"/>
              <w:rPr>
                <w:rFonts w:ascii="方正仿宋_GBK" w:eastAsia="方正仿宋_GBK"/>
                <w:sz w:val="21"/>
                <w:szCs w:val="21"/>
              </w:rPr>
            </w:pPr>
            <w:r>
              <w:rPr>
                <w:rFonts w:hint="eastAsia" w:ascii="方正仿宋_GBK" w:eastAsia="方正仿宋_GBK"/>
                <w:sz w:val="21"/>
                <w:szCs w:val="21"/>
              </w:rPr>
              <w:t>联系电话</w:t>
            </w:r>
          </w:p>
        </w:tc>
        <w:tc>
          <w:tcPr>
            <w:tcW w:w="1897" w:type="dxa"/>
            <w:gridSpan w:val="4"/>
            <w:vAlign w:val="center"/>
          </w:tcPr>
          <w:p w14:paraId="4DC7A1BE">
            <w:pPr>
              <w:pStyle w:val="8"/>
              <w:spacing w:line="400" w:lineRule="exact"/>
              <w:jc w:val="center"/>
              <w:rPr>
                <w:rFonts w:ascii="方正仿宋_GBK" w:eastAsia="方正仿宋_GBK"/>
                <w:sz w:val="21"/>
                <w:szCs w:val="21"/>
              </w:rPr>
            </w:pPr>
          </w:p>
        </w:tc>
      </w:tr>
      <w:tr w14:paraId="1C546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609" w:hRule="atLeast"/>
          <w:jc w:val="center"/>
        </w:trPr>
        <w:tc>
          <w:tcPr>
            <w:tcW w:w="1507" w:type="dxa"/>
            <w:gridSpan w:val="2"/>
            <w:vAlign w:val="center"/>
          </w:tcPr>
          <w:p w14:paraId="23CB202A">
            <w:pPr>
              <w:pStyle w:val="8"/>
              <w:spacing w:line="400" w:lineRule="exact"/>
              <w:jc w:val="center"/>
              <w:rPr>
                <w:rFonts w:ascii="方正仿宋_GBK" w:eastAsia="方正仿宋_GBK"/>
                <w:sz w:val="21"/>
                <w:szCs w:val="21"/>
              </w:rPr>
            </w:pPr>
            <w:r>
              <w:rPr>
                <w:rFonts w:hint="eastAsia" w:ascii="方正仿宋_GBK" w:eastAsia="方正仿宋_GBK"/>
                <w:sz w:val="21"/>
                <w:szCs w:val="21"/>
              </w:rPr>
              <w:t>工程地址</w:t>
            </w:r>
          </w:p>
        </w:tc>
        <w:tc>
          <w:tcPr>
            <w:tcW w:w="2282" w:type="dxa"/>
            <w:gridSpan w:val="4"/>
            <w:vAlign w:val="center"/>
          </w:tcPr>
          <w:p w14:paraId="13B37E86">
            <w:pPr>
              <w:pStyle w:val="8"/>
              <w:spacing w:line="400" w:lineRule="exact"/>
              <w:jc w:val="center"/>
              <w:rPr>
                <w:rFonts w:ascii="方正仿宋_GBK" w:eastAsia="方正仿宋_GBK"/>
                <w:sz w:val="21"/>
                <w:szCs w:val="21"/>
              </w:rPr>
            </w:pPr>
          </w:p>
        </w:tc>
        <w:tc>
          <w:tcPr>
            <w:tcW w:w="1403" w:type="dxa"/>
            <w:gridSpan w:val="3"/>
            <w:vAlign w:val="center"/>
          </w:tcPr>
          <w:p w14:paraId="568C4432">
            <w:pPr>
              <w:pStyle w:val="8"/>
              <w:tabs>
                <w:tab w:val="left" w:pos="652"/>
              </w:tabs>
              <w:spacing w:line="400" w:lineRule="exact"/>
              <w:jc w:val="center"/>
              <w:rPr>
                <w:rFonts w:ascii="方正仿宋_GBK" w:eastAsia="方正仿宋_GBK"/>
                <w:sz w:val="21"/>
                <w:szCs w:val="21"/>
              </w:rPr>
            </w:pPr>
            <w:r>
              <w:rPr>
                <w:rFonts w:hint="eastAsia" w:ascii="方正仿宋_GBK" w:eastAsia="方正仿宋_GBK"/>
                <w:sz w:val="21"/>
                <w:szCs w:val="21"/>
              </w:rPr>
              <w:t>类 别</w:t>
            </w:r>
          </w:p>
        </w:tc>
        <w:tc>
          <w:tcPr>
            <w:tcW w:w="4530" w:type="dxa"/>
            <w:gridSpan w:val="9"/>
            <w:vAlign w:val="center"/>
          </w:tcPr>
          <w:p w14:paraId="5F3E7BB2">
            <w:pPr>
              <w:pStyle w:val="8"/>
              <w:tabs>
                <w:tab w:val="left" w:pos="952"/>
              </w:tabs>
              <w:spacing w:line="400" w:lineRule="exact"/>
              <w:jc w:val="center"/>
              <w:rPr>
                <w:rFonts w:ascii="方正仿宋_GBK" w:eastAsia="方正仿宋_GBK"/>
                <w:sz w:val="21"/>
                <w:szCs w:val="21"/>
              </w:rPr>
            </w:pPr>
            <w:r>
              <w:rPr>
                <w:rFonts w:hint="eastAsia" w:ascii="方正仿宋_GBK" w:eastAsia="方正仿宋_GBK"/>
                <w:sz w:val="21"/>
                <w:szCs w:val="21"/>
              </w:rPr>
              <w:t>□新建 □扩建 □改建 □装饰装修</w:t>
            </w:r>
          </w:p>
        </w:tc>
      </w:tr>
      <w:tr w14:paraId="0649B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55" w:hRule="atLeast"/>
          <w:jc w:val="center"/>
        </w:trPr>
        <w:tc>
          <w:tcPr>
            <w:tcW w:w="2510" w:type="dxa"/>
            <w:gridSpan w:val="4"/>
            <w:vAlign w:val="center"/>
          </w:tcPr>
          <w:p w14:paraId="66E7D7A9">
            <w:pPr>
              <w:pStyle w:val="8"/>
              <w:spacing w:line="400" w:lineRule="exact"/>
              <w:jc w:val="center"/>
              <w:rPr>
                <w:rFonts w:ascii="方正仿宋_GBK" w:eastAsia="方正仿宋_GBK"/>
                <w:sz w:val="21"/>
                <w:szCs w:val="21"/>
              </w:rPr>
            </w:pPr>
            <w:r>
              <w:rPr>
                <w:rFonts w:hint="eastAsia" w:ascii="方正仿宋_GBK" w:eastAsia="方正仿宋_GBK"/>
                <w:sz w:val="21"/>
                <w:szCs w:val="21"/>
              </w:rPr>
              <w:t>工程投资额（万元）</w:t>
            </w:r>
          </w:p>
        </w:tc>
        <w:tc>
          <w:tcPr>
            <w:tcW w:w="1279" w:type="dxa"/>
            <w:gridSpan w:val="2"/>
            <w:vAlign w:val="center"/>
          </w:tcPr>
          <w:p w14:paraId="7BF232D0">
            <w:pPr>
              <w:pStyle w:val="8"/>
              <w:spacing w:line="400" w:lineRule="exact"/>
              <w:jc w:val="center"/>
              <w:rPr>
                <w:rFonts w:ascii="方正仿宋_GBK" w:eastAsia="方正仿宋_GBK"/>
                <w:sz w:val="21"/>
                <w:szCs w:val="21"/>
              </w:rPr>
            </w:pPr>
          </w:p>
        </w:tc>
        <w:tc>
          <w:tcPr>
            <w:tcW w:w="2872" w:type="dxa"/>
            <w:gridSpan w:val="6"/>
            <w:vAlign w:val="center"/>
          </w:tcPr>
          <w:p w14:paraId="6E51C68A">
            <w:pPr>
              <w:pStyle w:val="8"/>
              <w:spacing w:line="400" w:lineRule="exact"/>
              <w:jc w:val="center"/>
              <w:rPr>
                <w:rFonts w:ascii="方正仿宋_GBK" w:eastAsia="方正仿宋_GBK"/>
                <w:sz w:val="21"/>
                <w:szCs w:val="21"/>
              </w:rPr>
            </w:pPr>
            <w:r>
              <w:rPr>
                <w:rFonts w:hint="eastAsia" w:ascii="方正仿宋_GBK" w:eastAsia="方正仿宋_GBK"/>
                <w:spacing w:val="-1"/>
                <w:w w:val="99"/>
                <w:sz w:val="21"/>
                <w:szCs w:val="21"/>
              </w:rPr>
              <w:t>总建筑面积（</w:t>
            </w:r>
            <w:r>
              <w:rPr>
                <w:rFonts w:hint="eastAsia" w:ascii="方正仿宋_GBK" w:eastAsia="方正仿宋_GBK"/>
                <w:spacing w:val="-2"/>
                <w:sz w:val="15"/>
                <w:szCs w:val="15"/>
              </w:rPr>
              <w:t>m</w:t>
            </w:r>
            <w:r>
              <w:rPr>
                <w:rFonts w:hint="eastAsia" w:ascii="方正仿宋_GBK" w:eastAsia="方正仿宋_GBK"/>
                <w:spacing w:val="-1"/>
                <w:position w:val="10"/>
                <w:sz w:val="15"/>
                <w:szCs w:val="15"/>
              </w:rPr>
              <w:t>2</w:t>
            </w:r>
            <w:r>
              <w:rPr>
                <w:rFonts w:hint="eastAsia" w:ascii="方正仿宋_GBK" w:eastAsia="方正仿宋_GBK"/>
                <w:w w:val="99"/>
                <w:sz w:val="21"/>
                <w:szCs w:val="21"/>
              </w:rPr>
              <w:t>）</w:t>
            </w:r>
          </w:p>
        </w:tc>
        <w:tc>
          <w:tcPr>
            <w:tcW w:w="3061" w:type="dxa"/>
            <w:gridSpan w:val="6"/>
            <w:vAlign w:val="center"/>
          </w:tcPr>
          <w:p w14:paraId="33169385">
            <w:pPr>
              <w:pStyle w:val="8"/>
              <w:spacing w:line="400" w:lineRule="exact"/>
              <w:jc w:val="center"/>
              <w:rPr>
                <w:rFonts w:ascii="方正仿宋_GBK" w:eastAsia="方正仿宋_GBK"/>
                <w:sz w:val="21"/>
                <w:szCs w:val="21"/>
              </w:rPr>
            </w:pPr>
          </w:p>
        </w:tc>
      </w:tr>
      <w:tr w14:paraId="7C50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701" w:hRule="atLeast"/>
          <w:jc w:val="center"/>
        </w:trPr>
        <w:tc>
          <w:tcPr>
            <w:tcW w:w="2510" w:type="dxa"/>
            <w:gridSpan w:val="4"/>
            <w:vAlign w:val="center"/>
          </w:tcPr>
          <w:p w14:paraId="19C95D61">
            <w:pPr>
              <w:pStyle w:val="8"/>
              <w:spacing w:line="320" w:lineRule="exact"/>
              <w:jc w:val="center"/>
              <w:rPr>
                <w:rFonts w:ascii="方正仿宋_GBK" w:eastAsia="方正仿宋_GBK"/>
                <w:sz w:val="21"/>
                <w:szCs w:val="21"/>
              </w:rPr>
            </w:pPr>
            <w:r>
              <w:rPr>
                <w:rFonts w:hint="eastAsia" w:ascii="方正仿宋_GBK" w:eastAsia="方正仿宋_GBK"/>
                <w:sz w:val="21"/>
                <w:szCs w:val="21"/>
              </w:rPr>
              <w:t>单位类别</w:t>
            </w:r>
          </w:p>
        </w:tc>
        <w:tc>
          <w:tcPr>
            <w:tcW w:w="1990" w:type="dxa"/>
            <w:gridSpan w:val="4"/>
            <w:vAlign w:val="center"/>
          </w:tcPr>
          <w:p w14:paraId="4DDB4508">
            <w:pPr>
              <w:pStyle w:val="8"/>
              <w:spacing w:line="320" w:lineRule="exact"/>
              <w:jc w:val="center"/>
              <w:rPr>
                <w:rFonts w:ascii="方正仿宋_GBK" w:eastAsia="方正仿宋_GBK"/>
                <w:sz w:val="21"/>
                <w:szCs w:val="21"/>
              </w:rPr>
            </w:pPr>
            <w:r>
              <w:rPr>
                <w:rFonts w:hint="eastAsia" w:ascii="方正仿宋_GBK" w:eastAsia="方正仿宋_GBK"/>
                <w:sz w:val="21"/>
                <w:szCs w:val="21"/>
              </w:rPr>
              <w:t>单位名称</w:t>
            </w:r>
          </w:p>
        </w:tc>
        <w:tc>
          <w:tcPr>
            <w:tcW w:w="706" w:type="dxa"/>
            <w:gridSpan w:val="2"/>
            <w:vAlign w:val="center"/>
          </w:tcPr>
          <w:p w14:paraId="1910AF4B">
            <w:pPr>
              <w:pStyle w:val="8"/>
              <w:spacing w:line="320" w:lineRule="exact"/>
              <w:jc w:val="center"/>
              <w:rPr>
                <w:rFonts w:ascii="方正仿宋_GBK" w:eastAsia="方正仿宋_GBK"/>
                <w:sz w:val="21"/>
                <w:szCs w:val="21"/>
              </w:rPr>
            </w:pPr>
            <w:r>
              <w:rPr>
                <w:rFonts w:hint="eastAsia" w:ascii="方正仿宋_GBK" w:eastAsia="方正仿宋_GBK"/>
                <w:sz w:val="21"/>
                <w:szCs w:val="21"/>
              </w:rPr>
              <w:t>资质</w:t>
            </w:r>
          </w:p>
          <w:p w14:paraId="54002788">
            <w:pPr>
              <w:pStyle w:val="8"/>
              <w:spacing w:line="320" w:lineRule="exact"/>
              <w:jc w:val="center"/>
              <w:rPr>
                <w:rFonts w:ascii="方正仿宋_GBK" w:eastAsia="方正仿宋_GBK"/>
                <w:sz w:val="21"/>
                <w:szCs w:val="21"/>
              </w:rPr>
            </w:pPr>
            <w:r>
              <w:rPr>
                <w:rFonts w:hint="eastAsia" w:ascii="方正仿宋_GBK" w:eastAsia="方正仿宋_GBK"/>
                <w:sz w:val="21"/>
                <w:szCs w:val="21"/>
              </w:rPr>
              <w:t>等</w:t>
            </w:r>
            <w:r>
              <w:rPr>
                <w:rFonts w:hint="eastAsia" w:ascii="方正仿宋_GBK" w:eastAsia="方正仿宋_GBK"/>
                <w:w w:val="99"/>
                <w:sz w:val="21"/>
                <w:szCs w:val="21"/>
              </w:rPr>
              <w:t>级</w:t>
            </w:r>
          </w:p>
        </w:tc>
        <w:tc>
          <w:tcPr>
            <w:tcW w:w="1455" w:type="dxa"/>
            <w:gridSpan w:val="2"/>
            <w:vAlign w:val="center"/>
          </w:tcPr>
          <w:p w14:paraId="2728D281">
            <w:pPr>
              <w:pStyle w:val="8"/>
              <w:spacing w:line="320" w:lineRule="exact"/>
              <w:jc w:val="center"/>
              <w:rPr>
                <w:rFonts w:ascii="方正仿宋_GBK" w:eastAsia="方正仿宋_GBK"/>
                <w:sz w:val="21"/>
                <w:szCs w:val="21"/>
              </w:rPr>
            </w:pPr>
            <w:r>
              <w:rPr>
                <w:rFonts w:hint="eastAsia" w:ascii="方正仿宋_GBK" w:eastAsia="方正仿宋_GBK"/>
                <w:sz w:val="21"/>
                <w:szCs w:val="21"/>
              </w:rPr>
              <w:t>法定代表人</w:t>
            </w:r>
          </w:p>
          <w:p w14:paraId="6C66FAD2">
            <w:pPr>
              <w:pStyle w:val="8"/>
              <w:spacing w:line="320" w:lineRule="exact"/>
              <w:jc w:val="center"/>
              <w:rPr>
                <w:rFonts w:ascii="方正仿宋_GBK" w:eastAsia="方正仿宋_GBK"/>
                <w:sz w:val="21"/>
                <w:szCs w:val="21"/>
              </w:rPr>
            </w:pPr>
            <w:r>
              <w:rPr>
                <w:rFonts w:hint="eastAsia" w:ascii="方正仿宋_GBK" w:eastAsia="方正仿宋_GBK"/>
                <w:sz w:val="21"/>
                <w:szCs w:val="21"/>
              </w:rPr>
              <w:t>（身份证号）</w:t>
            </w:r>
          </w:p>
        </w:tc>
        <w:tc>
          <w:tcPr>
            <w:tcW w:w="1675" w:type="dxa"/>
            <w:gridSpan w:val="3"/>
            <w:vAlign w:val="center"/>
          </w:tcPr>
          <w:p w14:paraId="724B57F6">
            <w:pPr>
              <w:pStyle w:val="8"/>
              <w:spacing w:line="320" w:lineRule="exact"/>
              <w:jc w:val="center"/>
              <w:rPr>
                <w:rFonts w:ascii="方正仿宋_GBK" w:eastAsia="方正仿宋_GBK"/>
                <w:sz w:val="21"/>
                <w:szCs w:val="21"/>
              </w:rPr>
            </w:pPr>
            <w:r>
              <w:rPr>
                <w:rFonts w:hint="eastAsia" w:ascii="方正仿宋_GBK" w:eastAsia="方正仿宋_GBK"/>
                <w:sz w:val="21"/>
                <w:szCs w:val="21"/>
              </w:rPr>
              <w:t>项目负责人</w:t>
            </w:r>
          </w:p>
          <w:p w14:paraId="2030ACD3">
            <w:pPr>
              <w:pStyle w:val="8"/>
              <w:spacing w:line="320" w:lineRule="exact"/>
              <w:jc w:val="center"/>
              <w:rPr>
                <w:rFonts w:ascii="方正仿宋_GBK" w:eastAsia="方正仿宋_GBK"/>
                <w:sz w:val="21"/>
                <w:szCs w:val="21"/>
              </w:rPr>
            </w:pPr>
            <w:r>
              <w:rPr>
                <w:rFonts w:hint="eastAsia" w:ascii="方正仿宋_GBK" w:eastAsia="方正仿宋_GBK"/>
                <w:sz w:val="21"/>
                <w:szCs w:val="21"/>
              </w:rPr>
              <w:t>（身份证号）</w:t>
            </w:r>
          </w:p>
        </w:tc>
        <w:tc>
          <w:tcPr>
            <w:tcW w:w="1386" w:type="dxa"/>
            <w:gridSpan w:val="3"/>
            <w:vAlign w:val="center"/>
          </w:tcPr>
          <w:p w14:paraId="5240BD74">
            <w:pPr>
              <w:pStyle w:val="8"/>
              <w:spacing w:line="320" w:lineRule="exact"/>
              <w:jc w:val="center"/>
              <w:rPr>
                <w:rFonts w:ascii="方正仿宋_GBK" w:eastAsia="方正仿宋_GBK"/>
                <w:sz w:val="21"/>
                <w:szCs w:val="21"/>
              </w:rPr>
            </w:pPr>
            <w:r>
              <w:rPr>
                <w:rFonts w:hint="eastAsia" w:ascii="方正仿宋_GBK" w:eastAsia="方正仿宋_GBK"/>
                <w:sz w:val="21"/>
                <w:szCs w:val="21"/>
              </w:rPr>
              <w:t>联系电话</w:t>
            </w:r>
          </w:p>
        </w:tc>
      </w:tr>
      <w:tr w14:paraId="078B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10" w:hRule="atLeast"/>
          <w:jc w:val="center"/>
        </w:trPr>
        <w:tc>
          <w:tcPr>
            <w:tcW w:w="2510" w:type="dxa"/>
            <w:gridSpan w:val="4"/>
            <w:vAlign w:val="center"/>
          </w:tcPr>
          <w:p w14:paraId="2172ADDB">
            <w:pPr>
              <w:pStyle w:val="8"/>
              <w:spacing w:line="400" w:lineRule="exact"/>
              <w:jc w:val="center"/>
              <w:rPr>
                <w:rFonts w:ascii="方正仿宋_GBK" w:eastAsia="方正仿宋_GBK"/>
                <w:sz w:val="21"/>
                <w:szCs w:val="21"/>
              </w:rPr>
            </w:pPr>
            <w:r>
              <w:rPr>
                <w:rFonts w:hint="eastAsia" w:ascii="方正仿宋_GBK" w:eastAsia="方正仿宋_GBK"/>
                <w:sz w:val="21"/>
                <w:szCs w:val="21"/>
              </w:rPr>
              <w:t>建设单位</w:t>
            </w:r>
          </w:p>
        </w:tc>
        <w:tc>
          <w:tcPr>
            <w:tcW w:w="1990" w:type="dxa"/>
            <w:gridSpan w:val="4"/>
            <w:vAlign w:val="center"/>
          </w:tcPr>
          <w:p w14:paraId="3C16F899">
            <w:pPr>
              <w:pStyle w:val="8"/>
              <w:spacing w:line="400" w:lineRule="exact"/>
              <w:jc w:val="center"/>
              <w:rPr>
                <w:rFonts w:ascii="方正仿宋_GBK" w:eastAsia="方正仿宋_GBK"/>
                <w:sz w:val="21"/>
                <w:szCs w:val="21"/>
              </w:rPr>
            </w:pPr>
          </w:p>
        </w:tc>
        <w:tc>
          <w:tcPr>
            <w:tcW w:w="706" w:type="dxa"/>
            <w:gridSpan w:val="2"/>
            <w:vAlign w:val="center"/>
          </w:tcPr>
          <w:p w14:paraId="6889B1A0">
            <w:pPr>
              <w:pStyle w:val="8"/>
              <w:spacing w:line="400" w:lineRule="exact"/>
              <w:jc w:val="center"/>
              <w:rPr>
                <w:rFonts w:ascii="方正仿宋_GBK" w:eastAsia="方正仿宋_GBK"/>
                <w:sz w:val="21"/>
                <w:szCs w:val="21"/>
              </w:rPr>
            </w:pPr>
          </w:p>
        </w:tc>
        <w:tc>
          <w:tcPr>
            <w:tcW w:w="1455" w:type="dxa"/>
            <w:gridSpan w:val="2"/>
            <w:vAlign w:val="center"/>
          </w:tcPr>
          <w:p w14:paraId="6DD4FC3C">
            <w:pPr>
              <w:pStyle w:val="8"/>
              <w:spacing w:line="400" w:lineRule="exact"/>
              <w:jc w:val="center"/>
              <w:rPr>
                <w:rFonts w:ascii="方正仿宋_GBK" w:eastAsia="方正仿宋_GBK"/>
                <w:sz w:val="21"/>
                <w:szCs w:val="21"/>
              </w:rPr>
            </w:pPr>
          </w:p>
        </w:tc>
        <w:tc>
          <w:tcPr>
            <w:tcW w:w="1675" w:type="dxa"/>
            <w:gridSpan w:val="3"/>
            <w:vAlign w:val="center"/>
          </w:tcPr>
          <w:p w14:paraId="5BE4970C">
            <w:pPr>
              <w:pStyle w:val="8"/>
              <w:spacing w:line="400" w:lineRule="exact"/>
              <w:jc w:val="center"/>
              <w:rPr>
                <w:rFonts w:ascii="方正仿宋_GBK" w:eastAsia="方正仿宋_GBK"/>
                <w:sz w:val="21"/>
                <w:szCs w:val="21"/>
              </w:rPr>
            </w:pPr>
          </w:p>
        </w:tc>
        <w:tc>
          <w:tcPr>
            <w:tcW w:w="1386" w:type="dxa"/>
            <w:gridSpan w:val="3"/>
            <w:vAlign w:val="center"/>
          </w:tcPr>
          <w:p w14:paraId="5467BDFF">
            <w:pPr>
              <w:pStyle w:val="8"/>
              <w:spacing w:line="400" w:lineRule="exact"/>
              <w:jc w:val="center"/>
              <w:rPr>
                <w:rFonts w:ascii="方正仿宋_GBK" w:eastAsia="方正仿宋_GBK"/>
                <w:sz w:val="21"/>
                <w:szCs w:val="21"/>
              </w:rPr>
            </w:pPr>
          </w:p>
        </w:tc>
      </w:tr>
      <w:tr w14:paraId="5C61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99" w:hRule="atLeast"/>
          <w:jc w:val="center"/>
        </w:trPr>
        <w:tc>
          <w:tcPr>
            <w:tcW w:w="2510" w:type="dxa"/>
            <w:gridSpan w:val="4"/>
            <w:vAlign w:val="center"/>
          </w:tcPr>
          <w:p w14:paraId="158C78A5">
            <w:pPr>
              <w:pStyle w:val="8"/>
              <w:spacing w:line="400" w:lineRule="exact"/>
              <w:jc w:val="center"/>
              <w:rPr>
                <w:rFonts w:ascii="方正仿宋_GBK" w:eastAsia="方正仿宋_GBK"/>
                <w:sz w:val="21"/>
                <w:szCs w:val="21"/>
              </w:rPr>
            </w:pPr>
            <w:r>
              <w:rPr>
                <w:rFonts w:hint="eastAsia" w:ascii="方正仿宋_GBK" w:eastAsia="方正仿宋_GBK"/>
                <w:sz w:val="21"/>
                <w:szCs w:val="21"/>
              </w:rPr>
              <w:t>设计单位</w:t>
            </w:r>
          </w:p>
        </w:tc>
        <w:tc>
          <w:tcPr>
            <w:tcW w:w="1990" w:type="dxa"/>
            <w:gridSpan w:val="4"/>
            <w:vAlign w:val="center"/>
          </w:tcPr>
          <w:p w14:paraId="65921E7C">
            <w:pPr>
              <w:pStyle w:val="8"/>
              <w:spacing w:line="400" w:lineRule="exact"/>
              <w:jc w:val="center"/>
              <w:rPr>
                <w:rFonts w:ascii="方正仿宋_GBK" w:eastAsia="方正仿宋_GBK"/>
                <w:sz w:val="21"/>
                <w:szCs w:val="21"/>
              </w:rPr>
            </w:pPr>
          </w:p>
        </w:tc>
        <w:tc>
          <w:tcPr>
            <w:tcW w:w="706" w:type="dxa"/>
            <w:gridSpan w:val="2"/>
            <w:vAlign w:val="center"/>
          </w:tcPr>
          <w:p w14:paraId="0610F0AE">
            <w:pPr>
              <w:pStyle w:val="8"/>
              <w:spacing w:line="400" w:lineRule="exact"/>
              <w:jc w:val="center"/>
              <w:rPr>
                <w:rFonts w:ascii="方正仿宋_GBK" w:eastAsia="方正仿宋_GBK"/>
                <w:sz w:val="21"/>
                <w:szCs w:val="21"/>
              </w:rPr>
            </w:pPr>
          </w:p>
        </w:tc>
        <w:tc>
          <w:tcPr>
            <w:tcW w:w="1455" w:type="dxa"/>
            <w:gridSpan w:val="2"/>
            <w:vAlign w:val="center"/>
          </w:tcPr>
          <w:p w14:paraId="09CC13B1">
            <w:pPr>
              <w:pStyle w:val="8"/>
              <w:spacing w:line="400" w:lineRule="exact"/>
              <w:jc w:val="center"/>
              <w:rPr>
                <w:rFonts w:ascii="方正仿宋_GBK" w:eastAsia="方正仿宋_GBK"/>
                <w:sz w:val="21"/>
                <w:szCs w:val="21"/>
              </w:rPr>
            </w:pPr>
          </w:p>
        </w:tc>
        <w:tc>
          <w:tcPr>
            <w:tcW w:w="1675" w:type="dxa"/>
            <w:gridSpan w:val="3"/>
            <w:vAlign w:val="center"/>
          </w:tcPr>
          <w:p w14:paraId="53CBB407">
            <w:pPr>
              <w:pStyle w:val="8"/>
              <w:spacing w:line="400" w:lineRule="exact"/>
              <w:jc w:val="center"/>
              <w:rPr>
                <w:rFonts w:ascii="方正仿宋_GBK" w:eastAsia="方正仿宋_GBK"/>
                <w:sz w:val="21"/>
                <w:szCs w:val="21"/>
              </w:rPr>
            </w:pPr>
          </w:p>
        </w:tc>
        <w:tc>
          <w:tcPr>
            <w:tcW w:w="1386" w:type="dxa"/>
            <w:gridSpan w:val="3"/>
            <w:vAlign w:val="center"/>
          </w:tcPr>
          <w:p w14:paraId="3667E528">
            <w:pPr>
              <w:pStyle w:val="8"/>
              <w:spacing w:line="400" w:lineRule="exact"/>
              <w:jc w:val="center"/>
              <w:rPr>
                <w:rFonts w:ascii="方正仿宋_GBK" w:eastAsia="方正仿宋_GBK"/>
                <w:sz w:val="21"/>
                <w:szCs w:val="21"/>
              </w:rPr>
            </w:pPr>
          </w:p>
        </w:tc>
      </w:tr>
      <w:tr w14:paraId="212F7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85" w:hRule="atLeast"/>
          <w:jc w:val="center"/>
        </w:trPr>
        <w:tc>
          <w:tcPr>
            <w:tcW w:w="2510" w:type="dxa"/>
            <w:gridSpan w:val="4"/>
            <w:vAlign w:val="center"/>
          </w:tcPr>
          <w:p w14:paraId="7024C32B">
            <w:pPr>
              <w:pStyle w:val="8"/>
              <w:spacing w:line="400" w:lineRule="exact"/>
              <w:jc w:val="center"/>
              <w:rPr>
                <w:rFonts w:ascii="方正仿宋_GBK" w:eastAsia="方正仿宋_GBK"/>
                <w:sz w:val="21"/>
                <w:szCs w:val="21"/>
              </w:rPr>
            </w:pPr>
            <w:r>
              <w:rPr>
                <w:rFonts w:hint="eastAsia" w:ascii="方正仿宋_GBK" w:eastAsia="方正仿宋_GBK"/>
                <w:sz w:val="21"/>
                <w:szCs w:val="21"/>
              </w:rPr>
              <w:t>施工单位</w:t>
            </w:r>
          </w:p>
        </w:tc>
        <w:tc>
          <w:tcPr>
            <w:tcW w:w="1990" w:type="dxa"/>
            <w:gridSpan w:val="4"/>
            <w:vAlign w:val="center"/>
          </w:tcPr>
          <w:p w14:paraId="2129C389">
            <w:pPr>
              <w:pStyle w:val="8"/>
              <w:spacing w:line="400" w:lineRule="exact"/>
              <w:jc w:val="center"/>
              <w:rPr>
                <w:rFonts w:ascii="方正仿宋_GBK" w:eastAsia="方正仿宋_GBK"/>
                <w:sz w:val="21"/>
                <w:szCs w:val="21"/>
              </w:rPr>
            </w:pPr>
          </w:p>
        </w:tc>
        <w:tc>
          <w:tcPr>
            <w:tcW w:w="706" w:type="dxa"/>
            <w:gridSpan w:val="2"/>
            <w:vAlign w:val="center"/>
          </w:tcPr>
          <w:p w14:paraId="4621AF77">
            <w:pPr>
              <w:pStyle w:val="8"/>
              <w:spacing w:line="400" w:lineRule="exact"/>
              <w:jc w:val="center"/>
              <w:rPr>
                <w:rFonts w:ascii="方正仿宋_GBK" w:eastAsia="方正仿宋_GBK"/>
                <w:sz w:val="21"/>
                <w:szCs w:val="21"/>
              </w:rPr>
            </w:pPr>
          </w:p>
        </w:tc>
        <w:tc>
          <w:tcPr>
            <w:tcW w:w="1455" w:type="dxa"/>
            <w:gridSpan w:val="2"/>
            <w:vAlign w:val="center"/>
          </w:tcPr>
          <w:p w14:paraId="70CC44F4">
            <w:pPr>
              <w:pStyle w:val="8"/>
              <w:spacing w:line="400" w:lineRule="exact"/>
              <w:jc w:val="center"/>
              <w:rPr>
                <w:rFonts w:ascii="方正仿宋_GBK" w:eastAsia="方正仿宋_GBK"/>
                <w:sz w:val="21"/>
                <w:szCs w:val="21"/>
              </w:rPr>
            </w:pPr>
          </w:p>
        </w:tc>
        <w:tc>
          <w:tcPr>
            <w:tcW w:w="1675" w:type="dxa"/>
            <w:gridSpan w:val="3"/>
            <w:vAlign w:val="center"/>
          </w:tcPr>
          <w:p w14:paraId="4121F149">
            <w:pPr>
              <w:pStyle w:val="8"/>
              <w:spacing w:line="400" w:lineRule="exact"/>
              <w:jc w:val="center"/>
              <w:rPr>
                <w:rFonts w:ascii="方正仿宋_GBK" w:eastAsia="方正仿宋_GBK"/>
                <w:sz w:val="21"/>
                <w:szCs w:val="21"/>
              </w:rPr>
            </w:pPr>
          </w:p>
        </w:tc>
        <w:tc>
          <w:tcPr>
            <w:tcW w:w="1386" w:type="dxa"/>
            <w:gridSpan w:val="3"/>
            <w:vAlign w:val="center"/>
          </w:tcPr>
          <w:p w14:paraId="1F2DB8AB">
            <w:pPr>
              <w:pStyle w:val="8"/>
              <w:spacing w:line="400" w:lineRule="exact"/>
              <w:jc w:val="center"/>
              <w:rPr>
                <w:rFonts w:ascii="方正仿宋_GBK" w:eastAsia="方正仿宋_GBK"/>
                <w:sz w:val="21"/>
                <w:szCs w:val="21"/>
              </w:rPr>
            </w:pPr>
          </w:p>
        </w:tc>
      </w:tr>
      <w:tr w14:paraId="000B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72" w:hRule="atLeast"/>
          <w:jc w:val="center"/>
        </w:trPr>
        <w:tc>
          <w:tcPr>
            <w:tcW w:w="2510" w:type="dxa"/>
            <w:gridSpan w:val="4"/>
            <w:vAlign w:val="center"/>
          </w:tcPr>
          <w:p w14:paraId="4F028B86">
            <w:pPr>
              <w:pStyle w:val="8"/>
              <w:spacing w:line="400" w:lineRule="exact"/>
              <w:jc w:val="center"/>
              <w:rPr>
                <w:rFonts w:ascii="方正仿宋_GBK" w:eastAsia="方正仿宋_GBK"/>
                <w:sz w:val="21"/>
                <w:szCs w:val="21"/>
              </w:rPr>
            </w:pPr>
            <w:r>
              <w:rPr>
                <w:rFonts w:hint="eastAsia" w:ascii="方正仿宋_GBK" w:eastAsia="方正仿宋_GBK"/>
                <w:sz w:val="21"/>
                <w:szCs w:val="21"/>
              </w:rPr>
              <w:t>工程监理单位</w:t>
            </w:r>
          </w:p>
        </w:tc>
        <w:tc>
          <w:tcPr>
            <w:tcW w:w="1990" w:type="dxa"/>
            <w:gridSpan w:val="4"/>
            <w:vAlign w:val="center"/>
          </w:tcPr>
          <w:p w14:paraId="77DEE5DB">
            <w:pPr>
              <w:pStyle w:val="8"/>
              <w:spacing w:line="400" w:lineRule="exact"/>
              <w:jc w:val="center"/>
              <w:rPr>
                <w:rFonts w:ascii="方正仿宋_GBK" w:eastAsia="方正仿宋_GBK"/>
                <w:sz w:val="21"/>
                <w:szCs w:val="21"/>
              </w:rPr>
            </w:pPr>
          </w:p>
        </w:tc>
        <w:tc>
          <w:tcPr>
            <w:tcW w:w="706" w:type="dxa"/>
            <w:gridSpan w:val="2"/>
            <w:vAlign w:val="center"/>
          </w:tcPr>
          <w:p w14:paraId="2362E583">
            <w:pPr>
              <w:pStyle w:val="8"/>
              <w:spacing w:line="400" w:lineRule="exact"/>
              <w:jc w:val="center"/>
              <w:rPr>
                <w:rFonts w:ascii="方正仿宋_GBK" w:eastAsia="方正仿宋_GBK"/>
                <w:sz w:val="21"/>
                <w:szCs w:val="21"/>
              </w:rPr>
            </w:pPr>
          </w:p>
        </w:tc>
        <w:tc>
          <w:tcPr>
            <w:tcW w:w="1455" w:type="dxa"/>
            <w:gridSpan w:val="2"/>
            <w:vAlign w:val="center"/>
          </w:tcPr>
          <w:p w14:paraId="46032E7F">
            <w:pPr>
              <w:pStyle w:val="8"/>
              <w:spacing w:line="400" w:lineRule="exact"/>
              <w:jc w:val="center"/>
              <w:rPr>
                <w:rFonts w:ascii="方正仿宋_GBK" w:eastAsia="方正仿宋_GBK"/>
                <w:sz w:val="21"/>
                <w:szCs w:val="21"/>
              </w:rPr>
            </w:pPr>
          </w:p>
        </w:tc>
        <w:tc>
          <w:tcPr>
            <w:tcW w:w="1675" w:type="dxa"/>
            <w:gridSpan w:val="3"/>
            <w:vAlign w:val="center"/>
          </w:tcPr>
          <w:p w14:paraId="6B7F62EB">
            <w:pPr>
              <w:pStyle w:val="8"/>
              <w:spacing w:line="400" w:lineRule="exact"/>
              <w:jc w:val="center"/>
              <w:rPr>
                <w:rFonts w:ascii="方正仿宋_GBK" w:eastAsia="方正仿宋_GBK"/>
                <w:sz w:val="21"/>
                <w:szCs w:val="21"/>
              </w:rPr>
            </w:pPr>
          </w:p>
        </w:tc>
        <w:tc>
          <w:tcPr>
            <w:tcW w:w="1386" w:type="dxa"/>
            <w:gridSpan w:val="3"/>
            <w:vAlign w:val="center"/>
          </w:tcPr>
          <w:p w14:paraId="723E3A01">
            <w:pPr>
              <w:pStyle w:val="8"/>
              <w:spacing w:line="400" w:lineRule="exact"/>
              <w:jc w:val="center"/>
              <w:rPr>
                <w:rFonts w:ascii="方正仿宋_GBK" w:eastAsia="方正仿宋_GBK"/>
                <w:sz w:val="21"/>
                <w:szCs w:val="21"/>
              </w:rPr>
            </w:pPr>
          </w:p>
        </w:tc>
      </w:tr>
      <w:tr w14:paraId="39B6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680" w:hRule="atLeast"/>
          <w:jc w:val="center"/>
        </w:trPr>
        <w:tc>
          <w:tcPr>
            <w:tcW w:w="2510" w:type="dxa"/>
            <w:gridSpan w:val="4"/>
            <w:vAlign w:val="center"/>
          </w:tcPr>
          <w:p w14:paraId="757C4AEA">
            <w:pPr>
              <w:pStyle w:val="8"/>
              <w:spacing w:line="400" w:lineRule="exact"/>
              <w:jc w:val="center"/>
              <w:rPr>
                <w:rFonts w:ascii="方正仿宋_GBK" w:eastAsia="方正仿宋_GBK"/>
                <w:sz w:val="21"/>
                <w:szCs w:val="21"/>
              </w:rPr>
            </w:pPr>
            <w:r>
              <w:rPr>
                <w:rFonts w:hint="eastAsia" w:ascii="方正仿宋_GBK" w:eastAsia="方正仿宋_GBK"/>
                <w:sz w:val="21"/>
                <w:szCs w:val="21"/>
              </w:rPr>
              <w:t>技术服务机构</w:t>
            </w:r>
          </w:p>
        </w:tc>
        <w:tc>
          <w:tcPr>
            <w:tcW w:w="1990" w:type="dxa"/>
            <w:gridSpan w:val="4"/>
            <w:vAlign w:val="center"/>
          </w:tcPr>
          <w:p w14:paraId="7B1320B8">
            <w:pPr>
              <w:pStyle w:val="8"/>
              <w:spacing w:line="400" w:lineRule="exact"/>
              <w:jc w:val="center"/>
              <w:rPr>
                <w:rFonts w:ascii="方正仿宋_GBK" w:eastAsia="方正仿宋_GBK"/>
                <w:sz w:val="21"/>
                <w:szCs w:val="21"/>
              </w:rPr>
            </w:pPr>
          </w:p>
        </w:tc>
        <w:tc>
          <w:tcPr>
            <w:tcW w:w="706" w:type="dxa"/>
            <w:gridSpan w:val="2"/>
            <w:vAlign w:val="center"/>
          </w:tcPr>
          <w:p w14:paraId="4E9498D4">
            <w:pPr>
              <w:pStyle w:val="8"/>
              <w:spacing w:line="400" w:lineRule="exact"/>
              <w:jc w:val="center"/>
              <w:rPr>
                <w:rFonts w:ascii="方正仿宋_GBK" w:eastAsia="方正仿宋_GBK"/>
                <w:sz w:val="21"/>
                <w:szCs w:val="21"/>
              </w:rPr>
            </w:pPr>
          </w:p>
        </w:tc>
        <w:tc>
          <w:tcPr>
            <w:tcW w:w="1455" w:type="dxa"/>
            <w:gridSpan w:val="2"/>
            <w:vAlign w:val="center"/>
          </w:tcPr>
          <w:p w14:paraId="21589591">
            <w:pPr>
              <w:pStyle w:val="8"/>
              <w:spacing w:line="400" w:lineRule="exact"/>
              <w:jc w:val="center"/>
              <w:rPr>
                <w:rFonts w:ascii="方正仿宋_GBK" w:eastAsia="方正仿宋_GBK"/>
                <w:sz w:val="21"/>
                <w:szCs w:val="21"/>
              </w:rPr>
            </w:pPr>
          </w:p>
        </w:tc>
        <w:tc>
          <w:tcPr>
            <w:tcW w:w="1675" w:type="dxa"/>
            <w:gridSpan w:val="3"/>
            <w:vAlign w:val="center"/>
          </w:tcPr>
          <w:p w14:paraId="7F4EE7E4">
            <w:pPr>
              <w:pStyle w:val="8"/>
              <w:spacing w:line="400" w:lineRule="exact"/>
              <w:jc w:val="center"/>
              <w:rPr>
                <w:rFonts w:ascii="方正仿宋_GBK" w:eastAsia="方正仿宋_GBK"/>
                <w:sz w:val="21"/>
                <w:szCs w:val="21"/>
              </w:rPr>
            </w:pPr>
          </w:p>
        </w:tc>
        <w:tc>
          <w:tcPr>
            <w:tcW w:w="1386" w:type="dxa"/>
            <w:gridSpan w:val="3"/>
            <w:vAlign w:val="center"/>
          </w:tcPr>
          <w:p w14:paraId="6BDB099A">
            <w:pPr>
              <w:pStyle w:val="8"/>
              <w:spacing w:line="400" w:lineRule="exact"/>
              <w:jc w:val="center"/>
              <w:rPr>
                <w:rFonts w:ascii="方正仿宋_GBK" w:eastAsia="方正仿宋_GBK"/>
                <w:sz w:val="21"/>
                <w:szCs w:val="21"/>
              </w:rPr>
            </w:pPr>
          </w:p>
        </w:tc>
      </w:tr>
      <w:tr w14:paraId="2419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1091" w:hRule="atLeast"/>
          <w:jc w:val="center"/>
        </w:trPr>
        <w:tc>
          <w:tcPr>
            <w:tcW w:w="3789" w:type="dxa"/>
            <w:gridSpan w:val="6"/>
            <w:vAlign w:val="center"/>
          </w:tcPr>
          <w:p w14:paraId="5C958E1A">
            <w:pPr>
              <w:pStyle w:val="8"/>
              <w:spacing w:line="400" w:lineRule="exact"/>
              <w:jc w:val="center"/>
              <w:rPr>
                <w:rFonts w:ascii="方正仿宋_GBK" w:eastAsia="方正仿宋_GBK"/>
                <w:sz w:val="21"/>
                <w:szCs w:val="21"/>
              </w:rPr>
            </w:pPr>
            <w:r>
              <w:rPr>
                <w:rFonts w:hint="eastAsia" w:ascii="方正仿宋_GBK" w:eastAsia="方正仿宋_GBK"/>
                <w:w w:val="95"/>
                <w:sz w:val="21"/>
                <w:szCs w:val="21"/>
              </w:rPr>
              <w:t>建筑工程施工许可证号、批准开工报告</w:t>
            </w:r>
          </w:p>
          <w:p w14:paraId="5296AEFD">
            <w:pPr>
              <w:pStyle w:val="8"/>
              <w:spacing w:line="400" w:lineRule="exact"/>
              <w:jc w:val="center"/>
              <w:rPr>
                <w:rFonts w:ascii="方正仿宋_GBK" w:eastAsia="方正仿宋_GBK"/>
                <w:sz w:val="21"/>
                <w:szCs w:val="21"/>
              </w:rPr>
            </w:pPr>
            <w:r>
              <w:rPr>
                <w:rFonts w:hint="eastAsia" w:ascii="方正仿宋_GBK" w:eastAsia="方正仿宋_GBK"/>
                <w:w w:val="95"/>
                <w:sz w:val="21"/>
                <w:szCs w:val="21"/>
              </w:rPr>
              <w:t>编号或证明文件编号（依法需办理的）</w:t>
            </w:r>
          </w:p>
        </w:tc>
        <w:tc>
          <w:tcPr>
            <w:tcW w:w="2872" w:type="dxa"/>
            <w:gridSpan w:val="6"/>
            <w:vAlign w:val="center"/>
          </w:tcPr>
          <w:p w14:paraId="2FA6C04A">
            <w:pPr>
              <w:pStyle w:val="8"/>
              <w:spacing w:line="400" w:lineRule="exact"/>
              <w:jc w:val="center"/>
              <w:rPr>
                <w:rFonts w:ascii="方正仿宋_GBK" w:eastAsia="方正仿宋_GBK"/>
                <w:sz w:val="21"/>
                <w:szCs w:val="21"/>
              </w:rPr>
            </w:pPr>
          </w:p>
        </w:tc>
        <w:tc>
          <w:tcPr>
            <w:tcW w:w="1675" w:type="dxa"/>
            <w:gridSpan w:val="3"/>
            <w:vAlign w:val="center"/>
          </w:tcPr>
          <w:p w14:paraId="68AE9681">
            <w:pPr>
              <w:pStyle w:val="8"/>
              <w:spacing w:line="400" w:lineRule="exact"/>
              <w:jc w:val="center"/>
              <w:rPr>
                <w:rFonts w:ascii="方正仿宋_GBK" w:eastAsia="方正仿宋_GBK"/>
                <w:sz w:val="21"/>
                <w:szCs w:val="21"/>
              </w:rPr>
            </w:pPr>
            <w:r>
              <w:rPr>
                <w:rFonts w:hint="eastAsia" w:ascii="方正仿宋_GBK" w:eastAsia="方正仿宋_GBK"/>
                <w:sz w:val="21"/>
                <w:szCs w:val="21"/>
              </w:rPr>
              <w:t>制证日期</w:t>
            </w:r>
          </w:p>
        </w:tc>
        <w:tc>
          <w:tcPr>
            <w:tcW w:w="1386" w:type="dxa"/>
            <w:gridSpan w:val="3"/>
            <w:vAlign w:val="center"/>
          </w:tcPr>
          <w:p w14:paraId="76088A97">
            <w:pPr>
              <w:pStyle w:val="8"/>
              <w:spacing w:line="400" w:lineRule="exact"/>
              <w:jc w:val="center"/>
              <w:rPr>
                <w:rFonts w:ascii="方正仿宋_GBK" w:eastAsia="方正仿宋_GBK"/>
                <w:sz w:val="21"/>
                <w:szCs w:val="21"/>
              </w:rPr>
            </w:pPr>
          </w:p>
        </w:tc>
      </w:tr>
      <w:tr w14:paraId="1F016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10" w:hRule="atLeast"/>
          <w:jc w:val="center"/>
        </w:trPr>
        <w:tc>
          <w:tcPr>
            <w:tcW w:w="1317" w:type="dxa"/>
            <w:vMerge w:val="restart"/>
            <w:vAlign w:val="center"/>
          </w:tcPr>
          <w:p w14:paraId="65C983D6">
            <w:pPr>
              <w:pStyle w:val="8"/>
              <w:spacing w:line="320" w:lineRule="exact"/>
              <w:jc w:val="center"/>
              <w:rPr>
                <w:rFonts w:ascii="方正仿宋_GBK" w:eastAsia="方正仿宋_GBK"/>
                <w:sz w:val="21"/>
                <w:szCs w:val="21"/>
              </w:rPr>
            </w:pPr>
            <w:r>
              <w:rPr>
                <w:rFonts w:hint="eastAsia" w:ascii="方正仿宋_GBK" w:eastAsia="方正仿宋_GBK"/>
                <w:sz w:val="21"/>
                <w:szCs w:val="21"/>
              </w:rPr>
              <w:t>建筑名称</w:t>
            </w:r>
          </w:p>
        </w:tc>
        <w:tc>
          <w:tcPr>
            <w:tcW w:w="737" w:type="dxa"/>
            <w:gridSpan w:val="2"/>
            <w:vMerge w:val="restart"/>
            <w:vAlign w:val="center"/>
          </w:tcPr>
          <w:p w14:paraId="7387FC37">
            <w:pPr>
              <w:pStyle w:val="8"/>
              <w:spacing w:line="320" w:lineRule="exact"/>
              <w:jc w:val="center"/>
              <w:rPr>
                <w:rFonts w:ascii="方正仿宋_GBK" w:eastAsia="方正仿宋_GBK"/>
                <w:sz w:val="21"/>
                <w:szCs w:val="21"/>
              </w:rPr>
            </w:pPr>
            <w:r>
              <w:rPr>
                <w:rFonts w:hint="eastAsia" w:ascii="方正仿宋_GBK" w:eastAsia="方正仿宋_GBK"/>
                <w:spacing w:val="-1"/>
                <w:w w:val="95"/>
                <w:sz w:val="21"/>
                <w:szCs w:val="21"/>
              </w:rPr>
              <w:t>结构</w:t>
            </w:r>
          </w:p>
          <w:p w14:paraId="77165116">
            <w:pPr>
              <w:pStyle w:val="8"/>
              <w:spacing w:line="320" w:lineRule="exact"/>
              <w:jc w:val="center"/>
              <w:rPr>
                <w:rFonts w:ascii="方正仿宋_GBK" w:eastAsia="方正仿宋_GBK"/>
                <w:sz w:val="21"/>
                <w:szCs w:val="21"/>
              </w:rPr>
            </w:pPr>
            <w:r>
              <w:rPr>
                <w:rFonts w:hint="eastAsia" w:ascii="方正仿宋_GBK" w:eastAsia="方正仿宋_GBK"/>
                <w:spacing w:val="-1"/>
                <w:w w:val="95"/>
                <w:sz w:val="21"/>
                <w:szCs w:val="21"/>
              </w:rPr>
              <w:t>类型</w:t>
            </w:r>
          </w:p>
        </w:tc>
        <w:tc>
          <w:tcPr>
            <w:tcW w:w="739" w:type="dxa"/>
            <w:gridSpan w:val="2"/>
            <w:vMerge w:val="restart"/>
            <w:vAlign w:val="center"/>
          </w:tcPr>
          <w:p w14:paraId="683B49C8">
            <w:pPr>
              <w:pStyle w:val="8"/>
              <w:spacing w:line="320" w:lineRule="exact"/>
              <w:jc w:val="center"/>
              <w:rPr>
                <w:rFonts w:ascii="方正仿宋_GBK" w:eastAsia="方正仿宋_GBK"/>
                <w:sz w:val="21"/>
                <w:szCs w:val="21"/>
              </w:rPr>
            </w:pPr>
            <w:r>
              <w:rPr>
                <w:rFonts w:hint="eastAsia" w:ascii="方正仿宋_GBK" w:eastAsia="方正仿宋_GBK"/>
                <w:spacing w:val="-1"/>
                <w:w w:val="95"/>
                <w:sz w:val="21"/>
                <w:szCs w:val="21"/>
              </w:rPr>
              <w:t>使用</w:t>
            </w:r>
          </w:p>
          <w:p w14:paraId="523D7D8D">
            <w:pPr>
              <w:pStyle w:val="8"/>
              <w:spacing w:line="320" w:lineRule="exact"/>
              <w:jc w:val="center"/>
              <w:rPr>
                <w:rFonts w:ascii="方正仿宋_GBK" w:eastAsia="方正仿宋_GBK"/>
                <w:sz w:val="21"/>
                <w:szCs w:val="21"/>
              </w:rPr>
            </w:pPr>
            <w:r>
              <w:rPr>
                <w:rFonts w:hint="eastAsia" w:ascii="方正仿宋_GBK" w:eastAsia="方正仿宋_GBK"/>
                <w:spacing w:val="-1"/>
                <w:w w:val="95"/>
                <w:sz w:val="21"/>
                <w:szCs w:val="21"/>
              </w:rPr>
              <w:t>性质</w:t>
            </w:r>
          </w:p>
        </w:tc>
        <w:tc>
          <w:tcPr>
            <w:tcW w:w="996" w:type="dxa"/>
            <w:vMerge w:val="restart"/>
            <w:vAlign w:val="center"/>
          </w:tcPr>
          <w:p w14:paraId="104038AE">
            <w:pPr>
              <w:pStyle w:val="8"/>
              <w:spacing w:line="320" w:lineRule="exact"/>
              <w:jc w:val="center"/>
              <w:rPr>
                <w:rFonts w:ascii="方正仿宋_GBK" w:eastAsia="方正仿宋_GBK"/>
                <w:sz w:val="21"/>
                <w:szCs w:val="21"/>
              </w:rPr>
            </w:pPr>
            <w:r>
              <w:rPr>
                <w:rFonts w:hint="eastAsia" w:ascii="方正仿宋_GBK" w:eastAsia="方正仿宋_GBK"/>
                <w:sz w:val="21"/>
                <w:szCs w:val="21"/>
              </w:rPr>
              <w:t>耐火等级</w:t>
            </w:r>
          </w:p>
        </w:tc>
        <w:tc>
          <w:tcPr>
            <w:tcW w:w="1403" w:type="dxa"/>
            <w:gridSpan w:val="3"/>
            <w:vAlign w:val="center"/>
          </w:tcPr>
          <w:p w14:paraId="6EDA148F">
            <w:pPr>
              <w:pStyle w:val="8"/>
              <w:spacing w:line="320" w:lineRule="exact"/>
              <w:jc w:val="center"/>
              <w:rPr>
                <w:rFonts w:ascii="方正仿宋_GBK" w:eastAsia="方正仿宋_GBK"/>
                <w:sz w:val="21"/>
                <w:szCs w:val="21"/>
              </w:rPr>
            </w:pPr>
            <w:r>
              <w:rPr>
                <w:rFonts w:hint="eastAsia" w:ascii="方正仿宋_GBK" w:eastAsia="方正仿宋_GBK"/>
                <w:sz w:val="21"/>
                <w:szCs w:val="21"/>
              </w:rPr>
              <w:t>层 数</w:t>
            </w:r>
          </w:p>
        </w:tc>
        <w:tc>
          <w:tcPr>
            <w:tcW w:w="1469" w:type="dxa"/>
            <w:gridSpan w:val="3"/>
            <w:vMerge w:val="restart"/>
            <w:vAlign w:val="center"/>
          </w:tcPr>
          <w:p w14:paraId="22CA9240">
            <w:pPr>
              <w:pStyle w:val="8"/>
              <w:spacing w:line="320" w:lineRule="exact"/>
              <w:jc w:val="center"/>
              <w:rPr>
                <w:rFonts w:ascii="方正仿宋_GBK" w:eastAsia="方正仿宋_GBK"/>
                <w:sz w:val="21"/>
                <w:szCs w:val="21"/>
              </w:rPr>
            </w:pPr>
            <w:r>
              <w:rPr>
                <w:rFonts w:hint="eastAsia" w:ascii="方正仿宋_GBK" w:eastAsia="方正仿宋_GBK"/>
                <w:sz w:val="21"/>
                <w:szCs w:val="21"/>
              </w:rPr>
              <w:t>高度</w:t>
            </w:r>
          </w:p>
          <w:p w14:paraId="4A148ACF">
            <w:pPr>
              <w:pStyle w:val="8"/>
              <w:spacing w:line="320" w:lineRule="exact"/>
              <w:jc w:val="center"/>
              <w:rPr>
                <w:rFonts w:ascii="方正仿宋_GBK" w:eastAsia="方正仿宋_GBK"/>
                <w:sz w:val="21"/>
                <w:szCs w:val="21"/>
              </w:rPr>
            </w:pPr>
            <w:r>
              <w:rPr>
                <w:rFonts w:hint="eastAsia" w:ascii="方正仿宋_GBK" w:eastAsia="方正仿宋_GBK"/>
                <w:sz w:val="21"/>
                <w:szCs w:val="21"/>
              </w:rPr>
              <w:t>（m）</w:t>
            </w:r>
          </w:p>
        </w:tc>
        <w:tc>
          <w:tcPr>
            <w:tcW w:w="1164" w:type="dxa"/>
            <w:gridSpan w:val="2"/>
            <w:vMerge w:val="restart"/>
            <w:vAlign w:val="center"/>
          </w:tcPr>
          <w:p w14:paraId="2E7FC8CC">
            <w:pPr>
              <w:pStyle w:val="8"/>
              <w:spacing w:line="320" w:lineRule="exact"/>
              <w:jc w:val="center"/>
              <w:rPr>
                <w:rFonts w:ascii="方正仿宋_GBK" w:eastAsia="方正仿宋_GBK"/>
                <w:sz w:val="21"/>
                <w:szCs w:val="21"/>
              </w:rPr>
            </w:pPr>
            <w:r>
              <w:rPr>
                <w:rFonts w:hint="eastAsia" w:ascii="方正仿宋_GBK" w:eastAsia="方正仿宋_GBK"/>
                <w:sz w:val="21"/>
                <w:szCs w:val="21"/>
              </w:rPr>
              <w:t>占地面</w:t>
            </w:r>
            <w:r>
              <w:rPr>
                <w:rFonts w:hint="eastAsia" w:ascii="方正仿宋_GBK" w:eastAsia="方正仿宋_GBK"/>
                <w:spacing w:val="-1"/>
                <w:w w:val="99"/>
                <w:sz w:val="21"/>
                <w:szCs w:val="21"/>
              </w:rPr>
              <w:t>积</w:t>
            </w:r>
            <w:r>
              <w:rPr>
                <w:rFonts w:hint="eastAsia" w:ascii="方正仿宋_GBK" w:eastAsia="方正仿宋_GBK"/>
                <w:spacing w:val="2"/>
                <w:w w:val="99"/>
                <w:sz w:val="21"/>
                <w:szCs w:val="21"/>
              </w:rPr>
              <w:t>（</w:t>
            </w:r>
            <w:r>
              <w:rPr>
                <w:rFonts w:hint="eastAsia" w:ascii="方正仿宋_GBK" w:eastAsia="方正仿宋_GBK"/>
                <w:spacing w:val="-2"/>
                <w:sz w:val="15"/>
                <w:szCs w:val="15"/>
              </w:rPr>
              <w:t>m</w:t>
            </w:r>
            <w:r>
              <w:rPr>
                <w:rFonts w:hint="eastAsia" w:ascii="方正仿宋_GBK" w:eastAsia="方正仿宋_GBK"/>
                <w:spacing w:val="-1"/>
                <w:position w:val="10"/>
                <w:sz w:val="15"/>
                <w:szCs w:val="15"/>
              </w:rPr>
              <w:t>2</w:t>
            </w:r>
            <w:r>
              <w:rPr>
                <w:rFonts w:hint="eastAsia" w:ascii="方正仿宋_GBK" w:eastAsia="方正仿宋_GBK"/>
                <w:w w:val="99"/>
                <w:sz w:val="21"/>
                <w:szCs w:val="21"/>
              </w:rPr>
              <w:t>）</w:t>
            </w:r>
          </w:p>
        </w:tc>
        <w:tc>
          <w:tcPr>
            <w:tcW w:w="1897" w:type="dxa"/>
            <w:gridSpan w:val="4"/>
            <w:vAlign w:val="center"/>
          </w:tcPr>
          <w:p w14:paraId="64297EAC">
            <w:pPr>
              <w:pStyle w:val="8"/>
              <w:spacing w:line="320" w:lineRule="exact"/>
              <w:jc w:val="center"/>
              <w:rPr>
                <w:rFonts w:ascii="方正仿宋_GBK" w:eastAsia="方正仿宋_GBK"/>
                <w:sz w:val="21"/>
                <w:szCs w:val="21"/>
              </w:rPr>
            </w:pPr>
            <w:r>
              <w:rPr>
                <w:rFonts w:hint="eastAsia" w:ascii="方正仿宋_GBK" w:eastAsia="方正仿宋_GBK"/>
                <w:spacing w:val="-1"/>
                <w:w w:val="99"/>
                <w:sz w:val="21"/>
                <w:szCs w:val="21"/>
              </w:rPr>
              <w:t>建筑面积（</w:t>
            </w:r>
            <w:r>
              <w:rPr>
                <w:rFonts w:hint="eastAsia" w:ascii="方正仿宋_GBK" w:eastAsia="方正仿宋_GBK"/>
                <w:spacing w:val="-2"/>
                <w:sz w:val="15"/>
                <w:szCs w:val="15"/>
              </w:rPr>
              <w:t>m</w:t>
            </w:r>
            <w:r>
              <w:rPr>
                <w:rFonts w:hint="eastAsia" w:ascii="方正仿宋_GBK" w:eastAsia="方正仿宋_GBK"/>
                <w:spacing w:val="-1"/>
                <w:position w:val="10"/>
                <w:sz w:val="15"/>
                <w:szCs w:val="15"/>
              </w:rPr>
              <w:t>2</w:t>
            </w:r>
            <w:r>
              <w:rPr>
                <w:rFonts w:hint="eastAsia" w:ascii="方正仿宋_GBK" w:eastAsia="方正仿宋_GBK"/>
                <w:w w:val="99"/>
                <w:sz w:val="21"/>
                <w:szCs w:val="21"/>
              </w:rPr>
              <w:t>）</w:t>
            </w:r>
          </w:p>
        </w:tc>
      </w:tr>
      <w:tr w14:paraId="7157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10" w:hRule="atLeast"/>
          <w:jc w:val="center"/>
        </w:trPr>
        <w:tc>
          <w:tcPr>
            <w:tcW w:w="1317" w:type="dxa"/>
            <w:vMerge w:val="continue"/>
            <w:tcBorders>
              <w:top w:val="nil"/>
            </w:tcBorders>
            <w:vAlign w:val="center"/>
          </w:tcPr>
          <w:p w14:paraId="5342B926"/>
        </w:tc>
        <w:tc>
          <w:tcPr>
            <w:tcW w:w="737" w:type="dxa"/>
            <w:gridSpan w:val="2"/>
            <w:vMerge w:val="continue"/>
            <w:tcBorders>
              <w:top w:val="nil"/>
            </w:tcBorders>
            <w:vAlign w:val="center"/>
          </w:tcPr>
          <w:p w14:paraId="00367654"/>
        </w:tc>
        <w:tc>
          <w:tcPr>
            <w:tcW w:w="739" w:type="dxa"/>
            <w:gridSpan w:val="2"/>
            <w:vMerge w:val="continue"/>
            <w:tcBorders>
              <w:top w:val="nil"/>
            </w:tcBorders>
            <w:vAlign w:val="center"/>
          </w:tcPr>
          <w:p w14:paraId="2B3F7CA3"/>
        </w:tc>
        <w:tc>
          <w:tcPr>
            <w:tcW w:w="996" w:type="dxa"/>
            <w:vMerge w:val="continue"/>
            <w:tcBorders>
              <w:top w:val="nil"/>
            </w:tcBorders>
            <w:vAlign w:val="center"/>
          </w:tcPr>
          <w:p w14:paraId="0FC651FE"/>
        </w:tc>
        <w:tc>
          <w:tcPr>
            <w:tcW w:w="700" w:type="dxa"/>
            <w:vAlign w:val="center"/>
          </w:tcPr>
          <w:p w14:paraId="0843FA01">
            <w:pPr>
              <w:pStyle w:val="8"/>
              <w:spacing w:line="320" w:lineRule="exact"/>
              <w:jc w:val="center"/>
              <w:rPr>
                <w:rFonts w:ascii="方正仿宋_GBK" w:eastAsia="方正仿宋_GBK"/>
                <w:sz w:val="21"/>
                <w:szCs w:val="21"/>
              </w:rPr>
            </w:pPr>
            <w:r>
              <w:rPr>
                <w:rFonts w:hint="eastAsia" w:ascii="方正仿宋_GBK" w:eastAsia="方正仿宋_GBK"/>
                <w:sz w:val="21"/>
                <w:szCs w:val="21"/>
              </w:rPr>
              <w:t>地上</w:t>
            </w:r>
          </w:p>
        </w:tc>
        <w:tc>
          <w:tcPr>
            <w:tcW w:w="703" w:type="dxa"/>
            <w:gridSpan w:val="2"/>
            <w:vAlign w:val="center"/>
          </w:tcPr>
          <w:p w14:paraId="262AA468">
            <w:pPr>
              <w:pStyle w:val="8"/>
              <w:spacing w:line="320" w:lineRule="exact"/>
              <w:jc w:val="center"/>
              <w:rPr>
                <w:rFonts w:ascii="方正仿宋_GBK" w:eastAsia="方正仿宋_GBK"/>
                <w:sz w:val="21"/>
                <w:szCs w:val="21"/>
              </w:rPr>
            </w:pPr>
            <w:r>
              <w:rPr>
                <w:rFonts w:hint="eastAsia" w:ascii="方正仿宋_GBK" w:eastAsia="方正仿宋_GBK"/>
                <w:sz w:val="21"/>
                <w:szCs w:val="21"/>
              </w:rPr>
              <w:t>地下</w:t>
            </w:r>
          </w:p>
        </w:tc>
        <w:tc>
          <w:tcPr>
            <w:tcW w:w="1469" w:type="dxa"/>
            <w:gridSpan w:val="3"/>
            <w:vMerge w:val="continue"/>
            <w:vAlign w:val="center"/>
          </w:tcPr>
          <w:p w14:paraId="65948527"/>
        </w:tc>
        <w:tc>
          <w:tcPr>
            <w:tcW w:w="1164" w:type="dxa"/>
            <w:gridSpan w:val="2"/>
            <w:vMerge w:val="continue"/>
            <w:tcBorders>
              <w:top w:val="nil"/>
            </w:tcBorders>
            <w:vAlign w:val="center"/>
          </w:tcPr>
          <w:p w14:paraId="49E7CD33"/>
        </w:tc>
        <w:tc>
          <w:tcPr>
            <w:tcW w:w="993" w:type="dxa"/>
            <w:gridSpan w:val="2"/>
            <w:vAlign w:val="center"/>
          </w:tcPr>
          <w:p w14:paraId="7722C3D6">
            <w:pPr>
              <w:pStyle w:val="8"/>
              <w:spacing w:line="320" w:lineRule="exact"/>
              <w:jc w:val="center"/>
              <w:rPr>
                <w:rFonts w:ascii="方正仿宋_GBK" w:eastAsia="方正仿宋_GBK"/>
                <w:sz w:val="21"/>
                <w:szCs w:val="21"/>
              </w:rPr>
            </w:pPr>
            <w:r>
              <w:rPr>
                <w:rFonts w:hint="eastAsia" w:ascii="方正仿宋_GBK" w:eastAsia="方正仿宋_GBK"/>
                <w:sz w:val="21"/>
                <w:szCs w:val="21"/>
              </w:rPr>
              <w:t>地上</w:t>
            </w:r>
          </w:p>
        </w:tc>
        <w:tc>
          <w:tcPr>
            <w:tcW w:w="904" w:type="dxa"/>
            <w:gridSpan w:val="2"/>
            <w:vAlign w:val="center"/>
          </w:tcPr>
          <w:p w14:paraId="00910F15">
            <w:pPr>
              <w:pStyle w:val="8"/>
              <w:spacing w:line="320" w:lineRule="exact"/>
              <w:jc w:val="center"/>
              <w:rPr>
                <w:rFonts w:ascii="方正仿宋_GBK" w:eastAsia="方正仿宋_GBK"/>
                <w:sz w:val="21"/>
                <w:szCs w:val="21"/>
              </w:rPr>
            </w:pPr>
            <w:r>
              <w:rPr>
                <w:rFonts w:hint="eastAsia" w:ascii="方正仿宋_GBK" w:eastAsia="方正仿宋_GBK"/>
                <w:sz w:val="21"/>
                <w:szCs w:val="21"/>
              </w:rPr>
              <w:t>地下</w:t>
            </w:r>
          </w:p>
        </w:tc>
      </w:tr>
      <w:tr w14:paraId="6F242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609" w:hRule="atLeast"/>
          <w:jc w:val="center"/>
        </w:trPr>
        <w:tc>
          <w:tcPr>
            <w:tcW w:w="1317" w:type="dxa"/>
            <w:vAlign w:val="center"/>
          </w:tcPr>
          <w:p w14:paraId="1934E63D">
            <w:pPr>
              <w:pStyle w:val="8"/>
              <w:spacing w:line="400" w:lineRule="exact"/>
              <w:jc w:val="center"/>
              <w:rPr>
                <w:rFonts w:ascii="方正仿宋_GBK" w:eastAsia="方正仿宋_GBK"/>
                <w:sz w:val="21"/>
                <w:szCs w:val="21"/>
              </w:rPr>
            </w:pPr>
          </w:p>
        </w:tc>
        <w:tc>
          <w:tcPr>
            <w:tcW w:w="737" w:type="dxa"/>
            <w:gridSpan w:val="2"/>
            <w:vAlign w:val="center"/>
          </w:tcPr>
          <w:p w14:paraId="717A4181">
            <w:pPr>
              <w:pStyle w:val="8"/>
              <w:spacing w:line="400" w:lineRule="exact"/>
              <w:jc w:val="center"/>
              <w:rPr>
                <w:rFonts w:ascii="方正仿宋_GBK" w:eastAsia="方正仿宋_GBK"/>
                <w:sz w:val="21"/>
                <w:szCs w:val="21"/>
              </w:rPr>
            </w:pPr>
          </w:p>
        </w:tc>
        <w:tc>
          <w:tcPr>
            <w:tcW w:w="739" w:type="dxa"/>
            <w:gridSpan w:val="2"/>
            <w:vAlign w:val="center"/>
          </w:tcPr>
          <w:p w14:paraId="62FB1D40">
            <w:pPr>
              <w:pStyle w:val="8"/>
              <w:spacing w:line="400" w:lineRule="exact"/>
              <w:jc w:val="center"/>
              <w:rPr>
                <w:rFonts w:ascii="方正仿宋_GBK" w:eastAsia="方正仿宋_GBK"/>
                <w:sz w:val="21"/>
                <w:szCs w:val="21"/>
              </w:rPr>
            </w:pPr>
          </w:p>
        </w:tc>
        <w:tc>
          <w:tcPr>
            <w:tcW w:w="996" w:type="dxa"/>
            <w:vAlign w:val="center"/>
          </w:tcPr>
          <w:p w14:paraId="7CC4F14E">
            <w:pPr>
              <w:pStyle w:val="8"/>
              <w:spacing w:line="400" w:lineRule="exact"/>
              <w:jc w:val="center"/>
              <w:rPr>
                <w:rFonts w:ascii="方正仿宋_GBK" w:eastAsia="方正仿宋_GBK"/>
                <w:sz w:val="21"/>
                <w:szCs w:val="21"/>
              </w:rPr>
            </w:pPr>
          </w:p>
        </w:tc>
        <w:tc>
          <w:tcPr>
            <w:tcW w:w="700" w:type="dxa"/>
            <w:vAlign w:val="center"/>
          </w:tcPr>
          <w:p w14:paraId="4EC328D8">
            <w:pPr>
              <w:pStyle w:val="8"/>
              <w:spacing w:line="400" w:lineRule="exact"/>
              <w:jc w:val="center"/>
              <w:rPr>
                <w:rFonts w:ascii="方正仿宋_GBK" w:eastAsia="方正仿宋_GBK"/>
                <w:sz w:val="21"/>
                <w:szCs w:val="21"/>
              </w:rPr>
            </w:pPr>
          </w:p>
        </w:tc>
        <w:tc>
          <w:tcPr>
            <w:tcW w:w="703" w:type="dxa"/>
            <w:gridSpan w:val="2"/>
            <w:vAlign w:val="center"/>
          </w:tcPr>
          <w:p w14:paraId="700A6FC6">
            <w:pPr>
              <w:pStyle w:val="8"/>
              <w:spacing w:line="400" w:lineRule="exact"/>
              <w:jc w:val="center"/>
              <w:rPr>
                <w:rFonts w:ascii="方正仿宋_GBK" w:eastAsia="方正仿宋_GBK"/>
                <w:sz w:val="21"/>
                <w:szCs w:val="21"/>
              </w:rPr>
            </w:pPr>
          </w:p>
        </w:tc>
        <w:tc>
          <w:tcPr>
            <w:tcW w:w="1469" w:type="dxa"/>
            <w:gridSpan w:val="3"/>
            <w:vAlign w:val="center"/>
          </w:tcPr>
          <w:p w14:paraId="08B8714E">
            <w:pPr>
              <w:pStyle w:val="8"/>
              <w:spacing w:line="400" w:lineRule="exact"/>
              <w:jc w:val="center"/>
              <w:rPr>
                <w:rFonts w:ascii="方正仿宋_GBK" w:eastAsia="方正仿宋_GBK"/>
                <w:sz w:val="21"/>
                <w:szCs w:val="21"/>
              </w:rPr>
            </w:pPr>
          </w:p>
        </w:tc>
        <w:tc>
          <w:tcPr>
            <w:tcW w:w="1164" w:type="dxa"/>
            <w:gridSpan w:val="2"/>
            <w:vAlign w:val="center"/>
          </w:tcPr>
          <w:p w14:paraId="73005B02">
            <w:pPr>
              <w:pStyle w:val="8"/>
              <w:spacing w:line="400" w:lineRule="exact"/>
              <w:jc w:val="center"/>
              <w:rPr>
                <w:rFonts w:ascii="方正仿宋_GBK" w:eastAsia="方正仿宋_GBK"/>
                <w:sz w:val="21"/>
                <w:szCs w:val="21"/>
              </w:rPr>
            </w:pPr>
          </w:p>
        </w:tc>
        <w:tc>
          <w:tcPr>
            <w:tcW w:w="993" w:type="dxa"/>
            <w:gridSpan w:val="2"/>
            <w:vAlign w:val="center"/>
          </w:tcPr>
          <w:p w14:paraId="42AE1D55">
            <w:pPr>
              <w:pStyle w:val="8"/>
              <w:spacing w:line="400" w:lineRule="exact"/>
              <w:jc w:val="center"/>
              <w:rPr>
                <w:rFonts w:ascii="方正仿宋_GBK" w:eastAsia="方正仿宋_GBK"/>
                <w:sz w:val="21"/>
                <w:szCs w:val="21"/>
              </w:rPr>
            </w:pPr>
          </w:p>
        </w:tc>
        <w:tc>
          <w:tcPr>
            <w:tcW w:w="904" w:type="dxa"/>
            <w:gridSpan w:val="2"/>
            <w:vAlign w:val="center"/>
          </w:tcPr>
          <w:p w14:paraId="0EA4FD45">
            <w:pPr>
              <w:pStyle w:val="8"/>
              <w:spacing w:line="400" w:lineRule="exact"/>
              <w:jc w:val="center"/>
              <w:rPr>
                <w:rFonts w:ascii="方正仿宋_GBK" w:eastAsia="方正仿宋_GBK"/>
                <w:sz w:val="21"/>
                <w:szCs w:val="21"/>
              </w:rPr>
            </w:pPr>
          </w:p>
        </w:tc>
      </w:tr>
      <w:tr w14:paraId="12E9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72" w:hRule="atLeast"/>
          <w:jc w:val="center"/>
        </w:trPr>
        <w:tc>
          <w:tcPr>
            <w:tcW w:w="1317" w:type="dxa"/>
            <w:vAlign w:val="center"/>
          </w:tcPr>
          <w:p w14:paraId="55FB8F73">
            <w:pPr>
              <w:pStyle w:val="8"/>
              <w:spacing w:line="400" w:lineRule="exact"/>
              <w:jc w:val="center"/>
              <w:rPr>
                <w:rFonts w:ascii="方正仿宋_GBK" w:eastAsia="方正仿宋_GBK"/>
                <w:sz w:val="21"/>
                <w:szCs w:val="21"/>
              </w:rPr>
            </w:pPr>
          </w:p>
        </w:tc>
        <w:tc>
          <w:tcPr>
            <w:tcW w:w="737" w:type="dxa"/>
            <w:gridSpan w:val="2"/>
            <w:vAlign w:val="center"/>
          </w:tcPr>
          <w:p w14:paraId="4C3206CC">
            <w:pPr>
              <w:pStyle w:val="8"/>
              <w:spacing w:line="400" w:lineRule="exact"/>
              <w:jc w:val="center"/>
              <w:rPr>
                <w:rFonts w:ascii="方正仿宋_GBK" w:eastAsia="方正仿宋_GBK"/>
                <w:sz w:val="21"/>
                <w:szCs w:val="21"/>
              </w:rPr>
            </w:pPr>
          </w:p>
        </w:tc>
        <w:tc>
          <w:tcPr>
            <w:tcW w:w="739" w:type="dxa"/>
            <w:gridSpan w:val="2"/>
            <w:vAlign w:val="center"/>
          </w:tcPr>
          <w:p w14:paraId="04F37FEF">
            <w:pPr>
              <w:pStyle w:val="8"/>
              <w:spacing w:line="400" w:lineRule="exact"/>
              <w:jc w:val="center"/>
              <w:rPr>
                <w:rFonts w:ascii="方正仿宋_GBK" w:eastAsia="方正仿宋_GBK"/>
                <w:sz w:val="21"/>
                <w:szCs w:val="21"/>
              </w:rPr>
            </w:pPr>
          </w:p>
        </w:tc>
        <w:tc>
          <w:tcPr>
            <w:tcW w:w="996" w:type="dxa"/>
            <w:vAlign w:val="center"/>
          </w:tcPr>
          <w:p w14:paraId="1E01DBF2">
            <w:pPr>
              <w:pStyle w:val="8"/>
              <w:spacing w:line="400" w:lineRule="exact"/>
              <w:jc w:val="center"/>
              <w:rPr>
                <w:rFonts w:ascii="方正仿宋_GBK" w:eastAsia="方正仿宋_GBK"/>
                <w:sz w:val="21"/>
                <w:szCs w:val="21"/>
              </w:rPr>
            </w:pPr>
          </w:p>
        </w:tc>
        <w:tc>
          <w:tcPr>
            <w:tcW w:w="700" w:type="dxa"/>
            <w:vAlign w:val="center"/>
          </w:tcPr>
          <w:p w14:paraId="337238EA">
            <w:pPr>
              <w:pStyle w:val="8"/>
              <w:spacing w:line="400" w:lineRule="exact"/>
              <w:jc w:val="center"/>
              <w:rPr>
                <w:rFonts w:ascii="方正仿宋_GBK" w:eastAsia="方正仿宋_GBK"/>
                <w:sz w:val="21"/>
                <w:szCs w:val="21"/>
              </w:rPr>
            </w:pPr>
          </w:p>
        </w:tc>
        <w:tc>
          <w:tcPr>
            <w:tcW w:w="703" w:type="dxa"/>
            <w:gridSpan w:val="2"/>
            <w:vAlign w:val="center"/>
          </w:tcPr>
          <w:p w14:paraId="32338730">
            <w:pPr>
              <w:pStyle w:val="8"/>
              <w:spacing w:line="400" w:lineRule="exact"/>
              <w:jc w:val="center"/>
              <w:rPr>
                <w:rFonts w:ascii="方正仿宋_GBK" w:eastAsia="方正仿宋_GBK"/>
                <w:sz w:val="21"/>
                <w:szCs w:val="21"/>
              </w:rPr>
            </w:pPr>
          </w:p>
        </w:tc>
        <w:tc>
          <w:tcPr>
            <w:tcW w:w="1469" w:type="dxa"/>
            <w:gridSpan w:val="3"/>
            <w:vAlign w:val="center"/>
          </w:tcPr>
          <w:p w14:paraId="746F4FC4">
            <w:pPr>
              <w:pStyle w:val="8"/>
              <w:spacing w:line="400" w:lineRule="exact"/>
              <w:jc w:val="center"/>
              <w:rPr>
                <w:rFonts w:ascii="方正仿宋_GBK" w:eastAsia="方正仿宋_GBK"/>
                <w:sz w:val="21"/>
                <w:szCs w:val="21"/>
              </w:rPr>
            </w:pPr>
          </w:p>
        </w:tc>
        <w:tc>
          <w:tcPr>
            <w:tcW w:w="1164" w:type="dxa"/>
            <w:gridSpan w:val="2"/>
            <w:vAlign w:val="center"/>
          </w:tcPr>
          <w:p w14:paraId="1FA8EF9D">
            <w:pPr>
              <w:pStyle w:val="8"/>
              <w:spacing w:line="400" w:lineRule="exact"/>
              <w:jc w:val="center"/>
              <w:rPr>
                <w:rFonts w:ascii="方正仿宋_GBK" w:eastAsia="方正仿宋_GBK"/>
                <w:sz w:val="21"/>
                <w:szCs w:val="21"/>
              </w:rPr>
            </w:pPr>
          </w:p>
        </w:tc>
        <w:tc>
          <w:tcPr>
            <w:tcW w:w="993" w:type="dxa"/>
            <w:gridSpan w:val="2"/>
            <w:vAlign w:val="center"/>
          </w:tcPr>
          <w:p w14:paraId="6BC552B4">
            <w:pPr>
              <w:pStyle w:val="8"/>
              <w:spacing w:line="400" w:lineRule="exact"/>
              <w:jc w:val="center"/>
              <w:rPr>
                <w:rFonts w:ascii="方正仿宋_GBK" w:eastAsia="方正仿宋_GBK"/>
                <w:sz w:val="21"/>
                <w:szCs w:val="21"/>
              </w:rPr>
            </w:pPr>
          </w:p>
        </w:tc>
        <w:tc>
          <w:tcPr>
            <w:tcW w:w="904" w:type="dxa"/>
            <w:gridSpan w:val="2"/>
            <w:vAlign w:val="center"/>
          </w:tcPr>
          <w:p w14:paraId="7BE9DB62">
            <w:pPr>
              <w:pStyle w:val="8"/>
              <w:spacing w:line="400" w:lineRule="exact"/>
              <w:jc w:val="center"/>
              <w:rPr>
                <w:rFonts w:ascii="方正仿宋_GBK" w:eastAsia="方正仿宋_GBK"/>
                <w:sz w:val="21"/>
                <w:szCs w:val="21"/>
              </w:rPr>
            </w:pPr>
          </w:p>
        </w:tc>
      </w:tr>
      <w:tr w14:paraId="130D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31" w:hRule="atLeast"/>
          <w:jc w:val="center"/>
        </w:trPr>
        <w:tc>
          <w:tcPr>
            <w:tcW w:w="1317" w:type="dxa"/>
            <w:vAlign w:val="center"/>
          </w:tcPr>
          <w:p w14:paraId="2ABB8D26">
            <w:pPr>
              <w:pStyle w:val="8"/>
              <w:spacing w:line="400" w:lineRule="exact"/>
              <w:jc w:val="center"/>
              <w:rPr>
                <w:rFonts w:ascii="方正仿宋_GBK" w:eastAsia="方正仿宋_GBK"/>
                <w:sz w:val="21"/>
                <w:szCs w:val="21"/>
              </w:rPr>
            </w:pPr>
          </w:p>
        </w:tc>
        <w:tc>
          <w:tcPr>
            <w:tcW w:w="737" w:type="dxa"/>
            <w:gridSpan w:val="2"/>
            <w:vAlign w:val="center"/>
          </w:tcPr>
          <w:p w14:paraId="46D6652D">
            <w:pPr>
              <w:pStyle w:val="8"/>
              <w:spacing w:line="400" w:lineRule="exact"/>
              <w:jc w:val="center"/>
              <w:rPr>
                <w:rFonts w:ascii="方正仿宋_GBK" w:eastAsia="方正仿宋_GBK"/>
                <w:sz w:val="21"/>
                <w:szCs w:val="21"/>
              </w:rPr>
            </w:pPr>
          </w:p>
        </w:tc>
        <w:tc>
          <w:tcPr>
            <w:tcW w:w="739" w:type="dxa"/>
            <w:gridSpan w:val="2"/>
            <w:vAlign w:val="center"/>
          </w:tcPr>
          <w:p w14:paraId="3F5536DE">
            <w:pPr>
              <w:pStyle w:val="8"/>
              <w:spacing w:line="400" w:lineRule="exact"/>
              <w:jc w:val="center"/>
              <w:rPr>
                <w:rFonts w:ascii="方正仿宋_GBK" w:eastAsia="方正仿宋_GBK"/>
                <w:sz w:val="21"/>
                <w:szCs w:val="21"/>
              </w:rPr>
            </w:pPr>
          </w:p>
        </w:tc>
        <w:tc>
          <w:tcPr>
            <w:tcW w:w="996" w:type="dxa"/>
            <w:vAlign w:val="center"/>
          </w:tcPr>
          <w:p w14:paraId="4EF5BE86">
            <w:pPr>
              <w:pStyle w:val="8"/>
              <w:spacing w:line="400" w:lineRule="exact"/>
              <w:jc w:val="center"/>
              <w:rPr>
                <w:rFonts w:ascii="方正仿宋_GBK" w:eastAsia="方正仿宋_GBK"/>
                <w:sz w:val="21"/>
                <w:szCs w:val="21"/>
              </w:rPr>
            </w:pPr>
          </w:p>
        </w:tc>
        <w:tc>
          <w:tcPr>
            <w:tcW w:w="700" w:type="dxa"/>
            <w:vAlign w:val="center"/>
          </w:tcPr>
          <w:p w14:paraId="595D1214">
            <w:pPr>
              <w:pStyle w:val="8"/>
              <w:spacing w:line="400" w:lineRule="exact"/>
              <w:jc w:val="center"/>
              <w:rPr>
                <w:rFonts w:ascii="方正仿宋_GBK" w:eastAsia="方正仿宋_GBK"/>
                <w:sz w:val="21"/>
                <w:szCs w:val="21"/>
              </w:rPr>
            </w:pPr>
          </w:p>
        </w:tc>
        <w:tc>
          <w:tcPr>
            <w:tcW w:w="703" w:type="dxa"/>
            <w:gridSpan w:val="2"/>
            <w:vAlign w:val="center"/>
          </w:tcPr>
          <w:p w14:paraId="7A3C88ED">
            <w:pPr>
              <w:pStyle w:val="8"/>
              <w:spacing w:line="400" w:lineRule="exact"/>
              <w:jc w:val="center"/>
              <w:rPr>
                <w:rFonts w:ascii="方正仿宋_GBK" w:eastAsia="方正仿宋_GBK"/>
                <w:sz w:val="21"/>
                <w:szCs w:val="21"/>
              </w:rPr>
            </w:pPr>
          </w:p>
        </w:tc>
        <w:tc>
          <w:tcPr>
            <w:tcW w:w="1469" w:type="dxa"/>
            <w:gridSpan w:val="3"/>
            <w:vAlign w:val="center"/>
          </w:tcPr>
          <w:p w14:paraId="4B024C41">
            <w:pPr>
              <w:pStyle w:val="8"/>
              <w:spacing w:line="400" w:lineRule="exact"/>
              <w:jc w:val="center"/>
              <w:rPr>
                <w:rFonts w:ascii="方正仿宋_GBK" w:eastAsia="方正仿宋_GBK"/>
                <w:sz w:val="21"/>
                <w:szCs w:val="21"/>
              </w:rPr>
            </w:pPr>
          </w:p>
        </w:tc>
        <w:tc>
          <w:tcPr>
            <w:tcW w:w="1164" w:type="dxa"/>
            <w:gridSpan w:val="2"/>
            <w:vAlign w:val="center"/>
          </w:tcPr>
          <w:p w14:paraId="52D5BDFE">
            <w:pPr>
              <w:pStyle w:val="8"/>
              <w:spacing w:line="400" w:lineRule="exact"/>
              <w:jc w:val="center"/>
              <w:rPr>
                <w:rFonts w:ascii="方正仿宋_GBK" w:eastAsia="方正仿宋_GBK"/>
                <w:sz w:val="21"/>
                <w:szCs w:val="21"/>
              </w:rPr>
            </w:pPr>
          </w:p>
        </w:tc>
        <w:tc>
          <w:tcPr>
            <w:tcW w:w="993" w:type="dxa"/>
            <w:gridSpan w:val="2"/>
            <w:vAlign w:val="center"/>
          </w:tcPr>
          <w:p w14:paraId="31A003B1">
            <w:pPr>
              <w:pStyle w:val="8"/>
              <w:spacing w:line="400" w:lineRule="exact"/>
              <w:jc w:val="center"/>
              <w:rPr>
                <w:rFonts w:ascii="方正仿宋_GBK" w:eastAsia="方正仿宋_GBK"/>
                <w:sz w:val="21"/>
                <w:szCs w:val="21"/>
              </w:rPr>
            </w:pPr>
          </w:p>
        </w:tc>
        <w:tc>
          <w:tcPr>
            <w:tcW w:w="904" w:type="dxa"/>
            <w:gridSpan w:val="2"/>
            <w:vAlign w:val="center"/>
          </w:tcPr>
          <w:p w14:paraId="333408FE">
            <w:pPr>
              <w:pStyle w:val="8"/>
              <w:spacing w:line="400" w:lineRule="exact"/>
              <w:jc w:val="center"/>
              <w:rPr>
                <w:rFonts w:ascii="方正仿宋_GBK" w:eastAsia="方正仿宋_GBK"/>
                <w:sz w:val="21"/>
                <w:szCs w:val="21"/>
              </w:rPr>
            </w:pPr>
          </w:p>
        </w:tc>
      </w:tr>
      <w:tr w14:paraId="7430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25" w:hRule="atLeast"/>
          <w:jc w:val="center"/>
        </w:trPr>
        <w:tc>
          <w:tcPr>
            <w:tcW w:w="1317" w:type="dxa"/>
            <w:vAlign w:val="center"/>
          </w:tcPr>
          <w:p w14:paraId="3A7B6C54">
            <w:pPr>
              <w:pStyle w:val="8"/>
              <w:spacing w:line="400" w:lineRule="exact"/>
              <w:jc w:val="center"/>
              <w:rPr>
                <w:rFonts w:ascii="方正仿宋_GBK" w:eastAsia="方正仿宋_GBK"/>
                <w:sz w:val="21"/>
                <w:szCs w:val="21"/>
              </w:rPr>
            </w:pPr>
          </w:p>
        </w:tc>
        <w:tc>
          <w:tcPr>
            <w:tcW w:w="737" w:type="dxa"/>
            <w:gridSpan w:val="2"/>
            <w:vAlign w:val="center"/>
          </w:tcPr>
          <w:p w14:paraId="5EFC0EC8">
            <w:pPr>
              <w:pStyle w:val="8"/>
              <w:spacing w:line="400" w:lineRule="exact"/>
              <w:jc w:val="center"/>
              <w:rPr>
                <w:rFonts w:ascii="方正仿宋_GBK" w:eastAsia="方正仿宋_GBK"/>
                <w:sz w:val="21"/>
                <w:szCs w:val="21"/>
              </w:rPr>
            </w:pPr>
          </w:p>
        </w:tc>
        <w:tc>
          <w:tcPr>
            <w:tcW w:w="739" w:type="dxa"/>
            <w:gridSpan w:val="2"/>
            <w:vAlign w:val="center"/>
          </w:tcPr>
          <w:p w14:paraId="5A19AA10">
            <w:pPr>
              <w:pStyle w:val="8"/>
              <w:spacing w:line="400" w:lineRule="exact"/>
              <w:jc w:val="center"/>
              <w:rPr>
                <w:rFonts w:ascii="方正仿宋_GBK" w:eastAsia="方正仿宋_GBK"/>
                <w:sz w:val="21"/>
                <w:szCs w:val="21"/>
              </w:rPr>
            </w:pPr>
          </w:p>
        </w:tc>
        <w:tc>
          <w:tcPr>
            <w:tcW w:w="996" w:type="dxa"/>
            <w:vAlign w:val="center"/>
          </w:tcPr>
          <w:p w14:paraId="1A1BC1B1">
            <w:pPr>
              <w:pStyle w:val="8"/>
              <w:spacing w:line="400" w:lineRule="exact"/>
              <w:jc w:val="center"/>
              <w:rPr>
                <w:rFonts w:ascii="方正仿宋_GBK" w:eastAsia="方正仿宋_GBK"/>
                <w:sz w:val="21"/>
                <w:szCs w:val="21"/>
              </w:rPr>
            </w:pPr>
          </w:p>
        </w:tc>
        <w:tc>
          <w:tcPr>
            <w:tcW w:w="700" w:type="dxa"/>
            <w:vAlign w:val="center"/>
          </w:tcPr>
          <w:p w14:paraId="273DE47F">
            <w:pPr>
              <w:pStyle w:val="8"/>
              <w:spacing w:line="400" w:lineRule="exact"/>
              <w:jc w:val="center"/>
              <w:rPr>
                <w:rFonts w:ascii="方正仿宋_GBK" w:eastAsia="方正仿宋_GBK"/>
                <w:sz w:val="21"/>
                <w:szCs w:val="21"/>
              </w:rPr>
            </w:pPr>
          </w:p>
        </w:tc>
        <w:tc>
          <w:tcPr>
            <w:tcW w:w="703" w:type="dxa"/>
            <w:gridSpan w:val="2"/>
            <w:vAlign w:val="center"/>
          </w:tcPr>
          <w:p w14:paraId="3D1CD59D">
            <w:pPr>
              <w:pStyle w:val="8"/>
              <w:spacing w:line="400" w:lineRule="exact"/>
              <w:jc w:val="center"/>
              <w:rPr>
                <w:rFonts w:ascii="方正仿宋_GBK" w:eastAsia="方正仿宋_GBK"/>
                <w:sz w:val="21"/>
                <w:szCs w:val="21"/>
              </w:rPr>
            </w:pPr>
          </w:p>
        </w:tc>
        <w:tc>
          <w:tcPr>
            <w:tcW w:w="1469" w:type="dxa"/>
            <w:gridSpan w:val="3"/>
            <w:vAlign w:val="center"/>
          </w:tcPr>
          <w:p w14:paraId="01D77A96">
            <w:pPr>
              <w:pStyle w:val="8"/>
              <w:spacing w:line="400" w:lineRule="exact"/>
              <w:jc w:val="center"/>
              <w:rPr>
                <w:rFonts w:ascii="方正仿宋_GBK" w:eastAsia="方正仿宋_GBK"/>
                <w:sz w:val="21"/>
                <w:szCs w:val="21"/>
              </w:rPr>
            </w:pPr>
          </w:p>
        </w:tc>
        <w:tc>
          <w:tcPr>
            <w:tcW w:w="1164" w:type="dxa"/>
            <w:gridSpan w:val="2"/>
            <w:vAlign w:val="center"/>
          </w:tcPr>
          <w:p w14:paraId="76921618">
            <w:pPr>
              <w:pStyle w:val="8"/>
              <w:spacing w:line="400" w:lineRule="exact"/>
              <w:jc w:val="center"/>
              <w:rPr>
                <w:rFonts w:ascii="方正仿宋_GBK" w:eastAsia="方正仿宋_GBK"/>
                <w:sz w:val="21"/>
                <w:szCs w:val="21"/>
              </w:rPr>
            </w:pPr>
          </w:p>
        </w:tc>
        <w:tc>
          <w:tcPr>
            <w:tcW w:w="993" w:type="dxa"/>
            <w:gridSpan w:val="2"/>
            <w:vAlign w:val="center"/>
          </w:tcPr>
          <w:p w14:paraId="03A318CC">
            <w:pPr>
              <w:pStyle w:val="8"/>
              <w:spacing w:line="400" w:lineRule="exact"/>
              <w:jc w:val="center"/>
              <w:rPr>
                <w:rFonts w:ascii="方正仿宋_GBK" w:eastAsia="方正仿宋_GBK"/>
                <w:sz w:val="21"/>
                <w:szCs w:val="21"/>
              </w:rPr>
            </w:pPr>
          </w:p>
        </w:tc>
        <w:tc>
          <w:tcPr>
            <w:tcW w:w="904" w:type="dxa"/>
            <w:gridSpan w:val="2"/>
            <w:vAlign w:val="center"/>
          </w:tcPr>
          <w:p w14:paraId="1EF68E98">
            <w:pPr>
              <w:pStyle w:val="8"/>
              <w:spacing w:line="400" w:lineRule="exact"/>
              <w:jc w:val="center"/>
              <w:rPr>
                <w:rFonts w:ascii="方正仿宋_GBK" w:eastAsia="方正仿宋_GBK"/>
                <w:sz w:val="21"/>
                <w:szCs w:val="21"/>
              </w:rPr>
            </w:pPr>
          </w:p>
        </w:tc>
      </w:tr>
      <w:tr w14:paraId="71E25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76" w:hRule="atLeast"/>
          <w:jc w:val="center"/>
        </w:trPr>
        <w:tc>
          <w:tcPr>
            <w:tcW w:w="1317" w:type="dxa"/>
            <w:vAlign w:val="center"/>
          </w:tcPr>
          <w:p w14:paraId="696F04FD">
            <w:pPr>
              <w:pStyle w:val="8"/>
              <w:spacing w:line="400" w:lineRule="exact"/>
              <w:jc w:val="center"/>
              <w:rPr>
                <w:rFonts w:ascii="方正仿宋_GBK" w:eastAsia="方正仿宋_GBK"/>
                <w:sz w:val="21"/>
                <w:szCs w:val="21"/>
              </w:rPr>
            </w:pPr>
          </w:p>
        </w:tc>
        <w:tc>
          <w:tcPr>
            <w:tcW w:w="737" w:type="dxa"/>
            <w:gridSpan w:val="2"/>
            <w:vAlign w:val="center"/>
          </w:tcPr>
          <w:p w14:paraId="5B945336">
            <w:pPr>
              <w:pStyle w:val="8"/>
              <w:spacing w:line="400" w:lineRule="exact"/>
              <w:jc w:val="center"/>
              <w:rPr>
                <w:rFonts w:ascii="方正仿宋_GBK" w:eastAsia="方正仿宋_GBK"/>
                <w:sz w:val="21"/>
                <w:szCs w:val="21"/>
              </w:rPr>
            </w:pPr>
          </w:p>
        </w:tc>
        <w:tc>
          <w:tcPr>
            <w:tcW w:w="739" w:type="dxa"/>
            <w:gridSpan w:val="2"/>
            <w:vAlign w:val="center"/>
          </w:tcPr>
          <w:p w14:paraId="6758C1DB">
            <w:pPr>
              <w:pStyle w:val="8"/>
              <w:spacing w:line="400" w:lineRule="exact"/>
              <w:jc w:val="center"/>
              <w:rPr>
                <w:rFonts w:ascii="方正仿宋_GBK" w:eastAsia="方正仿宋_GBK"/>
                <w:sz w:val="21"/>
                <w:szCs w:val="21"/>
              </w:rPr>
            </w:pPr>
          </w:p>
        </w:tc>
        <w:tc>
          <w:tcPr>
            <w:tcW w:w="996" w:type="dxa"/>
            <w:vAlign w:val="center"/>
          </w:tcPr>
          <w:p w14:paraId="5008BB54">
            <w:pPr>
              <w:pStyle w:val="8"/>
              <w:spacing w:line="400" w:lineRule="exact"/>
              <w:jc w:val="center"/>
              <w:rPr>
                <w:rFonts w:ascii="方正仿宋_GBK" w:eastAsia="方正仿宋_GBK"/>
                <w:sz w:val="21"/>
                <w:szCs w:val="21"/>
              </w:rPr>
            </w:pPr>
          </w:p>
        </w:tc>
        <w:tc>
          <w:tcPr>
            <w:tcW w:w="700" w:type="dxa"/>
            <w:vAlign w:val="center"/>
          </w:tcPr>
          <w:p w14:paraId="06348DC1">
            <w:pPr>
              <w:pStyle w:val="8"/>
              <w:spacing w:line="400" w:lineRule="exact"/>
              <w:jc w:val="center"/>
              <w:rPr>
                <w:rFonts w:ascii="方正仿宋_GBK" w:eastAsia="方正仿宋_GBK"/>
                <w:sz w:val="21"/>
                <w:szCs w:val="21"/>
              </w:rPr>
            </w:pPr>
          </w:p>
        </w:tc>
        <w:tc>
          <w:tcPr>
            <w:tcW w:w="703" w:type="dxa"/>
            <w:gridSpan w:val="2"/>
            <w:vAlign w:val="center"/>
          </w:tcPr>
          <w:p w14:paraId="057ACF83">
            <w:pPr>
              <w:pStyle w:val="8"/>
              <w:spacing w:line="400" w:lineRule="exact"/>
              <w:jc w:val="center"/>
              <w:rPr>
                <w:rFonts w:ascii="方正仿宋_GBK" w:eastAsia="方正仿宋_GBK"/>
                <w:sz w:val="21"/>
                <w:szCs w:val="21"/>
              </w:rPr>
            </w:pPr>
          </w:p>
        </w:tc>
        <w:tc>
          <w:tcPr>
            <w:tcW w:w="1469" w:type="dxa"/>
            <w:gridSpan w:val="3"/>
            <w:vAlign w:val="center"/>
          </w:tcPr>
          <w:p w14:paraId="7C3B2529">
            <w:pPr>
              <w:pStyle w:val="8"/>
              <w:spacing w:line="400" w:lineRule="exact"/>
              <w:jc w:val="center"/>
              <w:rPr>
                <w:rFonts w:ascii="方正仿宋_GBK" w:eastAsia="方正仿宋_GBK"/>
                <w:sz w:val="21"/>
                <w:szCs w:val="21"/>
              </w:rPr>
            </w:pPr>
          </w:p>
        </w:tc>
        <w:tc>
          <w:tcPr>
            <w:tcW w:w="1164" w:type="dxa"/>
            <w:gridSpan w:val="2"/>
            <w:vAlign w:val="center"/>
          </w:tcPr>
          <w:p w14:paraId="684685FF">
            <w:pPr>
              <w:pStyle w:val="8"/>
              <w:spacing w:line="400" w:lineRule="exact"/>
              <w:jc w:val="center"/>
              <w:rPr>
                <w:rFonts w:ascii="方正仿宋_GBK" w:eastAsia="方正仿宋_GBK"/>
                <w:sz w:val="21"/>
                <w:szCs w:val="21"/>
              </w:rPr>
            </w:pPr>
          </w:p>
        </w:tc>
        <w:tc>
          <w:tcPr>
            <w:tcW w:w="993" w:type="dxa"/>
            <w:gridSpan w:val="2"/>
            <w:vAlign w:val="center"/>
          </w:tcPr>
          <w:p w14:paraId="213A5267">
            <w:pPr>
              <w:pStyle w:val="8"/>
              <w:spacing w:line="400" w:lineRule="exact"/>
              <w:jc w:val="center"/>
              <w:rPr>
                <w:rFonts w:ascii="方正仿宋_GBK" w:eastAsia="方正仿宋_GBK"/>
                <w:sz w:val="21"/>
                <w:szCs w:val="21"/>
              </w:rPr>
            </w:pPr>
          </w:p>
        </w:tc>
        <w:tc>
          <w:tcPr>
            <w:tcW w:w="904" w:type="dxa"/>
            <w:gridSpan w:val="2"/>
            <w:vAlign w:val="center"/>
          </w:tcPr>
          <w:p w14:paraId="0BF77B05">
            <w:pPr>
              <w:pStyle w:val="8"/>
              <w:spacing w:line="400" w:lineRule="exact"/>
              <w:jc w:val="center"/>
              <w:rPr>
                <w:rFonts w:ascii="方正仿宋_GBK" w:eastAsia="方正仿宋_GBK"/>
                <w:sz w:val="21"/>
                <w:szCs w:val="21"/>
              </w:rPr>
            </w:pPr>
          </w:p>
        </w:tc>
      </w:tr>
      <w:tr w14:paraId="550C2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81" w:hRule="atLeast"/>
          <w:jc w:val="center"/>
        </w:trPr>
        <w:tc>
          <w:tcPr>
            <w:tcW w:w="1317" w:type="dxa"/>
            <w:vMerge w:val="restart"/>
            <w:vAlign w:val="center"/>
          </w:tcPr>
          <w:p w14:paraId="4A29D3B5">
            <w:pPr>
              <w:pStyle w:val="8"/>
              <w:spacing w:line="400" w:lineRule="exact"/>
              <w:jc w:val="center"/>
              <w:rPr>
                <w:rFonts w:ascii="方正仿宋_GBK" w:eastAsia="方正仿宋_GBK"/>
                <w:sz w:val="21"/>
                <w:szCs w:val="21"/>
              </w:rPr>
            </w:pPr>
            <w:r>
              <w:rPr>
                <w:rFonts w:hint="eastAsia" w:ascii="方正仿宋_GBK" w:eastAsia="方正仿宋_GBK"/>
                <w:sz w:val="21"/>
                <w:szCs w:val="21"/>
              </w:rPr>
              <w:t>□装饰装修</w:t>
            </w:r>
          </w:p>
        </w:tc>
        <w:tc>
          <w:tcPr>
            <w:tcW w:w="1476" w:type="dxa"/>
            <w:gridSpan w:val="4"/>
            <w:vAlign w:val="center"/>
          </w:tcPr>
          <w:p w14:paraId="58BB5F09">
            <w:pPr>
              <w:pStyle w:val="8"/>
              <w:spacing w:line="400" w:lineRule="exact"/>
              <w:jc w:val="center"/>
              <w:rPr>
                <w:rFonts w:ascii="方正仿宋_GBK" w:eastAsia="方正仿宋_GBK"/>
                <w:sz w:val="21"/>
                <w:szCs w:val="21"/>
              </w:rPr>
            </w:pPr>
            <w:r>
              <w:rPr>
                <w:rFonts w:hint="eastAsia" w:ascii="方正仿宋_GBK" w:eastAsia="方正仿宋_GBK"/>
                <w:sz w:val="21"/>
                <w:szCs w:val="21"/>
              </w:rPr>
              <w:t>装修部位</w:t>
            </w:r>
          </w:p>
        </w:tc>
        <w:tc>
          <w:tcPr>
            <w:tcW w:w="6929" w:type="dxa"/>
            <w:gridSpan w:val="13"/>
            <w:vAlign w:val="center"/>
          </w:tcPr>
          <w:p w14:paraId="058D6A7A">
            <w:pPr>
              <w:pStyle w:val="8"/>
              <w:spacing w:line="400" w:lineRule="exact"/>
              <w:jc w:val="center"/>
              <w:rPr>
                <w:rFonts w:ascii="方正仿宋_GBK" w:eastAsia="方正仿宋_GBK"/>
                <w:sz w:val="21"/>
                <w:szCs w:val="21"/>
              </w:rPr>
            </w:pPr>
            <w:r>
              <w:rPr>
                <w:rFonts w:hint="eastAsia" w:ascii="方正仿宋_GBK" w:eastAsia="方正仿宋_GBK"/>
                <w:sz w:val="21"/>
                <w:szCs w:val="21"/>
              </w:rPr>
              <w:t>□顶棚 □墙面 □地面 □隔断 □固定家具 □装饰织物 □其他</w:t>
            </w:r>
          </w:p>
        </w:tc>
      </w:tr>
      <w:tr w14:paraId="0248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606" w:hRule="atLeast"/>
          <w:jc w:val="center"/>
        </w:trPr>
        <w:tc>
          <w:tcPr>
            <w:tcW w:w="1317" w:type="dxa"/>
            <w:vMerge w:val="continue"/>
            <w:tcBorders>
              <w:top w:val="nil"/>
            </w:tcBorders>
            <w:vAlign w:val="center"/>
          </w:tcPr>
          <w:p w14:paraId="3262FBD0"/>
        </w:tc>
        <w:tc>
          <w:tcPr>
            <w:tcW w:w="1476" w:type="dxa"/>
            <w:gridSpan w:val="4"/>
            <w:vAlign w:val="center"/>
          </w:tcPr>
          <w:p w14:paraId="74F633E0">
            <w:pPr>
              <w:pStyle w:val="8"/>
              <w:spacing w:line="400" w:lineRule="exact"/>
              <w:jc w:val="center"/>
              <w:rPr>
                <w:rFonts w:ascii="方正仿宋_GBK" w:eastAsia="方正仿宋_GBK"/>
                <w:sz w:val="21"/>
                <w:szCs w:val="21"/>
              </w:rPr>
            </w:pPr>
            <w:r>
              <w:rPr>
                <w:rFonts w:hint="eastAsia" w:ascii="方正仿宋_GBK" w:eastAsia="方正仿宋_GBK"/>
                <w:spacing w:val="-9"/>
                <w:w w:val="99"/>
                <w:sz w:val="21"/>
                <w:szCs w:val="21"/>
              </w:rPr>
              <w:t>装修面积</w:t>
            </w:r>
            <w:r>
              <w:rPr>
                <w:rFonts w:hint="eastAsia" w:ascii="方正仿宋_GBK" w:eastAsia="方正仿宋_GBK"/>
                <w:spacing w:val="-1"/>
                <w:w w:val="99"/>
                <w:sz w:val="21"/>
                <w:szCs w:val="21"/>
              </w:rPr>
              <w:t>（</w:t>
            </w:r>
            <w:r>
              <w:rPr>
                <w:rFonts w:hint="eastAsia" w:ascii="方正仿宋_GBK" w:eastAsia="方正仿宋_GBK"/>
                <w:spacing w:val="-2"/>
                <w:sz w:val="15"/>
                <w:szCs w:val="15"/>
              </w:rPr>
              <w:t>m</w:t>
            </w:r>
            <w:r>
              <w:rPr>
                <w:rFonts w:hint="eastAsia" w:ascii="方正仿宋_GBK" w:eastAsia="方正仿宋_GBK"/>
                <w:spacing w:val="-1"/>
                <w:position w:val="10"/>
                <w:sz w:val="15"/>
                <w:szCs w:val="15"/>
              </w:rPr>
              <w:t>2</w:t>
            </w:r>
            <w:r>
              <w:rPr>
                <w:rFonts w:hint="eastAsia" w:ascii="方正仿宋_GBK" w:eastAsia="方正仿宋_GBK"/>
                <w:w w:val="99"/>
                <w:sz w:val="21"/>
                <w:szCs w:val="21"/>
              </w:rPr>
              <w:t>）</w:t>
            </w:r>
          </w:p>
        </w:tc>
        <w:tc>
          <w:tcPr>
            <w:tcW w:w="2801" w:type="dxa"/>
            <w:gridSpan w:val="6"/>
            <w:vAlign w:val="center"/>
          </w:tcPr>
          <w:p w14:paraId="2FA910B1">
            <w:pPr>
              <w:pStyle w:val="8"/>
              <w:spacing w:line="400" w:lineRule="exact"/>
              <w:jc w:val="center"/>
              <w:rPr>
                <w:rFonts w:ascii="方正仿宋_GBK" w:eastAsia="方正仿宋_GBK"/>
                <w:sz w:val="21"/>
                <w:szCs w:val="21"/>
              </w:rPr>
            </w:pPr>
          </w:p>
        </w:tc>
        <w:tc>
          <w:tcPr>
            <w:tcW w:w="1682" w:type="dxa"/>
            <w:gridSpan w:val="2"/>
            <w:vAlign w:val="center"/>
          </w:tcPr>
          <w:p w14:paraId="3535DB0D">
            <w:pPr>
              <w:pStyle w:val="8"/>
              <w:spacing w:line="400" w:lineRule="exact"/>
              <w:jc w:val="center"/>
              <w:rPr>
                <w:rFonts w:ascii="方正仿宋_GBK" w:eastAsia="方正仿宋_GBK"/>
                <w:sz w:val="21"/>
                <w:szCs w:val="21"/>
              </w:rPr>
            </w:pPr>
            <w:r>
              <w:rPr>
                <w:rFonts w:hint="eastAsia" w:ascii="方正仿宋_GBK" w:eastAsia="方正仿宋_GBK"/>
                <w:sz w:val="21"/>
                <w:szCs w:val="21"/>
              </w:rPr>
              <w:t>装修所在层数</w:t>
            </w:r>
          </w:p>
        </w:tc>
        <w:tc>
          <w:tcPr>
            <w:tcW w:w="2446" w:type="dxa"/>
            <w:gridSpan w:val="5"/>
            <w:vAlign w:val="center"/>
          </w:tcPr>
          <w:p w14:paraId="597AAE42">
            <w:pPr>
              <w:pStyle w:val="8"/>
              <w:spacing w:line="400" w:lineRule="exact"/>
              <w:jc w:val="center"/>
              <w:rPr>
                <w:rFonts w:ascii="方正仿宋_GBK" w:eastAsia="方正仿宋_GBK"/>
                <w:sz w:val="21"/>
                <w:szCs w:val="21"/>
              </w:rPr>
            </w:pPr>
          </w:p>
        </w:tc>
      </w:tr>
      <w:tr w14:paraId="45B7E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41" w:hRule="atLeast"/>
          <w:jc w:val="center"/>
        </w:trPr>
        <w:tc>
          <w:tcPr>
            <w:tcW w:w="1317" w:type="dxa"/>
            <w:vAlign w:val="center"/>
          </w:tcPr>
          <w:p w14:paraId="2C3D6B44">
            <w:pPr>
              <w:pStyle w:val="8"/>
              <w:spacing w:line="400" w:lineRule="exact"/>
              <w:jc w:val="center"/>
              <w:rPr>
                <w:rFonts w:ascii="方正仿宋_GBK" w:eastAsia="方正仿宋_GBK"/>
                <w:sz w:val="21"/>
                <w:szCs w:val="21"/>
              </w:rPr>
            </w:pPr>
            <w:r>
              <w:rPr>
                <w:rFonts w:hint="eastAsia" w:ascii="方正仿宋_GBK" w:eastAsia="方正仿宋_GBK"/>
                <w:sz w:val="21"/>
                <w:szCs w:val="21"/>
              </w:rPr>
              <w:t>□改变用途</w:t>
            </w:r>
          </w:p>
        </w:tc>
        <w:tc>
          <w:tcPr>
            <w:tcW w:w="1476" w:type="dxa"/>
            <w:gridSpan w:val="4"/>
            <w:vAlign w:val="center"/>
          </w:tcPr>
          <w:p w14:paraId="143103AA">
            <w:pPr>
              <w:pStyle w:val="8"/>
              <w:spacing w:line="400" w:lineRule="exact"/>
              <w:jc w:val="center"/>
              <w:rPr>
                <w:rFonts w:ascii="方正仿宋_GBK" w:eastAsia="方正仿宋_GBK"/>
                <w:sz w:val="21"/>
                <w:szCs w:val="21"/>
              </w:rPr>
            </w:pPr>
            <w:r>
              <w:rPr>
                <w:rFonts w:hint="eastAsia" w:ascii="方正仿宋_GBK" w:eastAsia="方正仿宋_GBK"/>
                <w:sz w:val="21"/>
                <w:szCs w:val="21"/>
              </w:rPr>
              <w:t>使用性质</w:t>
            </w:r>
          </w:p>
        </w:tc>
        <w:tc>
          <w:tcPr>
            <w:tcW w:w="2801" w:type="dxa"/>
            <w:gridSpan w:val="6"/>
            <w:vAlign w:val="center"/>
          </w:tcPr>
          <w:p w14:paraId="2E712C95">
            <w:pPr>
              <w:pStyle w:val="8"/>
              <w:spacing w:line="400" w:lineRule="exact"/>
              <w:jc w:val="center"/>
              <w:rPr>
                <w:rFonts w:ascii="方正仿宋_GBK" w:eastAsia="方正仿宋_GBK"/>
                <w:sz w:val="21"/>
                <w:szCs w:val="21"/>
              </w:rPr>
            </w:pPr>
          </w:p>
        </w:tc>
        <w:tc>
          <w:tcPr>
            <w:tcW w:w="1682" w:type="dxa"/>
            <w:gridSpan w:val="2"/>
            <w:vAlign w:val="center"/>
          </w:tcPr>
          <w:p w14:paraId="52666F53">
            <w:pPr>
              <w:pStyle w:val="8"/>
              <w:spacing w:line="400" w:lineRule="exact"/>
              <w:jc w:val="center"/>
              <w:rPr>
                <w:rFonts w:ascii="方正仿宋_GBK" w:eastAsia="方正仿宋_GBK"/>
                <w:sz w:val="21"/>
                <w:szCs w:val="21"/>
              </w:rPr>
            </w:pPr>
            <w:r>
              <w:rPr>
                <w:rFonts w:hint="eastAsia" w:ascii="方正仿宋_GBK" w:eastAsia="方正仿宋_GBK"/>
                <w:sz w:val="21"/>
                <w:szCs w:val="21"/>
              </w:rPr>
              <w:t>原有用途</w:t>
            </w:r>
          </w:p>
        </w:tc>
        <w:tc>
          <w:tcPr>
            <w:tcW w:w="2446" w:type="dxa"/>
            <w:gridSpan w:val="5"/>
            <w:vAlign w:val="center"/>
          </w:tcPr>
          <w:p w14:paraId="5A6FBA38">
            <w:pPr>
              <w:pStyle w:val="8"/>
              <w:spacing w:line="400" w:lineRule="exact"/>
              <w:jc w:val="center"/>
              <w:rPr>
                <w:rFonts w:ascii="方正仿宋_GBK" w:eastAsia="方正仿宋_GBK"/>
                <w:sz w:val="21"/>
                <w:szCs w:val="21"/>
              </w:rPr>
            </w:pPr>
          </w:p>
        </w:tc>
      </w:tr>
      <w:tr w14:paraId="774D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41" w:hRule="atLeast"/>
          <w:jc w:val="center"/>
        </w:trPr>
        <w:tc>
          <w:tcPr>
            <w:tcW w:w="1317" w:type="dxa"/>
            <w:vMerge w:val="restart"/>
            <w:vAlign w:val="center"/>
          </w:tcPr>
          <w:p w14:paraId="3D832432">
            <w:pPr>
              <w:pStyle w:val="8"/>
              <w:spacing w:line="400" w:lineRule="exact"/>
              <w:jc w:val="center"/>
              <w:rPr>
                <w:rFonts w:ascii="方正仿宋_GBK" w:eastAsia="方正仿宋_GBK"/>
                <w:sz w:val="21"/>
                <w:szCs w:val="21"/>
              </w:rPr>
            </w:pPr>
            <w:r>
              <w:rPr>
                <w:rFonts w:hint="eastAsia" w:ascii="方正仿宋_GBK" w:eastAsia="方正仿宋_GBK"/>
                <w:sz w:val="21"/>
                <w:szCs w:val="21"/>
              </w:rPr>
              <w:t>□建筑保温</w:t>
            </w:r>
          </w:p>
        </w:tc>
        <w:tc>
          <w:tcPr>
            <w:tcW w:w="1476" w:type="dxa"/>
            <w:gridSpan w:val="4"/>
            <w:vAlign w:val="center"/>
          </w:tcPr>
          <w:p w14:paraId="0CC0B72F">
            <w:pPr>
              <w:pStyle w:val="8"/>
              <w:spacing w:line="400" w:lineRule="exact"/>
              <w:jc w:val="center"/>
              <w:rPr>
                <w:rFonts w:ascii="方正仿宋_GBK" w:eastAsia="方正仿宋_GBK"/>
                <w:sz w:val="21"/>
                <w:szCs w:val="21"/>
              </w:rPr>
            </w:pPr>
            <w:r>
              <w:rPr>
                <w:rFonts w:hint="eastAsia" w:ascii="方正仿宋_GBK" w:eastAsia="方正仿宋_GBK"/>
                <w:sz w:val="21"/>
                <w:szCs w:val="21"/>
              </w:rPr>
              <w:t>材料类别</w:t>
            </w:r>
          </w:p>
        </w:tc>
        <w:tc>
          <w:tcPr>
            <w:tcW w:w="2801" w:type="dxa"/>
            <w:gridSpan w:val="6"/>
            <w:vAlign w:val="center"/>
          </w:tcPr>
          <w:p w14:paraId="355F1BEA">
            <w:pPr>
              <w:pStyle w:val="8"/>
              <w:tabs>
                <w:tab w:val="left" w:pos="1119"/>
                <w:tab w:val="left" w:pos="1959"/>
              </w:tabs>
              <w:spacing w:line="400" w:lineRule="exact"/>
              <w:jc w:val="center"/>
              <w:rPr>
                <w:rFonts w:ascii="方正仿宋_GBK" w:eastAsia="方正仿宋_GBK"/>
                <w:sz w:val="21"/>
                <w:szCs w:val="21"/>
              </w:rPr>
            </w:pPr>
            <w:r>
              <w:rPr>
                <w:rFonts w:hint="eastAsia" w:ascii="方正仿宋_GBK" w:eastAsia="方正仿宋_GBK"/>
                <w:sz w:val="21"/>
                <w:szCs w:val="21"/>
              </w:rPr>
              <w:t>□A</w:t>
            </w:r>
            <w:r>
              <w:rPr>
                <w:rFonts w:hint="eastAsia" w:ascii="方正仿宋_GBK" w:eastAsia="方正仿宋_GBK"/>
                <w:sz w:val="21"/>
                <w:szCs w:val="21"/>
              </w:rPr>
              <w:tab/>
            </w:r>
            <w:r>
              <w:rPr>
                <w:rFonts w:hint="eastAsia" w:ascii="方正仿宋_GBK" w:eastAsia="方正仿宋_GBK"/>
                <w:sz w:val="21"/>
                <w:szCs w:val="21"/>
              </w:rPr>
              <w:t>□B1</w:t>
            </w:r>
            <w:r>
              <w:rPr>
                <w:rFonts w:hint="eastAsia" w:ascii="方正仿宋_GBK" w:eastAsia="方正仿宋_GBK"/>
                <w:sz w:val="21"/>
                <w:szCs w:val="21"/>
              </w:rPr>
              <w:tab/>
            </w:r>
            <w:r>
              <w:rPr>
                <w:rFonts w:hint="eastAsia" w:ascii="方正仿宋_GBK" w:eastAsia="方正仿宋_GBK"/>
                <w:sz w:val="21"/>
                <w:szCs w:val="21"/>
              </w:rPr>
              <w:t>□B2</w:t>
            </w:r>
          </w:p>
        </w:tc>
        <w:tc>
          <w:tcPr>
            <w:tcW w:w="1682" w:type="dxa"/>
            <w:gridSpan w:val="2"/>
            <w:vAlign w:val="center"/>
          </w:tcPr>
          <w:p w14:paraId="15FB8863">
            <w:pPr>
              <w:pStyle w:val="8"/>
              <w:spacing w:line="400" w:lineRule="exact"/>
              <w:jc w:val="center"/>
              <w:rPr>
                <w:rFonts w:ascii="方正仿宋_GBK" w:eastAsia="方正仿宋_GBK"/>
                <w:sz w:val="21"/>
                <w:szCs w:val="21"/>
              </w:rPr>
            </w:pPr>
            <w:r>
              <w:rPr>
                <w:rFonts w:hint="eastAsia" w:ascii="方正仿宋_GBK" w:eastAsia="方正仿宋_GBK"/>
                <w:sz w:val="21"/>
                <w:szCs w:val="21"/>
              </w:rPr>
              <w:t>保温所在层数</w:t>
            </w:r>
          </w:p>
        </w:tc>
        <w:tc>
          <w:tcPr>
            <w:tcW w:w="2446" w:type="dxa"/>
            <w:gridSpan w:val="5"/>
            <w:vAlign w:val="center"/>
          </w:tcPr>
          <w:p w14:paraId="2A8F03AA">
            <w:pPr>
              <w:pStyle w:val="8"/>
              <w:spacing w:line="400" w:lineRule="exact"/>
              <w:jc w:val="center"/>
              <w:rPr>
                <w:rFonts w:ascii="方正仿宋_GBK" w:eastAsia="方正仿宋_GBK"/>
                <w:sz w:val="21"/>
                <w:szCs w:val="21"/>
              </w:rPr>
            </w:pPr>
          </w:p>
        </w:tc>
      </w:tr>
      <w:tr w14:paraId="29EB9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6" w:type="dxa"/>
          <w:trHeight w:val="510" w:hRule="atLeast"/>
          <w:jc w:val="center"/>
        </w:trPr>
        <w:tc>
          <w:tcPr>
            <w:tcW w:w="1317" w:type="dxa"/>
            <w:vMerge w:val="continue"/>
            <w:tcBorders>
              <w:top w:val="nil"/>
            </w:tcBorders>
            <w:vAlign w:val="center"/>
          </w:tcPr>
          <w:p w14:paraId="33445747"/>
        </w:tc>
        <w:tc>
          <w:tcPr>
            <w:tcW w:w="1476" w:type="dxa"/>
            <w:gridSpan w:val="4"/>
            <w:vAlign w:val="center"/>
          </w:tcPr>
          <w:p w14:paraId="03EA641D">
            <w:pPr>
              <w:pStyle w:val="8"/>
              <w:spacing w:line="400" w:lineRule="exact"/>
              <w:jc w:val="center"/>
              <w:rPr>
                <w:rFonts w:ascii="方正仿宋_GBK" w:eastAsia="方正仿宋_GBK"/>
                <w:sz w:val="21"/>
                <w:szCs w:val="21"/>
              </w:rPr>
            </w:pPr>
            <w:r>
              <w:rPr>
                <w:rFonts w:hint="eastAsia" w:ascii="方正仿宋_GBK" w:eastAsia="方正仿宋_GBK"/>
                <w:sz w:val="21"/>
                <w:szCs w:val="21"/>
              </w:rPr>
              <w:t>保温部位</w:t>
            </w:r>
          </w:p>
        </w:tc>
        <w:tc>
          <w:tcPr>
            <w:tcW w:w="2801" w:type="dxa"/>
            <w:gridSpan w:val="6"/>
            <w:vAlign w:val="center"/>
          </w:tcPr>
          <w:p w14:paraId="4533F3DC">
            <w:pPr>
              <w:pStyle w:val="8"/>
              <w:spacing w:line="400" w:lineRule="exact"/>
              <w:jc w:val="center"/>
              <w:rPr>
                <w:rFonts w:ascii="方正仿宋_GBK" w:eastAsia="方正仿宋_GBK"/>
                <w:sz w:val="21"/>
                <w:szCs w:val="21"/>
              </w:rPr>
            </w:pPr>
          </w:p>
        </w:tc>
        <w:tc>
          <w:tcPr>
            <w:tcW w:w="1682" w:type="dxa"/>
            <w:gridSpan w:val="2"/>
            <w:vAlign w:val="center"/>
          </w:tcPr>
          <w:p w14:paraId="1B14FE91">
            <w:pPr>
              <w:pStyle w:val="8"/>
              <w:spacing w:line="400" w:lineRule="exact"/>
              <w:jc w:val="center"/>
              <w:rPr>
                <w:rFonts w:ascii="方正仿宋_GBK" w:eastAsia="方正仿宋_GBK"/>
                <w:sz w:val="21"/>
                <w:szCs w:val="21"/>
              </w:rPr>
            </w:pPr>
            <w:r>
              <w:rPr>
                <w:rFonts w:hint="eastAsia" w:ascii="方正仿宋_GBK" w:eastAsia="方正仿宋_GBK"/>
                <w:sz w:val="21"/>
                <w:szCs w:val="21"/>
              </w:rPr>
              <w:t>保温材料</w:t>
            </w:r>
          </w:p>
        </w:tc>
        <w:tc>
          <w:tcPr>
            <w:tcW w:w="2446" w:type="dxa"/>
            <w:gridSpan w:val="5"/>
            <w:vAlign w:val="center"/>
          </w:tcPr>
          <w:p w14:paraId="4D3CF33D">
            <w:pPr>
              <w:pStyle w:val="8"/>
              <w:spacing w:line="400" w:lineRule="exact"/>
              <w:jc w:val="center"/>
              <w:rPr>
                <w:rFonts w:ascii="方正仿宋_GBK" w:eastAsia="方正仿宋_GBK"/>
                <w:sz w:val="21"/>
                <w:szCs w:val="21"/>
              </w:rPr>
            </w:pPr>
          </w:p>
        </w:tc>
      </w:tr>
      <w:tr w14:paraId="7049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415" w:hRule="atLeast"/>
          <w:jc w:val="center"/>
        </w:trPr>
        <w:tc>
          <w:tcPr>
            <w:tcW w:w="9790" w:type="dxa"/>
            <w:gridSpan w:val="18"/>
            <w:vAlign w:val="center"/>
          </w:tcPr>
          <w:p w14:paraId="2733A9C1">
            <w:pPr>
              <w:spacing w:line="320" w:lineRule="exact"/>
              <w:jc w:val="center"/>
              <w:rPr>
                <w:rFonts w:ascii="方正黑体_GBK" w:eastAsia="方正黑体_GBK"/>
              </w:rPr>
            </w:pPr>
            <w:r>
              <w:rPr>
                <w:rFonts w:hint="eastAsia" w:ascii="方正黑体_GBK" w:eastAsia="方正黑体_GBK"/>
              </w:rPr>
              <w:t>施工过程中消防设施检测情况（如有）</w:t>
            </w:r>
          </w:p>
        </w:tc>
      </w:tr>
      <w:tr w14:paraId="13BA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669" w:hRule="atLeast"/>
          <w:jc w:val="center"/>
        </w:trPr>
        <w:tc>
          <w:tcPr>
            <w:tcW w:w="9790" w:type="dxa"/>
            <w:gridSpan w:val="18"/>
          </w:tcPr>
          <w:p w14:paraId="24D0981F">
            <w:pPr>
              <w:pStyle w:val="8"/>
              <w:spacing w:before="137" w:line="320" w:lineRule="exact"/>
              <w:rPr>
                <w:rFonts w:ascii="方正仿宋_GBK" w:eastAsia="方正仿宋_GBK"/>
                <w:sz w:val="21"/>
              </w:rPr>
            </w:pPr>
          </w:p>
          <w:p w14:paraId="7CDC12CB">
            <w:pPr>
              <w:pStyle w:val="8"/>
              <w:spacing w:before="137" w:line="320" w:lineRule="exact"/>
              <w:ind w:left="1539" w:right="1260"/>
              <w:jc w:val="right"/>
              <w:rPr>
                <w:rFonts w:ascii="方正仿宋_GBK" w:eastAsia="方正仿宋_GBK"/>
                <w:sz w:val="21"/>
              </w:rPr>
            </w:pPr>
            <w:r>
              <w:rPr>
                <w:rFonts w:hint="eastAsia" w:ascii="方正仿宋_GBK" w:eastAsia="方正仿宋_GBK"/>
                <w:sz w:val="21"/>
              </w:rPr>
              <w:t>技术服务机构（公章）：</w:t>
            </w:r>
          </w:p>
          <w:p w14:paraId="0619FE2E">
            <w:pPr>
              <w:spacing w:line="320" w:lineRule="exact"/>
              <w:ind w:right="840"/>
              <w:jc w:val="center"/>
              <w:rPr>
                <w:rFonts w:ascii="方正仿宋_GBK" w:eastAsia="方正仿宋_GBK"/>
              </w:rPr>
            </w:pPr>
            <w:r>
              <w:rPr>
                <w:rFonts w:hint="eastAsia" w:ascii="方正仿宋_GBK" w:eastAsia="方正仿宋_GBK" w:cs="宋体"/>
              </w:rPr>
              <w:t xml:space="preserve">                                       项目负责人签名：         </w:t>
            </w:r>
            <w:r>
              <w:rPr>
                <w:rFonts w:hint="eastAsia" w:ascii="方正仿宋_GBK" w:eastAsia="方正仿宋_GBK"/>
              </w:rPr>
              <w:tab/>
            </w:r>
            <w:r>
              <w:rPr>
                <w:rFonts w:hint="eastAsia" w:ascii="方正仿宋_GBK" w:eastAsia="方正仿宋_GBK" w:cs="宋体"/>
              </w:rPr>
              <w:t>年</w:t>
            </w:r>
            <w:r>
              <w:rPr>
                <w:rFonts w:hint="eastAsia" w:ascii="方正仿宋_GBK" w:eastAsia="方正仿宋_GBK"/>
              </w:rPr>
              <w:tab/>
            </w:r>
            <w:r>
              <w:rPr>
                <w:rFonts w:hint="eastAsia" w:ascii="方正仿宋_GBK" w:eastAsia="方正仿宋_GBK" w:cs="宋体"/>
              </w:rPr>
              <w:t>月</w:t>
            </w:r>
            <w:r>
              <w:rPr>
                <w:rFonts w:hint="eastAsia" w:ascii="方正仿宋_GBK" w:eastAsia="方正仿宋_GBK"/>
              </w:rPr>
              <w:t xml:space="preserve">  </w:t>
            </w:r>
            <w:r>
              <w:rPr>
                <w:rFonts w:hint="eastAsia" w:ascii="方正仿宋_GBK" w:eastAsia="方正仿宋_GBK" w:cs="宋体"/>
              </w:rPr>
              <w:t>日</w:t>
            </w:r>
          </w:p>
        </w:tc>
      </w:tr>
      <w:tr w14:paraId="38FF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436" w:hRule="atLeast"/>
          <w:jc w:val="center"/>
        </w:trPr>
        <w:tc>
          <w:tcPr>
            <w:tcW w:w="9790" w:type="dxa"/>
            <w:gridSpan w:val="18"/>
            <w:vAlign w:val="center"/>
          </w:tcPr>
          <w:p w14:paraId="2F5F1273">
            <w:pPr>
              <w:spacing w:line="320" w:lineRule="exact"/>
              <w:jc w:val="center"/>
              <w:rPr>
                <w:rFonts w:ascii="方正仿宋_GBK" w:eastAsia="方正仿宋_GBK"/>
              </w:rPr>
            </w:pPr>
            <w:r>
              <w:rPr>
                <w:rFonts w:hint="eastAsia" w:ascii="方正黑体_GBK" w:eastAsia="方正黑体_GBK"/>
              </w:rPr>
              <w:t>建设工程竣工验收消防查验情况及意见</w:t>
            </w:r>
          </w:p>
        </w:tc>
      </w:tr>
      <w:tr w14:paraId="1DA5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527" w:hRule="atLeast"/>
          <w:jc w:val="center"/>
        </w:trPr>
        <w:tc>
          <w:tcPr>
            <w:tcW w:w="9790" w:type="dxa"/>
            <w:gridSpan w:val="18"/>
          </w:tcPr>
          <w:p w14:paraId="6F8190A2">
            <w:pPr>
              <w:widowControl/>
              <w:numPr>
                <w:ilvl w:val="0"/>
                <w:numId w:val="1"/>
              </w:numPr>
              <w:spacing w:line="320" w:lineRule="exact"/>
              <w:jc w:val="left"/>
              <w:rPr>
                <w:rFonts w:ascii="方正仿宋_GBK" w:eastAsia="方正仿宋_GBK"/>
              </w:rPr>
            </w:pPr>
            <w:r>
              <w:rPr>
                <w:rFonts w:hint="eastAsia" w:ascii="方正仿宋_GBK" w:eastAsia="方正仿宋_GBK" w:cs="宋体"/>
              </w:rPr>
              <w:t>基本情况</w:t>
            </w:r>
          </w:p>
          <w:p w14:paraId="281B9F9E">
            <w:pPr>
              <w:pStyle w:val="8"/>
              <w:spacing w:line="320" w:lineRule="exact"/>
              <w:ind w:right="840"/>
              <w:rPr>
                <w:rFonts w:ascii="方正仿宋_GBK" w:eastAsia="方正仿宋_GBK"/>
                <w:sz w:val="21"/>
              </w:rPr>
            </w:pPr>
          </w:p>
          <w:p w14:paraId="6B34C9F4">
            <w:pPr>
              <w:pStyle w:val="8"/>
              <w:spacing w:line="320" w:lineRule="exact"/>
              <w:ind w:right="840"/>
              <w:rPr>
                <w:rFonts w:ascii="方正仿宋_GBK" w:eastAsia="方正仿宋_GBK"/>
                <w:sz w:val="21"/>
              </w:rPr>
            </w:pPr>
          </w:p>
          <w:p w14:paraId="33CEE7F5">
            <w:pPr>
              <w:pStyle w:val="8"/>
              <w:spacing w:line="320" w:lineRule="exact"/>
              <w:ind w:left="2093" w:right="840"/>
              <w:jc w:val="center"/>
              <w:rPr>
                <w:rFonts w:ascii="方正仿宋_GBK" w:eastAsia="方正仿宋_GBK"/>
                <w:sz w:val="21"/>
              </w:rPr>
            </w:pPr>
            <w:r>
              <w:rPr>
                <w:rFonts w:hint="eastAsia" w:ascii="方正仿宋_GBK" w:eastAsia="方正仿宋_GBK"/>
                <w:sz w:val="21"/>
              </w:rPr>
              <w:t xml:space="preserve">                              建设单位（公章）：</w:t>
            </w:r>
          </w:p>
          <w:p w14:paraId="48313CD1">
            <w:pPr>
              <w:spacing w:line="320" w:lineRule="exact"/>
              <w:ind w:right="840" w:firstLine="4830" w:firstLineChars="2300"/>
              <w:rPr>
                <w:rFonts w:ascii="方正仿宋_GBK" w:eastAsia="方正仿宋_GBK"/>
              </w:rPr>
            </w:pPr>
            <w:r>
              <w:rPr>
                <w:rFonts w:hint="eastAsia" w:ascii="方正仿宋_GBK" w:eastAsia="方正仿宋_GBK" w:cs="宋体"/>
              </w:rPr>
              <w:t>项目负责人签名：</w:t>
            </w:r>
            <w:r>
              <w:rPr>
                <w:rFonts w:hint="eastAsia" w:ascii="方正仿宋_GBK" w:eastAsia="方正仿宋_GBK"/>
              </w:rPr>
              <w:tab/>
            </w:r>
            <w:r>
              <w:rPr>
                <w:rFonts w:hint="eastAsia" w:ascii="方正仿宋_GBK" w:eastAsia="方正仿宋_GBK"/>
              </w:rPr>
              <w:t xml:space="preserve">        </w:t>
            </w:r>
            <w:r>
              <w:rPr>
                <w:rFonts w:hint="eastAsia" w:ascii="方正仿宋_GBK" w:eastAsia="方正仿宋_GBK" w:cs="宋体"/>
              </w:rPr>
              <w:t>年</w:t>
            </w:r>
            <w:r>
              <w:rPr>
                <w:rFonts w:hint="eastAsia" w:ascii="方正仿宋_GBK" w:eastAsia="方正仿宋_GBK"/>
              </w:rPr>
              <w:tab/>
            </w:r>
            <w:r>
              <w:rPr>
                <w:rFonts w:hint="eastAsia" w:ascii="方正仿宋_GBK" w:eastAsia="方正仿宋_GBK" w:cs="宋体"/>
              </w:rPr>
              <w:t>月</w:t>
            </w:r>
            <w:r>
              <w:rPr>
                <w:rFonts w:hint="eastAsia" w:ascii="方正仿宋_GBK" w:eastAsia="方正仿宋_GBK"/>
              </w:rPr>
              <w:t xml:space="preserve">  </w:t>
            </w:r>
            <w:r>
              <w:rPr>
                <w:rFonts w:hint="eastAsia" w:ascii="方正仿宋_GBK" w:eastAsia="方正仿宋_GBK" w:cs="宋体"/>
              </w:rPr>
              <w:t>日</w:t>
            </w:r>
          </w:p>
        </w:tc>
      </w:tr>
      <w:tr w14:paraId="4EB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549" w:hRule="atLeast"/>
          <w:jc w:val="center"/>
        </w:trPr>
        <w:tc>
          <w:tcPr>
            <w:tcW w:w="9790" w:type="dxa"/>
            <w:gridSpan w:val="18"/>
          </w:tcPr>
          <w:p w14:paraId="4A20EA42">
            <w:pPr>
              <w:widowControl/>
              <w:numPr>
                <w:ilvl w:val="0"/>
                <w:numId w:val="1"/>
              </w:numPr>
              <w:spacing w:line="320" w:lineRule="exact"/>
              <w:jc w:val="left"/>
              <w:rPr>
                <w:rFonts w:ascii="方正仿宋_GBK" w:eastAsia="方正仿宋_GBK"/>
              </w:rPr>
            </w:pPr>
            <w:r>
              <w:rPr>
                <w:rFonts w:hint="eastAsia" w:ascii="方正仿宋_GBK" w:eastAsia="方正仿宋_GBK" w:cs="宋体"/>
              </w:rPr>
              <w:t>符合消防工程技术标准的设计文件实施情况</w:t>
            </w:r>
          </w:p>
          <w:p w14:paraId="66C5FD98">
            <w:pPr>
              <w:widowControl/>
              <w:spacing w:line="320" w:lineRule="exact"/>
              <w:jc w:val="left"/>
              <w:rPr>
                <w:rFonts w:ascii="方正仿宋_GBK" w:eastAsia="方正仿宋_GBK"/>
              </w:rPr>
            </w:pPr>
          </w:p>
          <w:p w14:paraId="557C5E86">
            <w:pPr>
              <w:pStyle w:val="8"/>
              <w:spacing w:line="320" w:lineRule="exact"/>
              <w:ind w:left="2249"/>
              <w:jc w:val="right"/>
              <w:rPr>
                <w:rFonts w:ascii="方正仿宋_GBK" w:eastAsia="方正仿宋_GBK"/>
                <w:sz w:val="21"/>
              </w:rPr>
            </w:pPr>
          </w:p>
          <w:p w14:paraId="62A978E8">
            <w:pPr>
              <w:pStyle w:val="8"/>
              <w:spacing w:line="320" w:lineRule="exact"/>
              <w:ind w:left="2146" w:leftChars="1022" w:right="840" w:firstLine="3990" w:firstLineChars="1900"/>
              <w:rPr>
                <w:rFonts w:ascii="方正仿宋_GBK" w:eastAsia="方正仿宋_GBK"/>
                <w:sz w:val="21"/>
              </w:rPr>
            </w:pPr>
            <w:r>
              <w:rPr>
                <w:rFonts w:hint="eastAsia" w:ascii="方正仿宋_GBK" w:eastAsia="方正仿宋_GBK"/>
                <w:sz w:val="21"/>
              </w:rPr>
              <w:t>设计单位（公章）：</w:t>
            </w:r>
          </w:p>
          <w:p w14:paraId="4FC0B333">
            <w:pPr>
              <w:spacing w:line="320" w:lineRule="exact"/>
              <w:ind w:right="840"/>
              <w:jc w:val="center"/>
              <w:rPr>
                <w:rFonts w:ascii="方正仿宋_GBK" w:eastAsia="方正仿宋_GBK"/>
              </w:rPr>
            </w:pPr>
            <w:r>
              <w:rPr>
                <w:rFonts w:hint="eastAsia" w:ascii="方正仿宋_GBK" w:eastAsia="方正仿宋_GBK" w:cs="宋体"/>
              </w:rPr>
              <w:t xml:space="preserve">                                            项目负责人签名：         年</w:t>
            </w:r>
            <w:r>
              <w:rPr>
                <w:rFonts w:hint="eastAsia" w:ascii="方正仿宋_GBK" w:eastAsia="方正仿宋_GBK"/>
              </w:rPr>
              <w:tab/>
            </w:r>
            <w:r>
              <w:rPr>
                <w:rFonts w:hint="eastAsia" w:ascii="方正仿宋_GBK" w:eastAsia="方正仿宋_GBK"/>
              </w:rPr>
              <w:t xml:space="preserve">  </w:t>
            </w:r>
            <w:r>
              <w:rPr>
                <w:rFonts w:hint="eastAsia" w:ascii="方正仿宋_GBK" w:eastAsia="方正仿宋_GBK" w:cs="宋体"/>
              </w:rPr>
              <w:t>月</w:t>
            </w:r>
            <w:r>
              <w:rPr>
                <w:rFonts w:hint="eastAsia" w:ascii="方正仿宋_GBK" w:eastAsia="方正仿宋_GBK"/>
              </w:rPr>
              <w:t xml:space="preserve">  </w:t>
            </w:r>
            <w:r>
              <w:rPr>
                <w:rFonts w:hint="eastAsia" w:ascii="方正仿宋_GBK" w:eastAsia="方正仿宋_GBK" w:cs="宋体"/>
              </w:rPr>
              <w:t>日</w:t>
            </w:r>
          </w:p>
        </w:tc>
      </w:tr>
      <w:tr w14:paraId="4328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416" w:hRule="atLeast"/>
          <w:jc w:val="center"/>
        </w:trPr>
        <w:tc>
          <w:tcPr>
            <w:tcW w:w="9790" w:type="dxa"/>
            <w:gridSpan w:val="18"/>
          </w:tcPr>
          <w:p w14:paraId="3165C4F8">
            <w:pPr>
              <w:widowControl/>
              <w:numPr>
                <w:ilvl w:val="0"/>
                <w:numId w:val="1"/>
              </w:numPr>
              <w:spacing w:line="320" w:lineRule="exact"/>
              <w:jc w:val="left"/>
              <w:rPr>
                <w:rFonts w:ascii="方正仿宋_GBK" w:eastAsia="方正仿宋_GBK"/>
              </w:rPr>
            </w:pPr>
            <w:r>
              <w:rPr>
                <w:rFonts w:hint="eastAsia" w:ascii="方正仿宋_GBK" w:eastAsia="方正仿宋_GBK" w:cs="宋体"/>
              </w:rPr>
              <w:t>工程监理情况</w:t>
            </w:r>
          </w:p>
          <w:p w14:paraId="2E6FC672">
            <w:pPr>
              <w:pStyle w:val="8"/>
              <w:spacing w:line="320" w:lineRule="exact"/>
              <w:ind w:left="2040"/>
              <w:jc w:val="right"/>
              <w:rPr>
                <w:rFonts w:ascii="方正仿宋_GBK" w:eastAsia="方正仿宋_GBK"/>
                <w:sz w:val="21"/>
              </w:rPr>
            </w:pPr>
          </w:p>
          <w:p w14:paraId="381FF186">
            <w:pPr>
              <w:pStyle w:val="8"/>
              <w:spacing w:line="320" w:lineRule="exact"/>
              <w:ind w:left="2040" w:right="840"/>
              <w:jc w:val="center"/>
              <w:rPr>
                <w:rFonts w:ascii="方正仿宋_GBK" w:eastAsia="方正仿宋_GBK"/>
                <w:sz w:val="21"/>
              </w:rPr>
            </w:pPr>
          </w:p>
          <w:p w14:paraId="64DBD4D3">
            <w:pPr>
              <w:pStyle w:val="8"/>
              <w:spacing w:line="320" w:lineRule="exact"/>
              <w:ind w:left="2040" w:right="840"/>
              <w:jc w:val="center"/>
              <w:rPr>
                <w:rFonts w:ascii="方正仿宋_GBK" w:eastAsia="方正仿宋_GBK"/>
                <w:sz w:val="21"/>
              </w:rPr>
            </w:pPr>
            <w:r>
              <w:rPr>
                <w:rFonts w:hint="eastAsia" w:ascii="方正仿宋_GBK" w:eastAsia="方正仿宋_GBK"/>
                <w:sz w:val="21"/>
              </w:rPr>
              <w:t xml:space="preserve">                                 监理单位（公章）：</w:t>
            </w:r>
          </w:p>
          <w:p w14:paraId="5B040D4F">
            <w:pPr>
              <w:spacing w:line="320" w:lineRule="exact"/>
              <w:ind w:right="840"/>
              <w:jc w:val="center"/>
              <w:rPr>
                <w:rFonts w:ascii="方正仿宋_GBK" w:eastAsia="方正仿宋_GBK"/>
              </w:rPr>
            </w:pPr>
            <w:r>
              <w:rPr>
                <w:rFonts w:hint="eastAsia" w:ascii="方正仿宋_GBK" w:eastAsia="方正仿宋_GBK" w:cs="宋体"/>
              </w:rPr>
              <w:t xml:space="preserve">                                     项目总监理工程师签名：</w:t>
            </w:r>
            <w:r>
              <w:rPr>
                <w:rFonts w:hint="eastAsia" w:ascii="方正仿宋_GBK" w:eastAsia="方正仿宋_GBK"/>
              </w:rPr>
              <w:tab/>
            </w:r>
            <w:r>
              <w:rPr>
                <w:rFonts w:hint="eastAsia" w:ascii="方正仿宋_GBK" w:eastAsia="方正仿宋_GBK"/>
              </w:rPr>
              <w:t xml:space="preserve">          </w:t>
            </w:r>
            <w:r>
              <w:rPr>
                <w:rFonts w:hint="eastAsia" w:ascii="方正仿宋_GBK" w:eastAsia="方正仿宋_GBK" w:cs="宋体"/>
              </w:rPr>
              <w:t>年</w:t>
            </w:r>
            <w:r>
              <w:rPr>
                <w:rFonts w:hint="eastAsia" w:ascii="方正仿宋_GBK" w:eastAsia="方正仿宋_GBK"/>
              </w:rPr>
              <w:tab/>
            </w:r>
            <w:r>
              <w:rPr>
                <w:rFonts w:hint="eastAsia" w:ascii="方正仿宋_GBK" w:eastAsia="方正仿宋_GBK" w:cs="宋体"/>
              </w:rPr>
              <w:t>月</w:t>
            </w:r>
            <w:r>
              <w:rPr>
                <w:rFonts w:hint="eastAsia" w:ascii="方正仿宋_GBK" w:eastAsia="方正仿宋_GBK"/>
              </w:rPr>
              <w:t xml:space="preserve">  </w:t>
            </w:r>
            <w:r>
              <w:rPr>
                <w:rFonts w:hint="eastAsia" w:ascii="方正仿宋_GBK" w:eastAsia="方正仿宋_GBK" w:cs="宋体"/>
              </w:rPr>
              <w:t>日</w:t>
            </w:r>
          </w:p>
        </w:tc>
      </w:tr>
      <w:tr w14:paraId="7821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535" w:hRule="atLeast"/>
          <w:jc w:val="center"/>
        </w:trPr>
        <w:tc>
          <w:tcPr>
            <w:tcW w:w="9790" w:type="dxa"/>
            <w:gridSpan w:val="18"/>
          </w:tcPr>
          <w:p w14:paraId="7AAF2BB0">
            <w:pPr>
              <w:pStyle w:val="8"/>
              <w:spacing w:before="77" w:line="320" w:lineRule="exact"/>
              <w:rPr>
                <w:rFonts w:ascii="方正仿宋_GBK" w:eastAsia="方正仿宋_GBK"/>
                <w:sz w:val="21"/>
              </w:rPr>
            </w:pPr>
            <w:r>
              <w:rPr>
                <w:rFonts w:hint="eastAsia" w:ascii="方正仿宋_GBK" w:eastAsia="方正仿宋_GBK"/>
                <w:sz w:val="21"/>
              </w:rPr>
              <w:t>四、工程施工情况</w:t>
            </w:r>
          </w:p>
          <w:p w14:paraId="18040BE9">
            <w:pPr>
              <w:spacing w:line="320" w:lineRule="exact"/>
              <w:ind w:firstLine="397"/>
              <w:rPr>
                <w:rFonts w:ascii="方正仿宋_GBK" w:eastAsia="方正仿宋_GBK"/>
                <w:w w:val="95"/>
              </w:rPr>
            </w:pPr>
          </w:p>
          <w:p w14:paraId="7E469679">
            <w:pPr>
              <w:tabs>
                <w:tab w:val="left" w:pos="6448"/>
              </w:tabs>
              <w:spacing w:line="320" w:lineRule="exact"/>
              <w:ind w:firstLine="397"/>
              <w:rPr>
                <w:rFonts w:hint="eastAsia" w:ascii="方正仿宋_GBK" w:eastAsia="方正仿宋_GBK"/>
                <w:w w:val="95"/>
                <w:lang w:eastAsia="zh-CN"/>
              </w:rPr>
            </w:pPr>
            <w:r>
              <w:rPr>
                <w:rFonts w:hint="eastAsia" w:ascii="方正仿宋_GBK" w:eastAsia="方正仿宋_GBK"/>
                <w:w w:val="95"/>
                <w:lang w:eastAsia="zh-CN"/>
              </w:rPr>
              <w:tab/>
            </w:r>
          </w:p>
          <w:p w14:paraId="349A07E7">
            <w:pPr>
              <w:spacing w:line="320" w:lineRule="exact"/>
              <w:ind w:right="840"/>
              <w:jc w:val="center"/>
              <w:rPr>
                <w:rFonts w:hint="eastAsia" w:ascii="方正仿宋_GBK" w:eastAsia="方正仿宋_GBK" w:cs="宋体"/>
              </w:rPr>
            </w:pPr>
            <w:r>
              <w:rPr>
                <w:rFonts w:hint="eastAsia" w:ascii="方正仿宋_GBK" w:eastAsia="方正仿宋_GBK" w:cs="宋体"/>
              </w:rPr>
              <w:t xml:space="preserve"> </w:t>
            </w:r>
            <w:r>
              <w:rPr>
                <w:rFonts w:hint="eastAsia" w:ascii="方正仿宋_GBK" w:eastAsia="方正仿宋_GBK" w:cs="宋体"/>
                <w:lang w:eastAsia="en-US"/>
              </w:rPr>
              <w:t xml:space="preserve">消防施工专业分包单位（印章）： </w:t>
            </w:r>
            <w:r>
              <w:rPr>
                <w:rFonts w:hint="eastAsia" w:ascii="方正仿宋_GBK" w:eastAsia="方正仿宋_GBK" w:cs="宋体"/>
                <w:lang w:eastAsia="en-US"/>
              </w:rPr>
              <w:tab/>
            </w:r>
            <w:r>
              <w:rPr>
                <w:rFonts w:hint="eastAsia" w:ascii="方正仿宋_GBK" w:eastAsia="方正仿宋_GBK" w:cs="宋体"/>
              </w:rPr>
              <w:t xml:space="preserve">  </w:t>
            </w:r>
            <w:r>
              <w:rPr>
                <w:rFonts w:hint="eastAsia" w:ascii="方正仿宋_GBK" w:eastAsia="方正仿宋_GBK" w:cs="宋体"/>
                <w:lang w:val="en-US" w:eastAsia="zh-CN"/>
              </w:rPr>
              <w:t xml:space="preserve">       </w:t>
            </w:r>
            <w:r>
              <w:rPr>
                <w:rFonts w:hint="eastAsia" w:ascii="方正仿宋_GBK" w:eastAsia="方正仿宋_GBK" w:cs="宋体"/>
              </w:rPr>
              <w:t xml:space="preserve">施工总承包单位（公章）：                                                 </w:t>
            </w:r>
          </w:p>
          <w:p w14:paraId="1BC7D8BC">
            <w:pPr>
              <w:spacing w:line="320" w:lineRule="exact"/>
              <w:ind w:right="840"/>
              <w:jc w:val="center"/>
              <w:rPr>
                <w:rFonts w:ascii="方正仿宋_GBK" w:eastAsia="方正仿宋_GBK"/>
              </w:rPr>
            </w:pPr>
            <w:r>
              <w:rPr>
                <w:rFonts w:hint="eastAsia" w:ascii="方正仿宋_GBK" w:eastAsia="方正仿宋_GBK" w:cs="宋体"/>
              </w:rPr>
              <w:t xml:space="preserve">  </w:t>
            </w:r>
            <w:r>
              <w:rPr>
                <w:rFonts w:hint="eastAsia" w:ascii="方正仿宋_GBK" w:eastAsia="方正仿宋_GBK" w:cs="宋体"/>
                <w:lang w:eastAsia="en-US"/>
              </w:rPr>
              <w:t>项目负责人签名：</w:t>
            </w:r>
            <w:r>
              <w:rPr>
                <w:rFonts w:hint="eastAsia" w:ascii="方正仿宋_GBK" w:eastAsia="方正仿宋_GBK" w:cs="宋体"/>
              </w:rPr>
              <w:t xml:space="preserve">    </w:t>
            </w:r>
            <w:r>
              <w:rPr>
                <w:rFonts w:hint="eastAsia" w:ascii="方正仿宋_GBK" w:eastAsia="方正仿宋_GBK" w:cs="宋体"/>
                <w:lang w:val="en-US" w:eastAsia="zh-CN"/>
              </w:rPr>
              <w:t xml:space="preserve"> </w:t>
            </w:r>
            <w:r>
              <w:rPr>
                <w:rFonts w:hint="eastAsia" w:ascii="方正仿宋_GBK" w:eastAsia="方正仿宋_GBK" w:cs="宋体"/>
              </w:rPr>
              <w:t xml:space="preserve"> </w:t>
            </w:r>
            <w:r>
              <w:rPr>
                <w:rFonts w:hint="eastAsia" w:ascii="方正仿宋_GBK" w:eastAsia="方正仿宋_GBK" w:cs="宋体"/>
                <w:lang w:eastAsia="en-US"/>
              </w:rPr>
              <w:t>年</w:t>
            </w:r>
            <w:r>
              <w:rPr>
                <w:rFonts w:hint="eastAsia" w:ascii="方正仿宋_GBK" w:eastAsia="方正仿宋_GBK" w:cs="宋体"/>
                <w:lang w:val="en-US" w:eastAsia="zh-CN"/>
              </w:rPr>
              <w:t xml:space="preserve">   </w:t>
            </w:r>
            <w:r>
              <w:rPr>
                <w:rFonts w:hint="eastAsia" w:ascii="方正仿宋_GBK" w:eastAsia="方正仿宋_GBK" w:cs="宋体"/>
                <w:lang w:eastAsia="en-US"/>
              </w:rPr>
              <w:t>月</w:t>
            </w:r>
            <w:r>
              <w:rPr>
                <w:rFonts w:hint="eastAsia" w:ascii="方正仿宋_GBK" w:eastAsia="方正仿宋_GBK" w:cs="宋体"/>
                <w:lang w:val="en-US" w:eastAsia="zh-CN"/>
              </w:rPr>
              <w:t xml:space="preserve">  </w:t>
            </w:r>
            <w:r>
              <w:rPr>
                <w:rFonts w:hint="eastAsia" w:ascii="方正仿宋_GBK" w:eastAsia="方正仿宋_GBK" w:cs="宋体"/>
                <w:lang w:eastAsia="en-US"/>
              </w:rPr>
              <w:t>日</w:t>
            </w:r>
            <w:r>
              <w:rPr>
                <w:rFonts w:hint="eastAsia" w:ascii="方正仿宋_GBK" w:eastAsia="方正仿宋_GBK" w:cs="宋体"/>
              </w:rPr>
              <w:t xml:space="preserve">       </w:t>
            </w:r>
            <w:r>
              <w:rPr>
                <w:rFonts w:hint="eastAsia" w:ascii="方正仿宋_GBK" w:eastAsia="方正仿宋_GBK"/>
              </w:rPr>
              <w:t xml:space="preserve">   </w:t>
            </w:r>
            <w:r>
              <w:rPr>
                <w:rFonts w:hint="eastAsia" w:ascii="方正仿宋_GBK" w:eastAsia="方正仿宋_GBK" w:cs="宋体"/>
              </w:rPr>
              <w:t>项目经理签名：</w:t>
            </w:r>
            <w:r>
              <w:rPr>
                <w:rFonts w:hint="eastAsia" w:ascii="方正仿宋_GBK" w:eastAsia="方正仿宋_GBK"/>
              </w:rPr>
              <w:tab/>
            </w:r>
            <w:r>
              <w:rPr>
                <w:rFonts w:hint="eastAsia" w:ascii="方正仿宋_GBK" w:eastAsia="方正仿宋_GBK"/>
                <w:lang w:val="en-US" w:eastAsia="zh-CN"/>
              </w:rPr>
              <w:t xml:space="preserve">    </w:t>
            </w:r>
            <w:r>
              <w:rPr>
                <w:rFonts w:hint="eastAsia" w:ascii="方正仿宋_GBK" w:eastAsia="方正仿宋_GBK" w:cs="宋体"/>
              </w:rPr>
              <w:t>年</w:t>
            </w:r>
            <w:r>
              <w:rPr>
                <w:rFonts w:hint="eastAsia" w:ascii="方正仿宋_GBK" w:eastAsia="方正仿宋_GBK" w:cs="宋体"/>
                <w:lang w:val="en-US" w:eastAsia="zh-CN"/>
              </w:rPr>
              <w:t xml:space="preserve">   月</w:t>
            </w:r>
            <w:r>
              <w:rPr>
                <w:rFonts w:hint="eastAsia" w:ascii="方正仿宋_GBK" w:eastAsia="方正仿宋_GBK"/>
              </w:rPr>
              <w:tab/>
            </w:r>
            <w:r>
              <w:rPr>
                <w:rFonts w:hint="eastAsia" w:ascii="方正仿宋_GBK" w:eastAsia="方正仿宋_GBK"/>
                <w:lang w:val="en-US" w:eastAsia="zh-CN"/>
              </w:rPr>
              <w:t xml:space="preserve">  </w:t>
            </w:r>
            <w:r>
              <w:rPr>
                <w:rFonts w:hint="eastAsia" w:ascii="方正仿宋_GBK" w:eastAsia="方正仿宋_GBK" w:cs="宋体"/>
                <w:spacing w:val="-17"/>
              </w:rPr>
              <w:t>日</w:t>
            </w:r>
          </w:p>
        </w:tc>
      </w:tr>
      <w:tr w14:paraId="546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706" w:hRule="atLeast"/>
          <w:jc w:val="center"/>
        </w:trPr>
        <w:tc>
          <w:tcPr>
            <w:tcW w:w="9790" w:type="dxa"/>
            <w:gridSpan w:val="18"/>
          </w:tcPr>
          <w:p w14:paraId="59E5B1A6">
            <w:pPr>
              <w:spacing w:line="320" w:lineRule="exact"/>
              <w:rPr>
                <w:rFonts w:ascii="方正仿宋_GBK" w:eastAsia="方正仿宋_GBK"/>
              </w:rPr>
            </w:pPr>
            <w:r>
              <w:rPr>
                <w:rFonts w:hint="eastAsia" w:ascii="方正仿宋_GBK" w:eastAsia="方正仿宋_GBK" w:cs="宋体"/>
              </w:rPr>
              <w:t>五、消防设施性能、系统功能联调联试</w:t>
            </w:r>
          </w:p>
          <w:p w14:paraId="18140EB2">
            <w:pPr>
              <w:pStyle w:val="8"/>
              <w:spacing w:before="1" w:line="320" w:lineRule="exact"/>
              <w:ind w:left="1539"/>
              <w:jc w:val="right"/>
              <w:rPr>
                <w:rFonts w:ascii="方正仿宋_GBK" w:eastAsia="方正仿宋_GBK"/>
                <w:sz w:val="21"/>
              </w:rPr>
            </w:pPr>
          </w:p>
          <w:p w14:paraId="5CF56440">
            <w:pPr>
              <w:pStyle w:val="8"/>
              <w:spacing w:before="1" w:line="320" w:lineRule="exact"/>
              <w:ind w:left="1539" w:right="840"/>
              <w:jc w:val="center"/>
              <w:rPr>
                <w:rFonts w:ascii="方正仿宋_GBK" w:eastAsia="方正仿宋_GBK"/>
                <w:sz w:val="21"/>
              </w:rPr>
            </w:pPr>
            <w:r>
              <w:rPr>
                <w:rFonts w:hint="eastAsia" w:ascii="方正仿宋_GBK" w:eastAsia="方正仿宋_GBK"/>
                <w:sz w:val="21"/>
              </w:rPr>
              <w:t xml:space="preserve">                                         单位（公章）：</w:t>
            </w:r>
          </w:p>
          <w:p w14:paraId="7AE26380">
            <w:pPr>
              <w:spacing w:line="320" w:lineRule="exact"/>
              <w:ind w:right="420"/>
              <w:jc w:val="right"/>
              <w:rPr>
                <w:rFonts w:ascii="方正仿宋_GBK" w:eastAsia="方正仿宋_GBK"/>
              </w:rPr>
            </w:pPr>
            <w:r>
              <w:rPr>
                <w:rFonts w:hint="eastAsia" w:ascii="方正仿宋_GBK" w:eastAsia="方正仿宋_GBK" w:cs="宋体"/>
              </w:rPr>
              <w:t>项目负责人签名：</w:t>
            </w:r>
            <w:r>
              <w:rPr>
                <w:rFonts w:hint="eastAsia" w:ascii="方正仿宋_GBK" w:eastAsia="方正仿宋_GBK"/>
              </w:rPr>
              <w:tab/>
            </w:r>
            <w:r>
              <w:rPr>
                <w:rFonts w:hint="eastAsia" w:ascii="方正仿宋_GBK" w:eastAsia="方正仿宋_GBK" w:cs="宋体"/>
              </w:rPr>
              <w:t>年</w:t>
            </w:r>
            <w:r>
              <w:rPr>
                <w:rFonts w:hint="eastAsia" w:ascii="方正仿宋_GBK" w:eastAsia="方正仿宋_GBK"/>
              </w:rPr>
              <w:tab/>
            </w:r>
            <w:r>
              <w:rPr>
                <w:rFonts w:hint="eastAsia" w:ascii="方正仿宋_GBK" w:eastAsia="方正仿宋_GBK" w:cs="宋体"/>
              </w:rPr>
              <w:t>月</w:t>
            </w:r>
            <w:r>
              <w:rPr>
                <w:rFonts w:hint="eastAsia" w:ascii="方正仿宋_GBK" w:eastAsia="方正仿宋_GBK"/>
              </w:rPr>
              <w:t xml:space="preserve">  </w:t>
            </w:r>
            <w:r>
              <w:rPr>
                <w:rFonts w:hint="eastAsia" w:ascii="方正仿宋_GBK" w:eastAsia="方正仿宋_GBK" w:cs="宋体"/>
              </w:rPr>
              <w:t>日</w:t>
            </w:r>
          </w:p>
        </w:tc>
      </w:tr>
      <w:tr w14:paraId="3480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756" w:hRule="atLeast"/>
          <w:jc w:val="center"/>
        </w:trPr>
        <w:tc>
          <w:tcPr>
            <w:tcW w:w="9790" w:type="dxa"/>
            <w:gridSpan w:val="18"/>
          </w:tcPr>
          <w:p w14:paraId="53161BFD">
            <w:pPr>
              <w:tabs>
                <w:tab w:val="left" w:pos="2044"/>
              </w:tabs>
              <w:autoSpaceDE w:val="0"/>
              <w:autoSpaceDN w:val="0"/>
              <w:spacing w:line="300" w:lineRule="exact"/>
              <w:ind w:right="828"/>
              <w:rPr>
                <w:rFonts w:ascii="方正仿宋_GBK" w:eastAsia="方正仿宋_GBK"/>
              </w:rPr>
            </w:pPr>
            <w:r>
              <w:rPr>
                <w:rFonts w:hint="eastAsia" w:ascii="方正仿宋_GBK" w:eastAsia="方正仿宋_GBK"/>
              </w:rPr>
              <w:t>备注：（1）建设工程涉及储罐、堆场的，详细阐述储罐</w:t>
            </w:r>
            <w:r>
              <w:rPr>
                <w:rFonts w:hint="eastAsia" w:ascii="方正仿宋_GBK" w:eastAsia="方正仿宋_GBK"/>
                <w:spacing w:val="-1"/>
              </w:rPr>
              <w:t>的设置位置、总容量、设置形式、储存形式和储存物质名称，</w:t>
            </w:r>
            <w:r>
              <w:rPr>
                <w:rFonts w:hint="eastAsia" w:ascii="方正仿宋_GBK" w:eastAsia="方正仿宋_GBK"/>
              </w:rPr>
              <w:t>堆场的储量和储存物质名称等；（2）其他相关情况。</w:t>
            </w:r>
          </w:p>
        </w:tc>
      </w:tr>
    </w:tbl>
    <w:p w14:paraId="3F576C85">
      <w:pPr>
        <w:jc w:val="center"/>
        <w:rPr>
          <w:rFonts w:ascii="方正小标宋_GBK" w:eastAsia="方正小标宋_GBK"/>
          <w:sz w:val="36"/>
          <w:szCs w:val="36"/>
        </w:rPr>
      </w:pPr>
    </w:p>
    <w:p w14:paraId="5A1FECC7">
      <w:pPr>
        <w:pStyle w:val="2"/>
        <w:spacing w:before="172"/>
        <w:jc w:val="center"/>
      </w:pPr>
    </w:p>
    <w:p w14:paraId="008FA256"/>
    <w:p w14:paraId="4674103B">
      <w:pPr>
        <w:pStyle w:val="9"/>
      </w:pPr>
    </w:p>
    <w:p w14:paraId="08A5D9DF"/>
    <w:p w14:paraId="0E6ADA62">
      <w:pPr>
        <w:pStyle w:val="2"/>
        <w:spacing w:before="172"/>
        <w:jc w:val="center"/>
      </w:pPr>
      <w:r>
        <w:t>填  表  说  明</w:t>
      </w:r>
    </w:p>
    <w:p w14:paraId="397B003B">
      <w:pPr>
        <w:widowControl/>
        <w:snapToGrid w:val="0"/>
        <w:spacing w:line="460" w:lineRule="exact"/>
        <w:ind w:right="958" w:firstLine="560" w:firstLineChars="200"/>
        <w:rPr>
          <w:sz w:val="28"/>
          <w:szCs w:val="28"/>
        </w:rPr>
      </w:pPr>
      <w:r>
        <w:rPr>
          <w:rFonts w:hint="eastAsia"/>
          <w:sz w:val="28"/>
          <w:szCs w:val="28"/>
        </w:rPr>
        <w:t>1．填表前建设单位、设计单位、施工单位、监理单位、建设工程消防技术服务机构应仔细阅读《中华人民共和国建筑法》《中华人民共和国消防法》及《建设工程质量管理条例》《建设工程消防设计审查验收管理暂行规定》等有关规定。</w:t>
      </w:r>
    </w:p>
    <w:p w14:paraId="2066161F">
      <w:pPr>
        <w:widowControl/>
        <w:snapToGrid w:val="0"/>
        <w:spacing w:line="460" w:lineRule="exact"/>
        <w:ind w:right="958" w:firstLine="560" w:firstLineChars="200"/>
        <w:rPr>
          <w:sz w:val="28"/>
          <w:szCs w:val="28"/>
        </w:rPr>
      </w:pPr>
      <w:r>
        <w:rPr>
          <w:rFonts w:hint="eastAsia"/>
          <w:sz w:val="28"/>
          <w:szCs w:val="28"/>
        </w:rPr>
        <w:t>2．填表单位应如实填写各项内容，对提交材料的真实性、完整性负责，并承担相应的法律后果。</w:t>
      </w:r>
    </w:p>
    <w:p w14:paraId="73A02A17">
      <w:pPr>
        <w:widowControl/>
        <w:snapToGrid w:val="0"/>
        <w:spacing w:line="460" w:lineRule="exact"/>
        <w:ind w:right="958" w:firstLine="560" w:firstLineChars="200"/>
        <w:rPr>
          <w:sz w:val="28"/>
          <w:szCs w:val="28"/>
        </w:rPr>
      </w:pPr>
      <w:r>
        <w:rPr>
          <w:rFonts w:hint="eastAsia"/>
          <w:sz w:val="28"/>
          <w:szCs w:val="28"/>
        </w:rPr>
        <w:t>3．填表单位应在申请表中注明“印章”处加盖单位公章，申请表涉及多页，需要加盖骑缝章，没有单位公章的，应由其法人或项目负责人签名（或手印）。</w:t>
      </w:r>
    </w:p>
    <w:p w14:paraId="6CCD10C7">
      <w:pPr>
        <w:widowControl/>
        <w:snapToGrid w:val="0"/>
        <w:spacing w:line="460" w:lineRule="exact"/>
        <w:ind w:right="958" w:firstLine="560" w:firstLineChars="200"/>
        <w:rPr>
          <w:sz w:val="28"/>
          <w:szCs w:val="28"/>
        </w:rPr>
      </w:pPr>
      <w:r>
        <w:rPr>
          <w:rFonts w:hint="eastAsia"/>
          <w:sz w:val="28"/>
          <w:szCs w:val="28"/>
        </w:rPr>
        <w:t>4．填写应打印或使用钢笔和能够长期保持字迹的墨水， 字迹清楚，文字规范、文面整洁，不得涂改。</w:t>
      </w:r>
    </w:p>
    <w:p w14:paraId="4F3EB2D7">
      <w:pPr>
        <w:widowControl/>
        <w:snapToGrid w:val="0"/>
        <w:spacing w:line="460" w:lineRule="exact"/>
        <w:ind w:right="958" w:firstLine="560" w:firstLineChars="200"/>
        <w:rPr>
          <w:sz w:val="28"/>
          <w:szCs w:val="28"/>
        </w:rPr>
      </w:pPr>
      <w:r>
        <w:rPr>
          <w:rFonts w:hint="eastAsia"/>
          <w:sz w:val="28"/>
          <w:szCs w:val="28"/>
        </w:rPr>
        <w:t>5．表格设定的栏目，应逐项填写；不需填写或无相关内容的，应划“\”。表格或文书中的“□”，表示可供选择，在选中内容前的“□”内画√。</w:t>
      </w:r>
    </w:p>
    <w:p w14:paraId="1EEBD7B6">
      <w:pPr>
        <w:widowControl/>
        <w:snapToGrid w:val="0"/>
        <w:spacing w:line="460" w:lineRule="exact"/>
        <w:ind w:right="958" w:firstLine="560" w:firstLineChars="200"/>
        <w:rPr>
          <w:sz w:val="28"/>
          <w:szCs w:val="28"/>
        </w:rPr>
      </w:pPr>
      <w:r>
        <w:rPr>
          <w:rFonts w:hint="eastAsia"/>
          <w:sz w:val="28"/>
          <w:szCs w:val="28"/>
        </w:rPr>
        <w:t>6．如行数和页数不够，可另加行/页（附行/页应按照文书所列项目要求制作）。</w:t>
      </w:r>
    </w:p>
    <w:p w14:paraId="67A053D9">
      <w:pPr>
        <w:widowControl/>
        <w:snapToGrid w:val="0"/>
        <w:spacing w:line="460" w:lineRule="exact"/>
        <w:ind w:right="958" w:firstLine="560" w:firstLineChars="200"/>
        <w:rPr>
          <w:sz w:val="28"/>
          <w:szCs w:val="28"/>
        </w:rPr>
      </w:pPr>
      <w:r>
        <w:rPr>
          <w:rFonts w:hint="eastAsia"/>
          <w:sz w:val="28"/>
          <w:szCs w:val="28"/>
        </w:rPr>
        <w:t>7．需提供的“许可文件”“批准文件”可为复印件，加盖公章，申请人应注明原件存放处和日期并签名确认。</w:t>
      </w:r>
    </w:p>
    <w:p w14:paraId="748A4447">
      <w:pPr>
        <w:widowControl/>
        <w:snapToGrid w:val="0"/>
        <w:spacing w:line="460" w:lineRule="exact"/>
        <w:ind w:right="958" w:firstLine="560" w:firstLineChars="200"/>
        <w:rPr>
          <w:sz w:val="28"/>
          <w:szCs w:val="28"/>
        </w:rPr>
      </w:pPr>
      <w:r>
        <w:rPr>
          <w:rFonts w:hint="eastAsia"/>
          <w:sz w:val="28"/>
          <w:szCs w:val="28"/>
        </w:rPr>
        <w:t>8．建设单位如在施工过程中自行完成消防设施检测， 或在建设工程竣工验收消防查验时自行完成消防设施性能、系统功能联调联试，《特殊建设工程消防验收申请表》和《建设工程消防验收备案表》中“技术服务机构”一栏可由建设单位填写。</w:t>
      </w:r>
    </w:p>
    <w:p w14:paraId="204FC063">
      <w:pPr>
        <w:widowControl/>
        <w:snapToGrid w:val="0"/>
        <w:spacing w:line="460" w:lineRule="exact"/>
        <w:ind w:right="958" w:firstLine="560" w:firstLineChars="200"/>
        <w:rPr>
          <w:rFonts w:hint="eastAsia"/>
          <w:sz w:val="28"/>
          <w:szCs w:val="28"/>
        </w:rPr>
      </w:pPr>
      <w:r>
        <w:rPr>
          <w:rFonts w:hint="eastAsia"/>
          <w:sz w:val="28"/>
          <w:szCs w:val="28"/>
        </w:rPr>
        <w:t>9．《特殊建设工程消防验收申请表》中“备注”一栏所填内容可包括：（1）工程是否跨行政区域等相关情况；（2） 建设工程涉及储罐、堆场的，详细阐述储罐的设置位置、总容量、设置形式、储存形式和储存物质名称，堆场的储量和储存物质名称等；（3）如本次属于再次申请验收，以前的验收的具体问题和整改情况；（4）其他相关情况。</w:t>
      </w:r>
    </w:p>
    <w:p w14:paraId="122416E8">
      <w:pPr>
        <w:pStyle w:val="9"/>
        <w:rPr>
          <w:rFonts w:hint="eastAsia"/>
          <w:sz w:val="28"/>
          <w:szCs w:val="28"/>
        </w:rPr>
      </w:pPr>
    </w:p>
    <w:p w14:paraId="51EAFEC3">
      <w:pPr>
        <w:pStyle w:val="9"/>
        <w:rPr>
          <w:rFonts w:hint="eastAsia"/>
          <w:sz w:val="28"/>
          <w:szCs w:val="28"/>
        </w:rPr>
      </w:pPr>
    </w:p>
    <w:p w14:paraId="6BCDBFA7">
      <w:pPr>
        <w:pStyle w:val="9"/>
        <w:rPr>
          <w:rFonts w:hint="eastAsia"/>
          <w:sz w:val="28"/>
          <w:szCs w:val="28"/>
        </w:rPr>
      </w:pPr>
    </w:p>
    <w:p w14:paraId="2C367E1B">
      <w:pPr>
        <w:jc w:val="center"/>
        <w:rPr>
          <w:rFonts w:eastAsia="黑体"/>
          <w:sz w:val="52"/>
          <w:szCs w:val="52"/>
        </w:rPr>
      </w:pPr>
      <w:r>
        <w:rPr>
          <w:rFonts w:hint="eastAsia" w:eastAsia="黑体"/>
          <w:sz w:val="52"/>
          <w:szCs w:val="52"/>
        </w:rPr>
        <w:t>工程竣工验收报告</w:t>
      </w:r>
    </w:p>
    <w:p w14:paraId="09658A3E">
      <w:pPr>
        <w:jc w:val="center"/>
        <w:rPr>
          <w:rFonts w:eastAsia="黑体"/>
          <w:sz w:val="52"/>
          <w:szCs w:val="52"/>
        </w:rPr>
      </w:pPr>
      <w:r>
        <w:rPr>
          <w:rFonts w:hint="eastAsia" w:eastAsia="黑体"/>
          <w:sz w:val="52"/>
          <w:szCs w:val="52"/>
        </w:rPr>
        <w:t>需提交资料清单</w:t>
      </w:r>
    </w:p>
    <w:p w14:paraId="1D29DACF">
      <w:pPr>
        <w:rPr>
          <w:rFonts w:eastAsia="方正仿宋_GBK"/>
          <w:sz w:val="32"/>
          <w:szCs w:val="32"/>
        </w:rPr>
      </w:pPr>
    </w:p>
    <w:p w14:paraId="6B6BA87D">
      <w:pPr>
        <w:rPr>
          <w:rFonts w:eastAsia="方正仿宋_GBK"/>
          <w:sz w:val="32"/>
          <w:szCs w:val="32"/>
        </w:rPr>
      </w:pPr>
      <w:r>
        <w:rPr>
          <w:rFonts w:hint="eastAsia" w:eastAsia="方正仿宋_GBK"/>
          <w:sz w:val="32"/>
          <w:szCs w:val="32"/>
        </w:rPr>
        <w:t>1、建设工程竣工验收消防查验情况及意见（样表一）</w:t>
      </w:r>
    </w:p>
    <w:p w14:paraId="1C6B2CA4">
      <w:pPr>
        <w:rPr>
          <w:rFonts w:eastAsia="方正仿宋_GBK"/>
          <w:sz w:val="32"/>
          <w:szCs w:val="32"/>
        </w:rPr>
      </w:pPr>
      <w:r>
        <w:rPr>
          <w:rFonts w:hint="eastAsia" w:eastAsia="方正仿宋_GBK"/>
          <w:sz w:val="32"/>
          <w:szCs w:val="32"/>
        </w:rPr>
        <w:t>2</w:t>
      </w:r>
      <w:r>
        <w:rPr>
          <w:rFonts w:eastAsia="方正仿宋_GBK"/>
          <w:sz w:val="32"/>
          <w:szCs w:val="32"/>
        </w:rPr>
        <w:t>、工程</w:t>
      </w:r>
      <w:r>
        <w:rPr>
          <w:rFonts w:hint="eastAsia" w:eastAsia="方正仿宋_GBK"/>
          <w:sz w:val="32"/>
          <w:szCs w:val="32"/>
        </w:rPr>
        <w:t>竣工验收报告（样表二）</w:t>
      </w:r>
    </w:p>
    <w:p w14:paraId="1AF8178A">
      <w:pPr>
        <w:rPr>
          <w:rFonts w:eastAsia="方正仿宋_GBK"/>
          <w:sz w:val="32"/>
          <w:szCs w:val="32"/>
        </w:rPr>
      </w:pPr>
      <w:r>
        <w:rPr>
          <w:rFonts w:hint="eastAsia" w:eastAsia="方正仿宋_GBK"/>
          <w:sz w:val="32"/>
          <w:szCs w:val="32"/>
        </w:rPr>
        <w:t>3</w:t>
      </w:r>
      <w:r>
        <w:rPr>
          <w:rFonts w:eastAsia="方正仿宋_GBK"/>
          <w:sz w:val="32"/>
          <w:szCs w:val="32"/>
        </w:rPr>
        <w:t>、施工许可证</w:t>
      </w:r>
      <w:r>
        <w:rPr>
          <w:rFonts w:hint="eastAsia" w:eastAsia="方正仿宋_GBK"/>
          <w:sz w:val="32"/>
          <w:szCs w:val="32"/>
        </w:rPr>
        <w:t>明文件</w:t>
      </w:r>
    </w:p>
    <w:p w14:paraId="5DC62374">
      <w:pPr>
        <w:rPr>
          <w:rFonts w:eastAsia="方正仿宋_GBK"/>
          <w:sz w:val="32"/>
          <w:szCs w:val="32"/>
        </w:rPr>
      </w:pPr>
      <w:r>
        <w:rPr>
          <w:rFonts w:hint="eastAsia" w:eastAsia="方正仿宋_GBK"/>
          <w:sz w:val="32"/>
          <w:szCs w:val="32"/>
        </w:rPr>
        <w:t>4</w:t>
      </w:r>
      <w:r>
        <w:rPr>
          <w:rFonts w:eastAsia="方正仿宋_GBK"/>
          <w:sz w:val="32"/>
          <w:szCs w:val="32"/>
        </w:rPr>
        <w:t>、</w:t>
      </w:r>
      <w:r>
        <w:rPr>
          <w:rFonts w:hint="eastAsia" w:eastAsia="方正仿宋_GBK"/>
          <w:sz w:val="32"/>
          <w:szCs w:val="32"/>
        </w:rPr>
        <w:t>消防设计文件和施工图审查意见书、施工图审查合格书</w:t>
      </w:r>
    </w:p>
    <w:p w14:paraId="0AE5FCF4">
      <w:pPr>
        <w:rPr>
          <w:rFonts w:eastAsia="方正仿宋_GBK"/>
          <w:sz w:val="32"/>
          <w:szCs w:val="32"/>
        </w:rPr>
      </w:pPr>
      <w:r>
        <w:rPr>
          <w:rFonts w:hint="eastAsia" w:eastAsia="方正仿宋_GBK"/>
          <w:sz w:val="32"/>
          <w:szCs w:val="32"/>
        </w:rPr>
        <w:t>5</w:t>
      </w:r>
      <w:r>
        <w:rPr>
          <w:rFonts w:eastAsia="方正仿宋_GBK"/>
          <w:sz w:val="32"/>
          <w:szCs w:val="32"/>
        </w:rPr>
        <w:t>、设计单位签署的质量合格文件</w:t>
      </w:r>
      <w:r>
        <w:rPr>
          <w:rFonts w:hint="eastAsia" w:eastAsia="方正仿宋_GBK"/>
          <w:sz w:val="32"/>
          <w:szCs w:val="32"/>
        </w:rPr>
        <w:t>（样表三）</w:t>
      </w:r>
    </w:p>
    <w:p w14:paraId="023230C7">
      <w:pPr>
        <w:rPr>
          <w:rFonts w:eastAsia="方正仿宋_GBK"/>
          <w:sz w:val="32"/>
          <w:szCs w:val="32"/>
        </w:rPr>
      </w:pPr>
      <w:r>
        <w:rPr>
          <w:rFonts w:hint="eastAsia" w:eastAsia="方正仿宋_GBK"/>
          <w:sz w:val="32"/>
          <w:szCs w:val="32"/>
        </w:rPr>
        <w:t>6</w:t>
      </w:r>
      <w:r>
        <w:rPr>
          <w:rFonts w:eastAsia="方正仿宋_GBK"/>
          <w:sz w:val="32"/>
          <w:szCs w:val="32"/>
        </w:rPr>
        <w:t>、施工单位签署的质量合格文件</w:t>
      </w:r>
      <w:r>
        <w:rPr>
          <w:rFonts w:hint="eastAsia" w:eastAsia="方正仿宋_GBK"/>
          <w:sz w:val="32"/>
          <w:szCs w:val="32"/>
        </w:rPr>
        <w:t>（样表四）</w:t>
      </w:r>
    </w:p>
    <w:p w14:paraId="5B6446DC">
      <w:pPr>
        <w:rPr>
          <w:rFonts w:eastAsia="方正仿宋_GBK"/>
          <w:sz w:val="32"/>
          <w:szCs w:val="32"/>
        </w:rPr>
      </w:pPr>
      <w:r>
        <w:rPr>
          <w:rFonts w:hint="eastAsia" w:eastAsia="方正仿宋_GBK"/>
          <w:sz w:val="32"/>
          <w:szCs w:val="32"/>
        </w:rPr>
        <w:t>7</w:t>
      </w:r>
      <w:r>
        <w:rPr>
          <w:rFonts w:eastAsia="方正仿宋_GBK"/>
          <w:sz w:val="32"/>
          <w:szCs w:val="32"/>
        </w:rPr>
        <w:t>、工程监理单位签署的质量合格文件</w:t>
      </w:r>
      <w:r>
        <w:rPr>
          <w:rFonts w:hint="eastAsia" w:eastAsia="方正仿宋_GBK"/>
          <w:sz w:val="32"/>
          <w:szCs w:val="32"/>
        </w:rPr>
        <w:t>（样表五）</w:t>
      </w:r>
    </w:p>
    <w:p w14:paraId="35696AC8">
      <w:pPr>
        <w:rPr>
          <w:rFonts w:eastAsia="方正仿宋_GBK"/>
          <w:sz w:val="32"/>
          <w:szCs w:val="32"/>
        </w:rPr>
      </w:pPr>
      <w:r>
        <w:rPr>
          <w:rFonts w:hint="eastAsia" w:eastAsia="方正仿宋_GBK"/>
          <w:sz w:val="32"/>
          <w:szCs w:val="32"/>
        </w:rPr>
        <w:t>8、</w:t>
      </w:r>
      <w:r>
        <w:rPr>
          <w:rFonts w:eastAsia="方正仿宋_GBK"/>
          <w:sz w:val="32"/>
          <w:szCs w:val="32"/>
        </w:rPr>
        <w:t>消防技术服务机构提供的</w:t>
      </w:r>
      <w:r>
        <w:rPr>
          <w:rFonts w:hint="eastAsia" w:eastAsia="方正仿宋_GBK"/>
          <w:sz w:val="32"/>
          <w:szCs w:val="32"/>
        </w:rPr>
        <w:t>检测报告（如有）</w:t>
      </w:r>
    </w:p>
    <w:p w14:paraId="784A895E">
      <w:pPr>
        <w:rPr>
          <w:rFonts w:eastAsia="方正仿宋_GBK"/>
          <w:sz w:val="32"/>
          <w:szCs w:val="32"/>
        </w:rPr>
      </w:pPr>
      <w:r>
        <w:rPr>
          <w:rFonts w:hint="eastAsia" w:eastAsia="方正仿宋_GBK"/>
          <w:sz w:val="32"/>
          <w:szCs w:val="32"/>
        </w:rPr>
        <w:t>9</w:t>
      </w:r>
      <w:r>
        <w:rPr>
          <w:rFonts w:eastAsia="方正仿宋_GBK"/>
          <w:sz w:val="32"/>
          <w:szCs w:val="32"/>
        </w:rPr>
        <w:t>、验收人员签署的竣工验收原始文件</w:t>
      </w:r>
      <w:r>
        <w:rPr>
          <w:rFonts w:hint="eastAsia" w:eastAsia="方正仿宋_GBK"/>
          <w:sz w:val="32"/>
          <w:szCs w:val="32"/>
        </w:rPr>
        <w:t>（样表六）</w:t>
      </w:r>
    </w:p>
    <w:p w14:paraId="36976561">
      <w:pPr>
        <w:rPr>
          <w:rFonts w:eastAsia="方正仿宋_GBK"/>
          <w:sz w:val="32"/>
          <w:szCs w:val="32"/>
        </w:rPr>
      </w:pPr>
      <w:r>
        <w:rPr>
          <w:rFonts w:hint="eastAsia" w:eastAsia="方正仿宋_GBK"/>
          <w:sz w:val="32"/>
          <w:szCs w:val="32"/>
        </w:rPr>
        <w:t>10、施工单位签署的工程质量保修书（样表七）</w:t>
      </w:r>
    </w:p>
    <w:p w14:paraId="6EC69188">
      <w:pPr>
        <w:rPr>
          <w:rFonts w:eastAsia="方正仿宋_GBK"/>
          <w:sz w:val="32"/>
          <w:szCs w:val="32"/>
        </w:rPr>
      </w:pPr>
      <w:r>
        <w:rPr>
          <w:rFonts w:hint="eastAsia" w:eastAsia="方正仿宋_GBK"/>
          <w:sz w:val="32"/>
          <w:szCs w:val="32"/>
        </w:rPr>
        <w:t>11、建设工程竣工验收消防查验记录表（样表八）</w:t>
      </w:r>
    </w:p>
    <w:p w14:paraId="6B8CEAFE">
      <w:pPr>
        <w:spacing w:before="204" w:line="224" w:lineRule="auto"/>
        <w:ind w:left="39"/>
        <w:rPr>
          <w:rFonts w:ascii="黑体" w:hAnsi="黑体" w:eastAsia="黑体" w:cs="黑体"/>
          <w:spacing w:val="-8"/>
          <w:sz w:val="24"/>
          <w:szCs w:val="24"/>
        </w:rPr>
        <w:sectPr>
          <w:footerReference r:id="rId5" w:type="default"/>
          <w:pgSz w:w="11900" w:h="16840"/>
          <w:pgMar w:top="1431" w:right="1785" w:bottom="1060" w:left="1785" w:header="0" w:footer="874" w:gutter="0"/>
          <w:cols w:space="720" w:num="1"/>
        </w:sectPr>
      </w:pPr>
      <w:bookmarkStart w:id="0" w:name="_GoBack"/>
      <w:bookmarkEnd w:id="0"/>
    </w:p>
    <w:p w14:paraId="62BF30E8">
      <w:pPr>
        <w:spacing w:before="204" w:line="224" w:lineRule="auto"/>
        <w:ind w:left="39"/>
        <w:rPr>
          <w:rFonts w:hint="eastAsia" w:ascii="黑体" w:hAnsi="黑体" w:eastAsia="黑体" w:cs="黑体"/>
          <w:sz w:val="24"/>
          <w:szCs w:val="24"/>
          <w:lang w:eastAsia="zh-CN"/>
        </w:rPr>
      </w:pPr>
      <w:r>
        <w:rPr>
          <w:rFonts w:ascii="黑体" w:hAnsi="黑体" w:eastAsia="黑体" w:cs="黑体"/>
          <w:spacing w:val="-8"/>
          <w:sz w:val="24"/>
          <w:szCs w:val="24"/>
        </w:rPr>
        <w:t>附件</w:t>
      </w:r>
      <w:r>
        <w:rPr>
          <w:rFonts w:hint="eastAsia" w:ascii="黑体" w:hAnsi="黑体" w:eastAsia="黑体" w:cs="黑体"/>
          <w:spacing w:val="-8"/>
          <w:sz w:val="24"/>
          <w:szCs w:val="24"/>
          <w:lang w:val="en-US" w:eastAsia="zh-CN"/>
        </w:rPr>
        <w:t>一</w:t>
      </w:r>
    </w:p>
    <w:p w14:paraId="7C6FB5FA">
      <w:pPr>
        <w:pStyle w:val="3"/>
        <w:spacing w:line="243" w:lineRule="auto"/>
      </w:pPr>
    </w:p>
    <w:p w14:paraId="5001C920">
      <w:pPr>
        <w:pStyle w:val="3"/>
        <w:spacing w:line="244" w:lineRule="auto"/>
      </w:pPr>
    </w:p>
    <w:p w14:paraId="1A456B82">
      <w:pPr>
        <w:pStyle w:val="3"/>
        <w:spacing w:line="244" w:lineRule="auto"/>
      </w:pPr>
    </w:p>
    <w:p w14:paraId="3A521509">
      <w:pPr>
        <w:pStyle w:val="3"/>
        <w:spacing w:line="244" w:lineRule="auto"/>
      </w:pPr>
    </w:p>
    <w:p w14:paraId="6BC163C8">
      <w:pPr>
        <w:spacing w:before="223" w:line="184" w:lineRule="auto"/>
        <w:ind w:left="15"/>
        <w:rPr>
          <w:rFonts w:ascii="微软雅黑" w:hAnsi="微软雅黑" w:eastAsia="微软雅黑" w:cs="微软雅黑"/>
          <w:sz w:val="52"/>
          <w:szCs w:val="52"/>
        </w:rPr>
      </w:pPr>
      <w:r>
        <w:rPr>
          <w:rFonts w:ascii="微软雅黑" w:hAnsi="微软雅黑" w:eastAsia="微软雅黑" w:cs="微软雅黑"/>
          <w:spacing w:val="-1"/>
          <w:sz w:val="52"/>
          <w:szCs w:val="52"/>
        </w:rPr>
        <w:t>建筑工程竣工验收消防查验情况报告</w:t>
      </w:r>
    </w:p>
    <w:p w14:paraId="54796FCA">
      <w:pPr>
        <w:pStyle w:val="3"/>
        <w:spacing w:line="244" w:lineRule="auto"/>
      </w:pPr>
    </w:p>
    <w:p w14:paraId="10864FA5">
      <w:pPr>
        <w:pStyle w:val="3"/>
        <w:spacing w:line="244" w:lineRule="auto"/>
      </w:pPr>
    </w:p>
    <w:p w14:paraId="7CD25F73">
      <w:pPr>
        <w:pStyle w:val="3"/>
        <w:spacing w:line="244" w:lineRule="auto"/>
      </w:pPr>
    </w:p>
    <w:p w14:paraId="295A1EFA">
      <w:pPr>
        <w:pStyle w:val="3"/>
        <w:spacing w:line="245" w:lineRule="auto"/>
      </w:pPr>
    </w:p>
    <w:p w14:paraId="67DACA5F">
      <w:pPr>
        <w:pStyle w:val="3"/>
        <w:spacing w:line="245" w:lineRule="auto"/>
      </w:pPr>
    </w:p>
    <w:p w14:paraId="39ECA1FC">
      <w:pPr>
        <w:pStyle w:val="3"/>
        <w:spacing w:line="245" w:lineRule="auto"/>
      </w:pPr>
    </w:p>
    <w:p w14:paraId="1B6AD06D">
      <w:pPr>
        <w:pStyle w:val="3"/>
        <w:spacing w:line="245" w:lineRule="auto"/>
      </w:pPr>
    </w:p>
    <w:p w14:paraId="770F31E7">
      <w:pPr>
        <w:pStyle w:val="3"/>
        <w:spacing w:line="245" w:lineRule="auto"/>
      </w:pPr>
    </w:p>
    <w:p w14:paraId="4B7E7F10">
      <w:pPr>
        <w:pStyle w:val="3"/>
        <w:spacing w:line="245" w:lineRule="auto"/>
      </w:pPr>
    </w:p>
    <w:p w14:paraId="43F86A40">
      <w:pPr>
        <w:pStyle w:val="3"/>
        <w:spacing w:line="245" w:lineRule="auto"/>
      </w:pPr>
    </w:p>
    <w:p w14:paraId="32E1DE80">
      <w:pPr>
        <w:pStyle w:val="3"/>
        <w:spacing w:line="245" w:lineRule="auto"/>
      </w:pPr>
    </w:p>
    <w:p w14:paraId="00BFABBD">
      <w:pPr>
        <w:pStyle w:val="3"/>
        <w:spacing w:line="245" w:lineRule="auto"/>
      </w:pPr>
    </w:p>
    <w:p w14:paraId="4ADD2E14">
      <w:pPr>
        <w:pStyle w:val="3"/>
        <w:spacing w:line="245" w:lineRule="auto"/>
      </w:pPr>
    </w:p>
    <w:p w14:paraId="6A3DFB76">
      <w:pPr>
        <w:pStyle w:val="3"/>
        <w:spacing w:line="245" w:lineRule="auto"/>
      </w:pPr>
    </w:p>
    <w:p w14:paraId="28B88AE9">
      <w:pPr>
        <w:pStyle w:val="3"/>
        <w:spacing w:line="245" w:lineRule="auto"/>
      </w:pPr>
    </w:p>
    <w:p w14:paraId="01F0C931">
      <w:pPr>
        <w:pStyle w:val="3"/>
        <w:spacing w:line="245" w:lineRule="auto"/>
      </w:pPr>
    </w:p>
    <w:p w14:paraId="2064C412">
      <w:pPr>
        <w:pStyle w:val="3"/>
        <w:spacing w:line="245" w:lineRule="auto"/>
      </w:pPr>
    </w:p>
    <w:p w14:paraId="40487F41">
      <w:pPr>
        <w:pStyle w:val="3"/>
        <w:spacing w:line="245" w:lineRule="auto"/>
      </w:pPr>
    </w:p>
    <w:p w14:paraId="4ECF0856">
      <w:pPr>
        <w:pStyle w:val="3"/>
        <w:spacing w:line="245" w:lineRule="auto"/>
      </w:pPr>
    </w:p>
    <w:p w14:paraId="2A18D1E4">
      <w:pPr>
        <w:spacing w:before="101" w:line="225" w:lineRule="auto"/>
        <w:ind w:left="33"/>
        <w:rPr>
          <w:rFonts w:ascii="宋体" w:hAnsi="宋体" w:eastAsia="宋体" w:cs="宋体"/>
          <w:sz w:val="31"/>
          <w:szCs w:val="31"/>
        </w:rPr>
      </w:pPr>
      <w:r>
        <w:rPr>
          <w:rFonts w:ascii="宋体" w:hAnsi="宋体" w:eastAsia="宋体" w:cs="宋体"/>
          <w:b/>
          <w:bCs/>
          <w:spacing w:val="4"/>
          <w:sz w:val="31"/>
          <w:szCs w:val="31"/>
        </w:rPr>
        <w:t>工程名称：</w:t>
      </w:r>
      <w:r>
        <w:rPr>
          <w:rFonts w:ascii="宋体" w:hAnsi="宋体" w:eastAsia="宋体" w:cs="宋体"/>
          <w:sz w:val="31"/>
          <w:szCs w:val="31"/>
          <w:u w:val="single" w:color="auto"/>
        </w:rPr>
        <w:t xml:space="preserve">                                            </w:t>
      </w:r>
    </w:p>
    <w:p w14:paraId="7BED0352">
      <w:pPr>
        <w:pStyle w:val="3"/>
        <w:spacing w:line="279" w:lineRule="auto"/>
      </w:pPr>
    </w:p>
    <w:p w14:paraId="08044EBA">
      <w:pPr>
        <w:pStyle w:val="3"/>
        <w:spacing w:line="279" w:lineRule="auto"/>
      </w:pPr>
    </w:p>
    <w:p w14:paraId="4E90DF1C">
      <w:pPr>
        <w:pStyle w:val="3"/>
        <w:spacing w:line="279" w:lineRule="auto"/>
      </w:pPr>
    </w:p>
    <w:p w14:paraId="28C49253">
      <w:pPr>
        <w:spacing w:before="101" w:line="224" w:lineRule="auto"/>
        <w:ind w:left="33"/>
        <w:rPr>
          <w:rFonts w:ascii="宋体" w:hAnsi="宋体" w:eastAsia="宋体" w:cs="宋体"/>
          <w:sz w:val="31"/>
          <w:szCs w:val="31"/>
        </w:rPr>
      </w:pPr>
      <w:r>
        <w:rPr>
          <w:rFonts w:ascii="宋体" w:hAnsi="宋体" w:eastAsia="宋体" w:cs="宋体"/>
          <w:b/>
          <w:bCs/>
          <w:spacing w:val="5"/>
          <w:sz w:val="31"/>
          <w:szCs w:val="31"/>
        </w:rPr>
        <w:t>建设单位（公章</w:t>
      </w:r>
      <w:r>
        <w:rPr>
          <w:rFonts w:ascii="宋体" w:hAnsi="宋体" w:eastAsia="宋体" w:cs="宋体"/>
          <w:b/>
          <w:bCs/>
          <w:spacing w:val="10"/>
          <w:sz w:val="31"/>
          <w:szCs w:val="31"/>
        </w:rPr>
        <w:t>）：</w:t>
      </w:r>
      <w:r>
        <w:rPr>
          <w:rFonts w:ascii="宋体" w:hAnsi="宋体" w:eastAsia="宋体" w:cs="宋体"/>
          <w:sz w:val="31"/>
          <w:szCs w:val="31"/>
          <w:u w:val="single" w:color="auto"/>
        </w:rPr>
        <w:t xml:space="preserve">                                   </w:t>
      </w:r>
    </w:p>
    <w:p w14:paraId="0CE0C175">
      <w:pPr>
        <w:pStyle w:val="3"/>
        <w:spacing w:line="244" w:lineRule="auto"/>
      </w:pPr>
    </w:p>
    <w:p w14:paraId="3E30433C">
      <w:pPr>
        <w:pStyle w:val="3"/>
        <w:spacing w:line="244" w:lineRule="auto"/>
      </w:pPr>
    </w:p>
    <w:p w14:paraId="1C719547">
      <w:pPr>
        <w:pStyle w:val="3"/>
        <w:spacing w:line="244" w:lineRule="auto"/>
      </w:pPr>
    </w:p>
    <w:p w14:paraId="4EF1A851">
      <w:pPr>
        <w:pStyle w:val="3"/>
        <w:spacing w:line="245" w:lineRule="auto"/>
      </w:pPr>
    </w:p>
    <w:p w14:paraId="443BC43A">
      <w:pPr>
        <w:pStyle w:val="3"/>
        <w:spacing w:line="245" w:lineRule="auto"/>
      </w:pPr>
    </w:p>
    <w:p w14:paraId="614B0819">
      <w:pPr>
        <w:pStyle w:val="3"/>
        <w:spacing w:line="245" w:lineRule="auto"/>
      </w:pPr>
    </w:p>
    <w:p w14:paraId="3B9CAFCA">
      <w:pPr>
        <w:pStyle w:val="3"/>
        <w:spacing w:line="245" w:lineRule="auto"/>
      </w:pPr>
    </w:p>
    <w:p w14:paraId="41BE5A18">
      <w:pPr>
        <w:pStyle w:val="3"/>
        <w:spacing w:line="245" w:lineRule="auto"/>
      </w:pPr>
    </w:p>
    <w:p w14:paraId="50ED7936">
      <w:pPr>
        <w:pStyle w:val="3"/>
        <w:spacing w:line="245" w:lineRule="auto"/>
      </w:pPr>
    </w:p>
    <w:p w14:paraId="2D5D7E17">
      <w:pPr>
        <w:pStyle w:val="3"/>
        <w:spacing w:line="245" w:lineRule="auto"/>
      </w:pPr>
    </w:p>
    <w:p w14:paraId="102EDA25">
      <w:pPr>
        <w:pStyle w:val="3"/>
        <w:spacing w:line="245" w:lineRule="auto"/>
      </w:pPr>
    </w:p>
    <w:p w14:paraId="4432935F">
      <w:pPr>
        <w:pStyle w:val="3"/>
        <w:spacing w:line="245" w:lineRule="auto"/>
      </w:pPr>
    </w:p>
    <w:p w14:paraId="3621F3D1">
      <w:pPr>
        <w:pStyle w:val="3"/>
        <w:spacing w:line="245" w:lineRule="auto"/>
      </w:pPr>
    </w:p>
    <w:p w14:paraId="55AE4879">
      <w:pPr>
        <w:spacing w:before="101" w:line="225" w:lineRule="auto"/>
        <w:ind w:left="297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0"/>
          <w:sz w:val="31"/>
          <w:szCs w:val="31"/>
        </w:rPr>
        <w:t xml:space="preserve">    </w:t>
      </w:r>
      <w:r>
        <w:rPr>
          <w:rFonts w:ascii="宋体" w:hAnsi="宋体" w:eastAsia="宋体" w:cs="宋体"/>
          <w:b/>
          <w:bCs/>
          <w:spacing w:val="-9"/>
          <w:sz w:val="31"/>
          <w:szCs w:val="31"/>
        </w:rPr>
        <w:t>月</w:t>
      </w:r>
      <w:r>
        <w:rPr>
          <w:rFonts w:ascii="宋体" w:hAnsi="宋体" w:eastAsia="宋体" w:cs="宋体"/>
          <w:spacing w:val="19"/>
          <w:sz w:val="31"/>
          <w:szCs w:val="31"/>
        </w:rPr>
        <w:t xml:space="preserve">     </w:t>
      </w:r>
      <w:r>
        <w:rPr>
          <w:rFonts w:ascii="宋体" w:hAnsi="宋体" w:eastAsia="宋体" w:cs="宋体"/>
          <w:b/>
          <w:bCs/>
          <w:spacing w:val="-9"/>
          <w:sz w:val="31"/>
          <w:szCs w:val="31"/>
        </w:rPr>
        <w:t>日</w:t>
      </w:r>
    </w:p>
    <w:p w14:paraId="5298104E">
      <w:pPr>
        <w:spacing w:before="325" w:line="225" w:lineRule="auto"/>
        <w:ind w:left="2251"/>
        <w:rPr>
          <w:rFonts w:ascii="宋体" w:hAnsi="宋体" w:eastAsia="宋体" w:cs="宋体"/>
          <w:sz w:val="31"/>
          <w:szCs w:val="31"/>
        </w:rPr>
      </w:pPr>
      <w:r>
        <w:rPr>
          <w:rFonts w:ascii="宋体" w:hAnsi="宋体" w:eastAsia="宋体" w:cs="宋体"/>
          <w:b/>
          <w:bCs/>
          <w:spacing w:val="6"/>
          <w:sz w:val="31"/>
          <w:szCs w:val="31"/>
        </w:rPr>
        <w:t>江苏省住房和城乡建设厅制</w:t>
      </w:r>
    </w:p>
    <w:p w14:paraId="2C52086C">
      <w:pPr>
        <w:spacing w:line="225" w:lineRule="auto"/>
        <w:rPr>
          <w:rFonts w:ascii="宋体" w:hAnsi="宋体" w:eastAsia="宋体" w:cs="宋体"/>
          <w:sz w:val="31"/>
          <w:szCs w:val="31"/>
        </w:rPr>
        <w:sectPr>
          <w:pgSz w:w="11900" w:h="16840"/>
          <w:pgMar w:top="1431" w:right="1785" w:bottom="1060" w:left="1785" w:header="0" w:footer="874" w:gutter="0"/>
          <w:cols w:space="720" w:num="1"/>
        </w:sectPr>
      </w:pPr>
    </w:p>
    <w:p w14:paraId="1346D044">
      <w:pPr>
        <w:pStyle w:val="3"/>
        <w:spacing w:line="244" w:lineRule="auto"/>
      </w:pPr>
    </w:p>
    <w:p w14:paraId="74B9CEAA">
      <w:pPr>
        <w:pStyle w:val="3"/>
        <w:spacing w:line="244" w:lineRule="auto"/>
      </w:pPr>
    </w:p>
    <w:p w14:paraId="0B81B403">
      <w:pPr>
        <w:spacing w:before="114" w:line="468" w:lineRule="exact"/>
        <w:ind w:left="3452"/>
        <w:rPr>
          <w:rFonts w:ascii="黑体" w:hAnsi="黑体" w:eastAsia="黑体" w:cs="黑体"/>
          <w:sz w:val="35"/>
          <w:szCs w:val="35"/>
        </w:rPr>
      </w:pPr>
      <w:r>
        <w:rPr>
          <w:rFonts w:ascii="黑体" w:hAnsi="黑体" w:eastAsia="黑体" w:cs="黑体"/>
          <w:spacing w:val="7"/>
          <w:position w:val="2"/>
          <w:sz w:val="35"/>
          <w:szCs w:val="35"/>
        </w:rPr>
        <w:t>填表说明</w:t>
      </w:r>
    </w:p>
    <w:p w14:paraId="16CBF30C">
      <w:pPr>
        <w:pStyle w:val="3"/>
        <w:spacing w:line="264" w:lineRule="auto"/>
      </w:pPr>
    </w:p>
    <w:p w14:paraId="438F6F48">
      <w:pPr>
        <w:pStyle w:val="3"/>
        <w:spacing w:line="265" w:lineRule="auto"/>
      </w:pPr>
    </w:p>
    <w:p w14:paraId="24BAA307">
      <w:pPr>
        <w:spacing w:before="65" w:line="302" w:lineRule="auto"/>
        <w:ind w:left="38" w:right="70" w:firstLine="423"/>
        <w:rPr>
          <w:rFonts w:ascii="宋体" w:hAnsi="宋体" w:eastAsia="宋体" w:cs="宋体"/>
          <w:sz w:val="20"/>
          <w:szCs w:val="20"/>
        </w:rPr>
      </w:pPr>
      <w:r>
        <w:rPr>
          <w:rFonts w:ascii="Times New Roman" w:hAnsi="Times New Roman" w:eastAsia="Times New Roman" w:cs="Times New Roman"/>
          <w:spacing w:val="8"/>
          <w:sz w:val="20"/>
          <w:szCs w:val="20"/>
        </w:rPr>
        <w:t>1.</w:t>
      </w:r>
      <w:r>
        <w:rPr>
          <w:rFonts w:ascii="宋体" w:hAnsi="宋体" w:eastAsia="宋体" w:cs="宋体"/>
          <w:spacing w:val="8"/>
          <w:sz w:val="20"/>
          <w:szCs w:val="20"/>
        </w:rPr>
        <w:t>建筑工程竣工验收消防查验依据消防法律法规规</w:t>
      </w:r>
      <w:r>
        <w:rPr>
          <w:rFonts w:ascii="宋体" w:hAnsi="宋体" w:eastAsia="宋体" w:cs="宋体"/>
          <w:spacing w:val="7"/>
          <w:sz w:val="20"/>
          <w:szCs w:val="20"/>
        </w:rPr>
        <w:t>章、国家工程建设消防技术标准和消</w:t>
      </w:r>
      <w:r>
        <w:rPr>
          <w:rFonts w:ascii="宋体" w:hAnsi="宋体" w:eastAsia="宋体" w:cs="宋体"/>
          <w:sz w:val="20"/>
          <w:szCs w:val="20"/>
        </w:rPr>
        <w:t xml:space="preserve"> </w:t>
      </w:r>
      <w:r>
        <w:rPr>
          <w:rFonts w:ascii="宋体" w:hAnsi="宋体" w:eastAsia="宋体" w:cs="宋体"/>
          <w:spacing w:val="5"/>
          <w:sz w:val="20"/>
          <w:szCs w:val="20"/>
        </w:rPr>
        <w:t>防设计文件开展。</w:t>
      </w:r>
    </w:p>
    <w:p w14:paraId="6A35FF2A">
      <w:pPr>
        <w:spacing w:before="162" w:line="326" w:lineRule="auto"/>
        <w:ind w:left="24" w:right="70" w:firstLine="417"/>
        <w:rPr>
          <w:rFonts w:ascii="宋体" w:hAnsi="宋体" w:eastAsia="宋体" w:cs="宋体"/>
          <w:sz w:val="20"/>
          <w:szCs w:val="20"/>
        </w:rPr>
      </w:pPr>
      <w:r>
        <w:rPr>
          <w:rFonts w:ascii="Times New Roman" w:hAnsi="Times New Roman" w:eastAsia="Times New Roman" w:cs="Times New Roman"/>
          <w:spacing w:val="8"/>
          <w:sz w:val="20"/>
          <w:szCs w:val="20"/>
        </w:rPr>
        <w:t>2.</w:t>
      </w:r>
      <w:r>
        <w:rPr>
          <w:rFonts w:ascii="宋体" w:hAnsi="宋体" w:eastAsia="宋体" w:cs="宋体"/>
          <w:spacing w:val="8"/>
          <w:sz w:val="20"/>
          <w:szCs w:val="20"/>
        </w:rPr>
        <w:t>建设单位应以单体建筑或单位工程为单元开展消防查验，分别填写现场消防查验记录</w:t>
      </w:r>
      <w:r>
        <w:rPr>
          <w:rFonts w:ascii="宋体" w:hAnsi="宋体" w:eastAsia="宋体" w:cs="宋体"/>
          <w:spacing w:val="4"/>
          <w:sz w:val="20"/>
          <w:szCs w:val="20"/>
        </w:rPr>
        <w:t xml:space="preserve"> </w:t>
      </w:r>
      <w:r>
        <w:rPr>
          <w:rFonts w:ascii="宋体" w:hAnsi="宋体" w:eastAsia="宋体" w:cs="宋体"/>
          <w:spacing w:val="12"/>
          <w:sz w:val="20"/>
          <w:szCs w:val="20"/>
        </w:rPr>
        <w:t>表，并据此编制工程竣工验收消防查验情况报告。各单体建筑基本情况在《建筑工程竣工</w:t>
      </w:r>
      <w:r>
        <w:rPr>
          <w:rFonts w:ascii="宋体" w:hAnsi="宋体" w:eastAsia="宋体" w:cs="宋体"/>
          <w:spacing w:val="15"/>
          <w:sz w:val="20"/>
          <w:szCs w:val="20"/>
        </w:rPr>
        <w:t xml:space="preserve"> </w:t>
      </w:r>
      <w:r>
        <w:rPr>
          <w:rFonts w:ascii="宋体" w:hAnsi="宋体" w:eastAsia="宋体" w:cs="宋体"/>
          <w:spacing w:val="7"/>
          <w:sz w:val="20"/>
          <w:szCs w:val="20"/>
        </w:rPr>
        <w:t>验收消防查验情况报告》</w:t>
      </w:r>
      <w:r>
        <w:rPr>
          <w:rFonts w:ascii="宋体" w:hAnsi="宋体" w:eastAsia="宋体" w:cs="宋体"/>
          <w:spacing w:val="-74"/>
          <w:sz w:val="20"/>
          <w:szCs w:val="20"/>
        </w:rPr>
        <w:t xml:space="preserve"> </w:t>
      </w:r>
      <w:r>
        <w:rPr>
          <w:rFonts w:ascii="宋体" w:hAnsi="宋体" w:eastAsia="宋体" w:cs="宋体"/>
          <w:spacing w:val="7"/>
          <w:sz w:val="20"/>
          <w:szCs w:val="20"/>
        </w:rPr>
        <w:t>“建筑名称</w:t>
      </w:r>
      <w:r>
        <w:rPr>
          <w:rFonts w:ascii="宋体" w:hAnsi="宋体" w:eastAsia="宋体" w:cs="宋体"/>
          <w:spacing w:val="-70"/>
          <w:sz w:val="20"/>
          <w:szCs w:val="20"/>
        </w:rPr>
        <w:t xml:space="preserve"> </w:t>
      </w:r>
      <w:r>
        <w:rPr>
          <w:rFonts w:ascii="宋体" w:hAnsi="宋体" w:eastAsia="宋体" w:cs="宋体"/>
          <w:spacing w:val="7"/>
          <w:sz w:val="20"/>
          <w:szCs w:val="20"/>
        </w:rPr>
        <w:t>”一栏中具体描述。</w:t>
      </w:r>
    </w:p>
    <w:p w14:paraId="3768563B">
      <w:pPr>
        <w:spacing w:before="165" w:line="302" w:lineRule="auto"/>
        <w:ind w:left="27" w:right="68" w:firstLine="418"/>
        <w:rPr>
          <w:rFonts w:ascii="宋体" w:hAnsi="宋体" w:eastAsia="宋体" w:cs="宋体"/>
          <w:sz w:val="20"/>
          <w:szCs w:val="20"/>
        </w:rPr>
      </w:pPr>
      <w:r>
        <w:rPr>
          <w:rFonts w:ascii="Times New Roman" w:hAnsi="Times New Roman" w:eastAsia="Times New Roman" w:cs="Times New Roman"/>
          <w:spacing w:val="8"/>
          <w:sz w:val="20"/>
          <w:szCs w:val="20"/>
        </w:rPr>
        <w:t>3.</w:t>
      </w:r>
      <w:r>
        <w:rPr>
          <w:rFonts w:ascii="宋体" w:hAnsi="宋体" w:eastAsia="宋体" w:cs="宋体"/>
          <w:spacing w:val="8"/>
          <w:sz w:val="20"/>
          <w:szCs w:val="20"/>
        </w:rPr>
        <w:t>建设单位可以委托具备相应能力的消防审验技术服务机构开展竣工验收消防查验，开</w:t>
      </w:r>
      <w:r>
        <w:rPr>
          <w:rFonts w:ascii="宋体" w:hAnsi="宋体" w:eastAsia="宋体" w:cs="宋体"/>
          <w:spacing w:val="3"/>
          <w:sz w:val="20"/>
          <w:szCs w:val="20"/>
        </w:rPr>
        <w:t xml:space="preserve"> </w:t>
      </w:r>
      <w:r>
        <w:rPr>
          <w:rFonts w:ascii="宋体" w:hAnsi="宋体" w:eastAsia="宋体" w:cs="宋体"/>
          <w:spacing w:val="9"/>
          <w:sz w:val="20"/>
          <w:szCs w:val="20"/>
        </w:rPr>
        <w:t>展消防查验的单位不得与工程设计、施工、工程监理单位为同一家或有隶属、利益关系。</w:t>
      </w:r>
    </w:p>
    <w:p w14:paraId="2AC3D656">
      <w:pPr>
        <w:spacing w:before="244" w:line="301" w:lineRule="auto"/>
        <w:ind w:left="30" w:firstLine="410"/>
        <w:rPr>
          <w:rFonts w:ascii="宋体" w:hAnsi="宋体" w:eastAsia="宋体" w:cs="宋体"/>
          <w:sz w:val="20"/>
          <w:szCs w:val="20"/>
        </w:rPr>
      </w:pPr>
      <w:r>
        <w:rPr>
          <w:rFonts w:ascii="Times New Roman" w:hAnsi="Times New Roman" w:eastAsia="Times New Roman" w:cs="Times New Roman"/>
          <w:spacing w:val="8"/>
          <w:sz w:val="20"/>
          <w:szCs w:val="20"/>
        </w:rPr>
        <w:t>4.</w:t>
      </w:r>
      <w:r>
        <w:rPr>
          <w:rFonts w:ascii="宋体" w:hAnsi="宋体" w:eastAsia="宋体" w:cs="宋体"/>
          <w:spacing w:val="8"/>
          <w:sz w:val="20"/>
          <w:szCs w:val="20"/>
        </w:rPr>
        <w:t>消防查验情况报告是建设单位实施消防查验的结果汇总，由建设单位确认，内容应真</w:t>
      </w:r>
      <w:r>
        <w:rPr>
          <w:rFonts w:ascii="宋体" w:hAnsi="宋体" w:eastAsia="宋体" w:cs="宋体"/>
          <w:spacing w:val="5"/>
          <w:sz w:val="20"/>
          <w:szCs w:val="20"/>
        </w:rPr>
        <w:t xml:space="preserve"> </w:t>
      </w:r>
      <w:r>
        <w:rPr>
          <w:rFonts w:ascii="宋体" w:hAnsi="宋体" w:eastAsia="宋体" w:cs="宋体"/>
          <w:spacing w:val="8"/>
          <w:sz w:val="20"/>
          <w:szCs w:val="20"/>
        </w:rPr>
        <w:t>实。</w:t>
      </w:r>
      <w:r>
        <w:rPr>
          <w:rFonts w:ascii="宋体" w:hAnsi="宋体" w:eastAsia="宋体" w:cs="宋体"/>
          <w:spacing w:val="-59"/>
          <w:sz w:val="20"/>
          <w:szCs w:val="20"/>
        </w:rPr>
        <w:t xml:space="preserve"> </w:t>
      </w:r>
      <w:r>
        <w:rPr>
          <w:rFonts w:ascii="宋体" w:hAnsi="宋体" w:eastAsia="宋体" w:cs="宋体"/>
          <w:spacing w:val="8"/>
          <w:sz w:val="20"/>
          <w:szCs w:val="20"/>
        </w:rPr>
        <w:t>申请消防验收或申报消防验收备案时提交的工程竣工验收</w:t>
      </w:r>
      <w:r>
        <w:rPr>
          <w:rFonts w:ascii="宋体" w:hAnsi="宋体" w:eastAsia="宋体" w:cs="宋体"/>
          <w:spacing w:val="7"/>
          <w:sz w:val="20"/>
          <w:szCs w:val="20"/>
        </w:rPr>
        <w:t>报告应当包括消防查验情况。</w:t>
      </w:r>
    </w:p>
    <w:p w14:paraId="746D2385">
      <w:pPr>
        <w:spacing w:before="243" w:line="327" w:lineRule="auto"/>
        <w:ind w:left="38" w:right="68" w:firstLine="408"/>
        <w:rPr>
          <w:rFonts w:ascii="宋体" w:hAnsi="宋体" w:eastAsia="宋体" w:cs="宋体"/>
          <w:sz w:val="20"/>
          <w:szCs w:val="20"/>
        </w:rPr>
      </w:pPr>
      <w:r>
        <w:rPr>
          <w:rFonts w:ascii="Times New Roman" w:hAnsi="Times New Roman" w:eastAsia="Times New Roman" w:cs="Times New Roman"/>
          <w:spacing w:val="8"/>
          <w:sz w:val="20"/>
          <w:szCs w:val="20"/>
        </w:rPr>
        <w:t>5.</w:t>
      </w:r>
      <w:r>
        <w:rPr>
          <w:rFonts w:ascii="宋体" w:hAnsi="宋体" w:eastAsia="宋体" w:cs="宋体"/>
          <w:spacing w:val="8"/>
          <w:sz w:val="20"/>
          <w:szCs w:val="20"/>
        </w:rPr>
        <w:t>消防设施专项查验可以单独开展，也可包含在竣工验收消防查验内开展，但应当单独</w:t>
      </w:r>
      <w:r>
        <w:rPr>
          <w:rFonts w:ascii="宋体" w:hAnsi="宋体" w:eastAsia="宋体" w:cs="宋体"/>
          <w:spacing w:val="1"/>
          <w:sz w:val="20"/>
          <w:szCs w:val="20"/>
        </w:rPr>
        <w:t xml:space="preserve"> </w:t>
      </w:r>
      <w:r>
        <w:rPr>
          <w:rFonts w:ascii="宋体" w:hAnsi="宋体" w:eastAsia="宋体" w:cs="宋体"/>
          <w:spacing w:val="12"/>
          <w:sz w:val="20"/>
          <w:szCs w:val="20"/>
        </w:rPr>
        <w:t>出具合格的消防设施专项查验情况报告，并且《竣工验收消防设施专项查验情况报告》应</w:t>
      </w:r>
      <w:r>
        <w:rPr>
          <w:rFonts w:ascii="宋体" w:hAnsi="宋体" w:eastAsia="宋体" w:cs="宋体"/>
          <w:spacing w:val="4"/>
          <w:sz w:val="20"/>
          <w:szCs w:val="20"/>
        </w:rPr>
        <w:t xml:space="preserve"> </w:t>
      </w:r>
      <w:r>
        <w:rPr>
          <w:rFonts w:ascii="宋体" w:hAnsi="宋体" w:eastAsia="宋体" w:cs="宋体"/>
          <w:spacing w:val="8"/>
          <w:sz w:val="20"/>
          <w:szCs w:val="20"/>
        </w:rPr>
        <w:t>当作为《建筑工程竣工验收消防查验情况报告》附件内容。</w:t>
      </w:r>
    </w:p>
    <w:p w14:paraId="5FFD6467">
      <w:pPr>
        <w:spacing w:before="164" w:line="302" w:lineRule="auto"/>
        <w:ind w:left="31" w:right="68" w:firstLine="415"/>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所有表格中栏目或内容可根据需要自行增加。表格设定的栏目，应逐项填写；不需填</w:t>
      </w:r>
      <w:r>
        <w:rPr>
          <w:rFonts w:ascii="宋体" w:hAnsi="宋体" w:eastAsia="宋体" w:cs="宋体"/>
          <w:spacing w:val="2"/>
          <w:sz w:val="20"/>
          <w:szCs w:val="20"/>
        </w:rPr>
        <w:t xml:space="preserve"> </w:t>
      </w:r>
      <w:r>
        <w:rPr>
          <w:rFonts w:ascii="宋体" w:hAnsi="宋体" w:eastAsia="宋体" w:cs="宋体"/>
          <w:spacing w:val="7"/>
          <w:sz w:val="20"/>
          <w:szCs w:val="20"/>
        </w:rPr>
        <w:t>写的，可填“无</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6369B1EF">
      <w:pPr>
        <w:spacing w:line="302" w:lineRule="auto"/>
        <w:rPr>
          <w:rFonts w:ascii="宋体" w:hAnsi="宋体" w:eastAsia="宋体" w:cs="宋体"/>
          <w:sz w:val="20"/>
          <w:szCs w:val="20"/>
        </w:rPr>
        <w:sectPr>
          <w:footerReference r:id="rId6" w:type="default"/>
          <w:pgSz w:w="11900" w:h="16840"/>
          <w:pgMar w:top="1431" w:right="1734" w:bottom="1060" w:left="1785" w:header="0" w:footer="874" w:gutter="0"/>
          <w:cols w:space="720" w:num="1"/>
        </w:sectPr>
      </w:pPr>
    </w:p>
    <w:p w14:paraId="6380D56E">
      <w:pPr>
        <w:pStyle w:val="3"/>
        <w:spacing w:line="352" w:lineRule="auto"/>
      </w:pPr>
    </w:p>
    <w:p w14:paraId="1690C1DA">
      <w:pPr>
        <w:spacing w:before="114" w:line="468" w:lineRule="exact"/>
        <w:ind w:left="1658"/>
        <w:rPr>
          <w:rFonts w:ascii="黑体" w:hAnsi="黑体" w:eastAsia="黑体" w:cs="黑体"/>
          <w:sz w:val="35"/>
          <w:szCs w:val="35"/>
        </w:rPr>
      </w:pPr>
      <w:r>
        <w:rPr>
          <w:rFonts w:ascii="黑体" w:hAnsi="黑体" w:eastAsia="黑体" w:cs="黑体"/>
          <w:spacing w:val="8"/>
          <w:position w:val="1"/>
          <w:sz w:val="35"/>
          <w:szCs w:val="35"/>
        </w:rPr>
        <w:t>建筑工程竣工验收消防查验综述</w:t>
      </w:r>
    </w:p>
    <w:p w14:paraId="259DE394">
      <w:pPr>
        <w:pStyle w:val="3"/>
        <w:spacing w:line="327" w:lineRule="auto"/>
      </w:pPr>
    </w:p>
    <w:p w14:paraId="4F9FD288">
      <w:pPr>
        <w:pStyle w:val="3"/>
        <w:spacing w:line="328" w:lineRule="auto"/>
      </w:pPr>
    </w:p>
    <w:p w14:paraId="4C2FA7C7">
      <w:pPr>
        <w:spacing w:before="65" w:line="227" w:lineRule="auto"/>
        <w:ind w:left="448"/>
        <w:rPr>
          <w:rFonts w:ascii="宋体" w:hAnsi="宋体" w:eastAsia="宋体" w:cs="宋体"/>
          <w:sz w:val="20"/>
          <w:szCs w:val="20"/>
        </w:rPr>
      </w:pPr>
      <w:r>
        <w:rPr>
          <w:rFonts w:ascii="宋体" w:hAnsi="宋体" w:eastAsia="宋体" w:cs="宋体"/>
          <w:spacing w:val="7"/>
          <w:sz w:val="20"/>
          <w:szCs w:val="20"/>
        </w:rPr>
        <w:t>一、查验依据</w:t>
      </w:r>
    </w:p>
    <w:p w14:paraId="223C7DB4">
      <w:pPr>
        <w:spacing w:before="161" w:line="228" w:lineRule="auto"/>
        <w:ind w:left="881"/>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《中华人民共和国消防法》；</w:t>
      </w:r>
    </w:p>
    <w:p w14:paraId="65B71D3A">
      <w:pPr>
        <w:spacing w:before="163" w:line="228" w:lineRule="auto"/>
        <w:ind w:left="861"/>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《江苏省消防条例》；</w:t>
      </w:r>
    </w:p>
    <w:p w14:paraId="513073B2">
      <w:pPr>
        <w:spacing w:before="161" w:line="227" w:lineRule="auto"/>
        <w:ind w:left="865"/>
        <w:rPr>
          <w:rFonts w:ascii="宋体" w:hAnsi="宋体" w:eastAsia="宋体" w:cs="宋体"/>
          <w:sz w:val="20"/>
          <w:szCs w:val="20"/>
        </w:rPr>
      </w:pPr>
      <w:r>
        <w:rPr>
          <w:rFonts w:ascii="Times New Roman" w:hAnsi="Times New Roman" w:eastAsia="Times New Roman" w:cs="Times New Roman"/>
          <w:spacing w:val="9"/>
          <w:sz w:val="20"/>
          <w:szCs w:val="20"/>
        </w:rPr>
        <w:t>3.</w:t>
      </w:r>
      <w:r>
        <w:rPr>
          <w:rFonts w:ascii="宋体" w:hAnsi="宋体" w:eastAsia="宋体" w:cs="宋体"/>
          <w:spacing w:val="9"/>
          <w:sz w:val="20"/>
          <w:szCs w:val="20"/>
        </w:rPr>
        <w:t>《建设工程消防设计审查验收管理暂行规定》（住房城乡建设部令第</w:t>
      </w:r>
      <w:r>
        <w:rPr>
          <w:rFonts w:ascii="Times New Roman" w:hAnsi="Times New Roman" w:eastAsia="Times New Roman" w:cs="Times New Roman"/>
          <w:spacing w:val="9"/>
          <w:sz w:val="20"/>
          <w:szCs w:val="20"/>
        </w:rPr>
        <w:t>58</w:t>
      </w:r>
      <w:r>
        <w:rPr>
          <w:rFonts w:ascii="宋体" w:hAnsi="宋体" w:eastAsia="宋体" w:cs="宋体"/>
          <w:spacing w:val="9"/>
          <w:sz w:val="20"/>
          <w:szCs w:val="20"/>
        </w:rPr>
        <w:t>号</w:t>
      </w:r>
      <w:r>
        <w:rPr>
          <w:rFonts w:ascii="宋体" w:hAnsi="宋体" w:eastAsia="宋体" w:cs="宋体"/>
          <w:sz w:val="20"/>
          <w:szCs w:val="20"/>
        </w:rPr>
        <w:t>）；</w:t>
      </w:r>
    </w:p>
    <w:p w14:paraId="338ECBDD">
      <w:pPr>
        <w:spacing w:before="162" w:line="221" w:lineRule="auto"/>
        <w:ind w:left="860"/>
        <w:rPr>
          <w:rFonts w:ascii="宋体" w:hAnsi="宋体" w:eastAsia="宋体" w:cs="宋体"/>
          <w:sz w:val="20"/>
          <w:szCs w:val="20"/>
        </w:rPr>
      </w:pPr>
      <w:r>
        <w:rPr>
          <w:rFonts w:ascii="Times New Roman" w:hAnsi="Times New Roman" w:eastAsia="Times New Roman" w:cs="Times New Roman"/>
          <w:spacing w:val="8"/>
          <w:sz w:val="20"/>
          <w:szCs w:val="20"/>
        </w:rPr>
        <w:t>4.</w:t>
      </w:r>
      <w:r>
        <w:rPr>
          <w:rFonts w:ascii="宋体" w:hAnsi="宋体" w:eastAsia="宋体" w:cs="宋体"/>
          <w:spacing w:val="8"/>
          <w:sz w:val="20"/>
          <w:szCs w:val="20"/>
        </w:rPr>
        <w:t>《建设工程消防设计审查验收工作细则》</w:t>
      </w:r>
      <w:r>
        <w:rPr>
          <w:rFonts w:ascii="Times New Roman" w:hAnsi="Times New Roman" w:eastAsia="Times New Roman" w:cs="Times New Roman"/>
          <w:spacing w:val="8"/>
          <w:sz w:val="20"/>
          <w:szCs w:val="20"/>
        </w:rPr>
        <w:t>(</w:t>
      </w:r>
      <w:r>
        <w:rPr>
          <w:rFonts w:ascii="宋体" w:hAnsi="宋体" w:eastAsia="宋体" w:cs="宋体"/>
          <w:spacing w:val="8"/>
          <w:sz w:val="20"/>
          <w:szCs w:val="20"/>
        </w:rPr>
        <w:t>建科规〔</w:t>
      </w:r>
      <w:r>
        <w:rPr>
          <w:rFonts w:ascii="Times New Roman" w:hAnsi="Times New Roman" w:eastAsia="Times New Roman" w:cs="Times New Roman"/>
          <w:spacing w:val="8"/>
          <w:sz w:val="20"/>
          <w:szCs w:val="20"/>
        </w:rPr>
        <w:t>2024</w:t>
      </w: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号</w:t>
      </w:r>
      <w:r>
        <w:rPr>
          <w:rFonts w:ascii="宋体" w:hAnsi="宋体" w:eastAsia="宋体" w:cs="宋体"/>
          <w:spacing w:val="7"/>
          <w:sz w:val="20"/>
          <w:szCs w:val="20"/>
        </w:rPr>
        <w:t>）；</w:t>
      </w:r>
    </w:p>
    <w:p w14:paraId="609EE3C1">
      <w:pPr>
        <w:spacing w:before="168" w:line="304" w:lineRule="auto"/>
        <w:ind w:left="882" w:hanging="15"/>
        <w:rPr>
          <w:rFonts w:ascii="宋体" w:hAnsi="宋体" w:eastAsia="宋体" w:cs="宋体"/>
          <w:sz w:val="20"/>
          <w:szCs w:val="20"/>
        </w:rPr>
      </w:pP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省住房城乡建设厅关于印发《江苏省既有建筑改造消防设计技术要点（试行）》</w:t>
      </w:r>
      <w:r>
        <w:rPr>
          <w:rFonts w:ascii="宋体" w:hAnsi="宋体" w:eastAsia="宋体" w:cs="宋体"/>
          <w:spacing w:val="11"/>
          <w:sz w:val="20"/>
          <w:szCs w:val="20"/>
        </w:rPr>
        <w:t xml:space="preserve"> </w:t>
      </w:r>
      <w:r>
        <w:rPr>
          <w:rFonts w:ascii="宋体" w:hAnsi="宋体" w:eastAsia="宋体" w:cs="宋体"/>
          <w:spacing w:val="6"/>
          <w:sz w:val="20"/>
          <w:szCs w:val="20"/>
        </w:rPr>
        <w:t>的通知（苏建消防〔</w:t>
      </w:r>
      <w:r>
        <w:rPr>
          <w:rFonts w:ascii="Times New Roman" w:hAnsi="Times New Roman" w:eastAsia="Times New Roman" w:cs="Times New Roman"/>
          <w:spacing w:val="6"/>
          <w:sz w:val="20"/>
          <w:szCs w:val="20"/>
        </w:rPr>
        <w:t>2023</w:t>
      </w:r>
      <w:r>
        <w:rPr>
          <w:rFonts w:ascii="宋体" w:hAnsi="宋体" w:eastAsia="宋体" w:cs="宋体"/>
          <w:spacing w:val="6"/>
          <w:sz w:val="20"/>
          <w:szCs w:val="20"/>
        </w:rPr>
        <w:t>〕</w:t>
      </w:r>
      <w:r>
        <w:rPr>
          <w:rFonts w:ascii="Times New Roman" w:hAnsi="Times New Roman" w:eastAsia="Times New Roman" w:cs="Times New Roman"/>
          <w:spacing w:val="6"/>
          <w:sz w:val="20"/>
          <w:szCs w:val="20"/>
        </w:rPr>
        <w:t>104</w:t>
      </w:r>
      <w:r>
        <w:rPr>
          <w:rFonts w:ascii="宋体" w:hAnsi="宋体" w:eastAsia="宋体" w:cs="宋体"/>
          <w:spacing w:val="6"/>
          <w:sz w:val="20"/>
          <w:szCs w:val="20"/>
        </w:rPr>
        <w:t>号）</w:t>
      </w:r>
    </w:p>
    <w:p w14:paraId="6390A609">
      <w:pPr>
        <w:spacing w:before="160" w:line="228" w:lineRule="auto"/>
        <w:ind w:left="86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其他有关法律法规及国家工程建设消防技术标准；</w:t>
      </w:r>
    </w:p>
    <w:p w14:paraId="1B98F308">
      <w:pPr>
        <w:spacing w:before="161" w:line="228" w:lineRule="auto"/>
        <w:ind w:left="865"/>
        <w:rPr>
          <w:rFonts w:ascii="宋体" w:hAnsi="宋体" w:eastAsia="宋体" w:cs="宋体"/>
          <w:sz w:val="20"/>
          <w:szCs w:val="20"/>
        </w:rPr>
      </w:pPr>
      <w:r>
        <w:rPr>
          <w:rFonts w:ascii="Times New Roman" w:hAnsi="Times New Roman" w:eastAsia="Times New Roman" w:cs="Times New Roman"/>
          <w:spacing w:val="6"/>
          <w:sz w:val="20"/>
          <w:szCs w:val="20"/>
        </w:rPr>
        <w:t>7.</w:t>
      </w:r>
      <w:r>
        <w:rPr>
          <w:rFonts w:ascii="宋体" w:hAnsi="宋体" w:eastAsia="宋体" w:cs="宋体"/>
          <w:spacing w:val="6"/>
          <w:sz w:val="20"/>
          <w:szCs w:val="20"/>
        </w:rPr>
        <w:t>消防设计文件；</w:t>
      </w:r>
    </w:p>
    <w:p w14:paraId="672B489C">
      <w:pPr>
        <w:spacing w:before="161" w:line="228" w:lineRule="auto"/>
        <w:ind w:left="448"/>
        <w:rPr>
          <w:rFonts w:ascii="宋体" w:hAnsi="宋体" w:eastAsia="宋体" w:cs="宋体"/>
          <w:sz w:val="20"/>
          <w:szCs w:val="20"/>
        </w:rPr>
      </w:pPr>
      <w:r>
        <w:rPr>
          <w:rFonts w:ascii="宋体" w:hAnsi="宋体" w:eastAsia="宋体" w:cs="宋体"/>
          <w:spacing w:val="8"/>
          <w:sz w:val="20"/>
          <w:szCs w:val="20"/>
        </w:rPr>
        <w:t>二、查验主要内容及过程</w:t>
      </w:r>
    </w:p>
    <w:p w14:paraId="4DDD066A">
      <w:pPr>
        <w:tabs>
          <w:tab w:val="left" w:pos="856"/>
        </w:tabs>
        <w:spacing w:before="161" w:line="378" w:lineRule="auto"/>
        <w:ind w:left="26" w:right="90" w:firstLine="41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0"/>
          <w:sz w:val="20"/>
          <w:szCs w:val="20"/>
        </w:rPr>
        <w:t xml:space="preserve"> </w:t>
      </w:r>
      <w:r>
        <w:rPr>
          <w:rFonts w:ascii="宋体" w:hAnsi="宋体" w:eastAsia="宋体" w:cs="宋体"/>
          <w:spacing w:val="7"/>
          <w:sz w:val="20"/>
          <w:szCs w:val="20"/>
        </w:rPr>
        <w:t>年</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7"/>
          <w:sz w:val="20"/>
          <w:szCs w:val="20"/>
        </w:rPr>
        <w:t>月</w:t>
      </w:r>
      <w:r>
        <w:rPr>
          <w:rFonts w:ascii="宋体" w:hAnsi="宋体" w:eastAsia="宋体" w:cs="宋体"/>
          <w:spacing w:val="-95"/>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日至</w:t>
      </w:r>
      <w:r>
        <w:rPr>
          <w:rFonts w:ascii="宋体" w:hAnsi="宋体" w:eastAsia="宋体" w:cs="宋体"/>
          <w:spacing w:val="-95"/>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年</w:t>
      </w:r>
      <w:r>
        <w:rPr>
          <w:rFonts w:ascii="宋体" w:hAnsi="宋体" w:eastAsia="宋体" w:cs="宋体"/>
          <w:spacing w:val="-99"/>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月</w:t>
      </w:r>
      <w:r>
        <w:rPr>
          <w:rFonts w:ascii="宋体" w:hAnsi="宋体" w:eastAsia="宋体" w:cs="宋体"/>
          <w:spacing w:val="-96"/>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日，建设单位组织设计、施工、工程监理、消防审验</w:t>
      </w:r>
      <w:r>
        <w:rPr>
          <w:rFonts w:ascii="宋体" w:hAnsi="宋体" w:eastAsia="宋体" w:cs="宋体"/>
          <w:sz w:val="20"/>
          <w:szCs w:val="20"/>
        </w:rPr>
        <w:t xml:space="preserve"> </w:t>
      </w:r>
      <w:r>
        <w:rPr>
          <w:rFonts w:ascii="宋体" w:hAnsi="宋体" w:eastAsia="宋体" w:cs="宋体"/>
          <w:spacing w:val="9"/>
          <w:sz w:val="20"/>
          <w:szCs w:val="20"/>
        </w:rPr>
        <w:t>技术服务机构等单位进行竣工验收消防查验。查验内容包括：</w:t>
      </w:r>
    </w:p>
    <w:p w14:paraId="05B4FAB9">
      <w:pPr>
        <w:spacing w:before="1" w:line="227" w:lineRule="auto"/>
        <w:ind w:left="455"/>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w:t>
      </w:r>
      <w:r>
        <w:rPr>
          <w:rFonts w:ascii="宋体" w:hAnsi="宋体" w:eastAsia="宋体" w:cs="宋体"/>
          <w:spacing w:val="9"/>
          <w:sz w:val="20"/>
          <w:szCs w:val="20"/>
        </w:rPr>
        <w:t>）是否完成工程消防设计文件和合同约</w:t>
      </w:r>
      <w:r>
        <w:rPr>
          <w:rFonts w:ascii="宋体" w:hAnsi="宋体" w:eastAsia="宋体" w:cs="宋体"/>
          <w:spacing w:val="8"/>
          <w:sz w:val="20"/>
          <w:szCs w:val="20"/>
        </w:rPr>
        <w:t>定的消防各项内容；</w:t>
      </w:r>
    </w:p>
    <w:p w14:paraId="738D62B2">
      <w:pPr>
        <w:spacing w:before="161" w:line="228" w:lineRule="auto"/>
        <w:ind w:left="455"/>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）是否有完整的工程消防技术档案和施工管理资料；</w:t>
      </w:r>
    </w:p>
    <w:p w14:paraId="707A72FC">
      <w:pPr>
        <w:spacing w:before="161" w:line="303" w:lineRule="auto"/>
        <w:ind w:left="28" w:right="90" w:firstLine="42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宋体" w:hAnsi="宋体" w:eastAsia="宋体" w:cs="宋体"/>
          <w:spacing w:val="9"/>
          <w:sz w:val="20"/>
          <w:szCs w:val="20"/>
        </w:rPr>
        <w:t>）建设单位对工程涉及消防的各分部分项工程是否验收合格，施工、设计、工程监</w:t>
      </w:r>
      <w:r>
        <w:rPr>
          <w:rFonts w:ascii="宋体" w:hAnsi="宋体" w:eastAsia="宋体" w:cs="宋体"/>
          <w:spacing w:val="13"/>
          <w:sz w:val="20"/>
          <w:szCs w:val="20"/>
        </w:rPr>
        <w:t xml:space="preserve"> </w:t>
      </w:r>
      <w:r>
        <w:rPr>
          <w:rFonts w:ascii="宋体" w:hAnsi="宋体" w:eastAsia="宋体" w:cs="宋体"/>
          <w:spacing w:val="9"/>
          <w:sz w:val="20"/>
          <w:szCs w:val="20"/>
        </w:rPr>
        <w:t>理、技术服务等单位是否确认工程消防质量符合相关标准；</w:t>
      </w:r>
    </w:p>
    <w:p w14:paraId="3AC4DB71">
      <w:pPr>
        <w:spacing w:before="163" w:line="301" w:lineRule="auto"/>
        <w:ind w:left="23" w:right="93" w:firstLine="431"/>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）竣工验收消防设施专项查验情况，即消防设施性能、系统功能联调联试检测情况</w:t>
      </w:r>
      <w:r>
        <w:rPr>
          <w:rFonts w:ascii="宋体" w:hAnsi="宋体" w:eastAsia="宋体" w:cs="宋体"/>
          <w:spacing w:val="10"/>
          <w:sz w:val="20"/>
          <w:szCs w:val="20"/>
        </w:rPr>
        <w:t xml:space="preserve"> </w:t>
      </w:r>
      <w:r>
        <w:rPr>
          <w:rFonts w:ascii="宋体" w:hAnsi="宋体" w:eastAsia="宋体" w:cs="宋体"/>
          <w:spacing w:val="8"/>
          <w:sz w:val="20"/>
          <w:szCs w:val="20"/>
        </w:rPr>
        <w:t>报告内容是否符合相关要求。</w:t>
      </w:r>
    </w:p>
    <w:p w14:paraId="4362F218">
      <w:pPr>
        <w:spacing w:before="163" w:line="229" w:lineRule="auto"/>
        <w:ind w:left="445"/>
        <w:rPr>
          <w:rFonts w:ascii="宋体" w:hAnsi="宋体" w:eastAsia="宋体" w:cs="宋体"/>
          <w:sz w:val="20"/>
          <w:szCs w:val="20"/>
        </w:rPr>
      </w:pPr>
      <w:r>
        <w:rPr>
          <w:rFonts w:ascii="宋体" w:hAnsi="宋体" w:eastAsia="宋体" w:cs="宋体"/>
          <w:spacing w:val="8"/>
          <w:sz w:val="20"/>
          <w:szCs w:val="20"/>
        </w:rPr>
        <w:t>三、查验结论</w:t>
      </w:r>
    </w:p>
    <w:p w14:paraId="698659E4">
      <w:pPr>
        <w:spacing w:before="160" w:line="223" w:lineRule="auto"/>
        <w:ind w:left="446"/>
        <w:rPr>
          <w:rFonts w:ascii="宋体" w:hAnsi="宋体" w:eastAsia="宋体" w:cs="宋体"/>
          <w:sz w:val="20"/>
          <w:szCs w:val="20"/>
        </w:rPr>
      </w:pPr>
      <w:r>
        <w:rPr>
          <w:rFonts w:ascii="宋体" w:hAnsi="宋体" w:eastAsia="宋体" w:cs="宋体"/>
          <w:spacing w:val="9"/>
          <w:sz w:val="20"/>
          <w:szCs w:val="20"/>
        </w:rPr>
        <w:t>本次竣工验收阶段消防查验结论为</w:t>
      </w:r>
      <w:r>
        <w:rPr>
          <w:rFonts w:ascii="宋体" w:hAnsi="宋体" w:eastAsia="宋体" w:cs="宋体"/>
          <w:spacing w:val="-3"/>
          <w:sz w:val="20"/>
          <w:szCs w:val="20"/>
        </w:rPr>
        <w:t>：（</w:t>
      </w:r>
      <w:r>
        <w:rPr>
          <w:position w:val="-4"/>
          <w:sz w:val="20"/>
          <w:szCs w:val="20"/>
        </w:rPr>
        <w:drawing>
          <wp:inline distT="0" distB="0" distL="0" distR="0">
            <wp:extent cx="111760" cy="139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8"/>
                    <a:stretch>
                      <a:fillRect/>
                    </a:stretch>
                  </pic:blipFill>
                  <pic:spPr>
                    <a:xfrm>
                      <a:off x="0" y="0"/>
                      <a:ext cx="111885" cy="139748"/>
                    </a:xfrm>
                    <a:prstGeom prst="rect">
                      <a:avLst/>
                    </a:prstGeom>
                  </pic:spPr>
                </pic:pic>
              </a:graphicData>
            </a:graphic>
          </wp:inline>
        </w:drawing>
      </w:r>
      <w:r>
        <w:rPr>
          <w:rFonts w:ascii="宋体" w:hAnsi="宋体" w:eastAsia="宋体" w:cs="宋体"/>
          <w:spacing w:val="9"/>
          <w:sz w:val="20"/>
          <w:szCs w:val="20"/>
          <w:u w:val="single" w:color="auto"/>
        </w:rPr>
        <w:t>合格</w:t>
      </w:r>
      <w:r>
        <w:rPr>
          <w:rFonts w:ascii="宋体" w:hAnsi="宋体" w:eastAsia="宋体" w:cs="宋体"/>
          <w:spacing w:val="9"/>
          <w:sz w:val="20"/>
          <w:szCs w:val="20"/>
        </w:rPr>
        <w:t xml:space="preserve">  </w:t>
      </w:r>
      <w:r>
        <w:rPr>
          <w:position w:val="-4"/>
          <w:sz w:val="20"/>
          <w:szCs w:val="20"/>
        </w:rPr>
        <w:drawing>
          <wp:inline distT="0" distB="0" distL="0" distR="0">
            <wp:extent cx="111760" cy="139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9"/>
                    <a:stretch>
                      <a:fillRect/>
                    </a:stretch>
                  </pic:blipFill>
                  <pic:spPr>
                    <a:xfrm>
                      <a:off x="0" y="0"/>
                      <a:ext cx="111885" cy="139748"/>
                    </a:xfrm>
                    <a:prstGeom prst="rect">
                      <a:avLst/>
                    </a:prstGeom>
                  </pic:spPr>
                </pic:pic>
              </a:graphicData>
            </a:graphic>
          </wp:inline>
        </w:drawing>
      </w:r>
      <w:r>
        <w:rPr>
          <w:rFonts w:ascii="宋体" w:hAnsi="宋体" w:eastAsia="宋体" w:cs="宋体"/>
          <w:spacing w:val="-82"/>
          <w:sz w:val="20"/>
          <w:szCs w:val="20"/>
        </w:rPr>
        <w:t xml:space="preserve"> </w:t>
      </w:r>
      <w:r>
        <w:rPr>
          <w:rFonts w:ascii="宋体" w:hAnsi="宋体" w:eastAsia="宋体" w:cs="宋体"/>
          <w:spacing w:val="-87"/>
          <w:sz w:val="20"/>
          <w:szCs w:val="20"/>
          <w:u w:val="single" w:color="auto"/>
        </w:rPr>
        <w:t xml:space="preserve"> </w:t>
      </w:r>
      <w:r>
        <w:rPr>
          <w:rFonts w:ascii="宋体" w:hAnsi="宋体" w:eastAsia="宋体" w:cs="宋体"/>
          <w:spacing w:val="9"/>
          <w:sz w:val="20"/>
          <w:szCs w:val="20"/>
          <w:u w:val="single" w:color="auto"/>
        </w:rPr>
        <w:t>不合格</w:t>
      </w:r>
      <w:r>
        <w:rPr>
          <w:rFonts w:ascii="宋体" w:hAnsi="宋体" w:eastAsia="宋体" w:cs="宋体"/>
          <w:spacing w:val="9"/>
          <w:sz w:val="20"/>
          <w:szCs w:val="20"/>
        </w:rPr>
        <w:t>）。</w:t>
      </w:r>
    </w:p>
    <w:p w14:paraId="1B8FE199">
      <w:pPr>
        <w:spacing w:before="166" w:line="229" w:lineRule="auto"/>
        <w:ind w:left="465"/>
        <w:rPr>
          <w:rFonts w:ascii="宋体" w:hAnsi="宋体" w:eastAsia="宋体" w:cs="宋体"/>
          <w:sz w:val="20"/>
          <w:szCs w:val="20"/>
        </w:rPr>
      </w:pPr>
      <w:r>
        <w:rPr>
          <w:rFonts w:ascii="宋体" w:hAnsi="宋体" w:eastAsia="宋体" w:cs="宋体"/>
          <w:spacing w:val="5"/>
          <w:sz w:val="20"/>
          <w:szCs w:val="20"/>
        </w:rPr>
        <w:t>四、查验组成员：</w:t>
      </w:r>
    </w:p>
    <w:p w14:paraId="2941E45F">
      <w:pPr>
        <w:spacing w:line="229" w:lineRule="auto"/>
        <w:rPr>
          <w:rFonts w:ascii="宋体" w:hAnsi="宋体" w:eastAsia="宋体" w:cs="宋体"/>
          <w:sz w:val="20"/>
          <w:szCs w:val="20"/>
        </w:rPr>
        <w:sectPr>
          <w:footerReference r:id="rId7" w:type="default"/>
          <w:pgSz w:w="11900" w:h="16840"/>
          <w:pgMar w:top="1431" w:right="1712" w:bottom="1060" w:left="1785" w:header="0" w:footer="874" w:gutter="0"/>
          <w:cols w:space="720" w:num="1"/>
        </w:sectPr>
      </w:pPr>
    </w:p>
    <w:p w14:paraId="06EA3D6B">
      <w:pPr>
        <w:spacing w:before="80" w:line="469" w:lineRule="exact"/>
        <w:ind w:left="2637"/>
        <w:rPr>
          <w:rFonts w:ascii="黑体" w:hAnsi="黑体" w:eastAsia="黑体" w:cs="黑体"/>
          <w:sz w:val="35"/>
          <w:szCs w:val="35"/>
        </w:rPr>
      </w:pPr>
      <w:r>
        <w:rPr>
          <w:rFonts w:ascii="黑体" w:hAnsi="黑体" w:eastAsia="黑体" w:cs="黑体"/>
          <w:spacing w:val="8"/>
          <w:position w:val="2"/>
          <w:sz w:val="35"/>
          <w:szCs w:val="35"/>
        </w:rPr>
        <w:t>查验组人员基本情况</w:t>
      </w:r>
    </w:p>
    <w:p w14:paraId="7B7F3C35">
      <w:pPr>
        <w:spacing w:before="3"/>
      </w:pPr>
    </w:p>
    <w:p w14:paraId="1F2B8C3C">
      <w:pPr>
        <w:spacing w:before="3"/>
      </w:pPr>
    </w:p>
    <w:tbl>
      <w:tblPr>
        <w:tblStyle w:val="6"/>
        <w:tblW w:w="847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2474"/>
        <w:gridCol w:w="881"/>
        <w:gridCol w:w="1315"/>
        <w:gridCol w:w="1822"/>
        <w:gridCol w:w="827"/>
      </w:tblGrid>
      <w:tr w14:paraId="0171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156" w:type="dxa"/>
            <w:tcBorders>
              <w:top w:val="single" w:color="000000" w:sz="6" w:space="0"/>
              <w:left w:val="single" w:color="000000" w:sz="6" w:space="0"/>
            </w:tcBorders>
            <w:vAlign w:val="top"/>
          </w:tcPr>
          <w:p w14:paraId="08C0E3EA">
            <w:pPr>
              <w:spacing w:before="149" w:line="220" w:lineRule="auto"/>
              <w:ind w:left="355"/>
              <w:rPr>
                <w:rFonts w:ascii="宋体" w:hAnsi="宋体" w:eastAsia="宋体" w:cs="宋体"/>
                <w:sz w:val="22"/>
                <w:szCs w:val="22"/>
              </w:rPr>
            </w:pPr>
            <w:r>
              <w:rPr>
                <w:rFonts w:ascii="宋体" w:hAnsi="宋体" w:eastAsia="宋体" w:cs="宋体"/>
                <w:b/>
                <w:bCs/>
                <w:spacing w:val="-6"/>
                <w:sz w:val="22"/>
                <w:szCs w:val="22"/>
              </w:rPr>
              <w:t>姓名</w:t>
            </w:r>
          </w:p>
        </w:tc>
        <w:tc>
          <w:tcPr>
            <w:tcW w:w="2474" w:type="dxa"/>
            <w:tcBorders>
              <w:top w:val="single" w:color="000000" w:sz="6" w:space="0"/>
            </w:tcBorders>
            <w:vAlign w:val="top"/>
          </w:tcPr>
          <w:p w14:paraId="153A028D">
            <w:pPr>
              <w:spacing w:before="149" w:line="221" w:lineRule="auto"/>
              <w:ind w:left="800"/>
              <w:rPr>
                <w:rFonts w:ascii="宋体" w:hAnsi="宋体" w:eastAsia="宋体" w:cs="宋体"/>
                <w:sz w:val="22"/>
                <w:szCs w:val="22"/>
              </w:rPr>
            </w:pPr>
            <w:r>
              <w:rPr>
                <w:rFonts w:ascii="宋体" w:hAnsi="宋体" w:eastAsia="宋体" w:cs="宋体"/>
                <w:b/>
                <w:bCs/>
                <w:spacing w:val="-5"/>
                <w:sz w:val="22"/>
                <w:szCs w:val="22"/>
              </w:rPr>
              <w:t>工作单位</w:t>
            </w:r>
          </w:p>
        </w:tc>
        <w:tc>
          <w:tcPr>
            <w:tcW w:w="881" w:type="dxa"/>
            <w:tcBorders>
              <w:top w:val="single" w:color="000000" w:sz="6" w:space="0"/>
            </w:tcBorders>
            <w:vAlign w:val="top"/>
          </w:tcPr>
          <w:p w14:paraId="0DF208CD">
            <w:pPr>
              <w:spacing w:before="149" w:line="221" w:lineRule="auto"/>
              <w:ind w:left="225"/>
              <w:rPr>
                <w:rFonts w:ascii="宋体" w:hAnsi="宋体" w:eastAsia="宋体" w:cs="宋体"/>
                <w:sz w:val="22"/>
                <w:szCs w:val="22"/>
              </w:rPr>
            </w:pPr>
            <w:r>
              <w:rPr>
                <w:rFonts w:ascii="宋体" w:hAnsi="宋体" w:eastAsia="宋体" w:cs="宋体"/>
                <w:b/>
                <w:bCs/>
                <w:spacing w:val="-7"/>
                <w:sz w:val="22"/>
                <w:szCs w:val="22"/>
              </w:rPr>
              <w:t>专业</w:t>
            </w:r>
          </w:p>
        </w:tc>
        <w:tc>
          <w:tcPr>
            <w:tcW w:w="1315" w:type="dxa"/>
            <w:tcBorders>
              <w:top w:val="single" w:color="000000" w:sz="6" w:space="0"/>
            </w:tcBorders>
            <w:vAlign w:val="top"/>
          </w:tcPr>
          <w:p w14:paraId="0C39F3F9">
            <w:pPr>
              <w:spacing w:before="149" w:line="222" w:lineRule="auto"/>
              <w:ind w:left="444"/>
              <w:rPr>
                <w:rFonts w:ascii="宋体" w:hAnsi="宋体" w:eastAsia="宋体" w:cs="宋体"/>
                <w:sz w:val="22"/>
                <w:szCs w:val="22"/>
              </w:rPr>
            </w:pPr>
            <w:r>
              <w:rPr>
                <w:rFonts w:ascii="宋体" w:hAnsi="宋体" w:eastAsia="宋体" w:cs="宋体"/>
                <w:b/>
                <w:bCs/>
                <w:spacing w:val="-7"/>
                <w:sz w:val="22"/>
                <w:szCs w:val="22"/>
              </w:rPr>
              <w:t>职称</w:t>
            </w:r>
          </w:p>
        </w:tc>
        <w:tc>
          <w:tcPr>
            <w:tcW w:w="1822" w:type="dxa"/>
            <w:tcBorders>
              <w:top w:val="single" w:color="000000" w:sz="6" w:space="0"/>
            </w:tcBorders>
            <w:vAlign w:val="top"/>
          </w:tcPr>
          <w:p w14:paraId="537A8D51">
            <w:pPr>
              <w:spacing w:before="149" w:line="221" w:lineRule="auto"/>
              <w:ind w:left="482"/>
              <w:rPr>
                <w:rFonts w:ascii="宋体" w:hAnsi="宋体" w:eastAsia="宋体" w:cs="宋体"/>
                <w:sz w:val="22"/>
                <w:szCs w:val="22"/>
              </w:rPr>
            </w:pPr>
            <w:r>
              <w:rPr>
                <w:rFonts w:ascii="宋体" w:hAnsi="宋体" w:eastAsia="宋体" w:cs="宋体"/>
                <w:b/>
                <w:bCs/>
                <w:spacing w:val="-5"/>
                <w:sz w:val="22"/>
                <w:szCs w:val="22"/>
              </w:rPr>
              <w:t>查验范围</w:t>
            </w:r>
          </w:p>
        </w:tc>
        <w:tc>
          <w:tcPr>
            <w:tcW w:w="827" w:type="dxa"/>
            <w:tcBorders>
              <w:top w:val="single" w:color="000000" w:sz="6" w:space="0"/>
              <w:right w:val="single" w:color="000000" w:sz="6" w:space="0"/>
            </w:tcBorders>
            <w:vAlign w:val="top"/>
          </w:tcPr>
          <w:p w14:paraId="1AE0EACD">
            <w:pPr>
              <w:spacing w:before="149" w:line="222" w:lineRule="auto"/>
              <w:ind w:left="203"/>
              <w:rPr>
                <w:rFonts w:ascii="宋体" w:hAnsi="宋体" w:eastAsia="宋体" w:cs="宋体"/>
                <w:sz w:val="22"/>
                <w:szCs w:val="22"/>
              </w:rPr>
            </w:pPr>
            <w:r>
              <w:rPr>
                <w:rFonts w:ascii="宋体" w:hAnsi="宋体" w:eastAsia="宋体" w:cs="宋体"/>
                <w:b/>
                <w:bCs/>
                <w:spacing w:val="-8"/>
                <w:sz w:val="22"/>
                <w:szCs w:val="22"/>
              </w:rPr>
              <w:t>备注</w:t>
            </w:r>
          </w:p>
        </w:tc>
      </w:tr>
      <w:tr w14:paraId="03DE3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00639E44">
            <w:pPr>
              <w:pStyle w:val="7"/>
            </w:pPr>
          </w:p>
        </w:tc>
        <w:tc>
          <w:tcPr>
            <w:tcW w:w="2474" w:type="dxa"/>
            <w:vAlign w:val="top"/>
          </w:tcPr>
          <w:p w14:paraId="1A3B7B69">
            <w:pPr>
              <w:pStyle w:val="7"/>
            </w:pPr>
          </w:p>
        </w:tc>
        <w:tc>
          <w:tcPr>
            <w:tcW w:w="881" w:type="dxa"/>
            <w:vAlign w:val="top"/>
          </w:tcPr>
          <w:p w14:paraId="0FE483FB">
            <w:pPr>
              <w:pStyle w:val="7"/>
            </w:pPr>
          </w:p>
        </w:tc>
        <w:tc>
          <w:tcPr>
            <w:tcW w:w="1315" w:type="dxa"/>
            <w:vAlign w:val="top"/>
          </w:tcPr>
          <w:p w14:paraId="011746A9">
            <w:pPr>
              <w:pStyle w:val="7"/>
            </w:pPr>
          </w:p>
        </w:tc>
        <w:tc>
          <w:tcPr>
            <w:tcW w:w="1822" w:type="dxa"/>
            <w:vAlign w:val="top"/>
          </w:tcPr>
          <w:p w14:paraId="3ADE283A">
            <w:pPr>
              <w:pStyle w:val="7"/>
            </w:pPr>
          </w:p>
        </w:tc>
        <w:tc>
          <w:tcPr>
            <w:tcW w:w="827" w:type="dxa"/>
            <w:tcBorders>
              <w:right w:val="single" w:color="000000" w:sz="6" w:space="0"/>
            </w:tcBorders>
            <w:vAlign w:val="top"/>
          </w:tcPr>
          <w:p w14:paraId="2BF3E187">
            <w:pPr>
              <w:pStyle w:val="7"/>
            </w:pPr>
          </w:p>
        </w:tc>
      </w:tr>
      <w:tr w14:paraId="0933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6E65D263">
            <w:pPr>
              <w:pStyle w:val="7"/>
            </w:pPr>
          </w:p>
        </w:tc>
        <w:tc>
          <w:tcPr>
            <w:tcW w:w="2474" w:type="dxa"/>
            <w:vAlign w:val="top"/>
          </w:tcPr>
          <w:p w14:paraId="37F6D14F">
            <w:pPr>
              <w:pStyle w:val="7"/>
            </w:pPr>
          </w:p>
        </w:tc>
        <w:tc>
          <w:tcPr>
            <w:tcW w:w="881" w:type="dxa"/>
            <w:vAlign w:val="top"/>
          </w:tcPr>
          <w:p w14:paraId="3A11D366">
            <w:pPr>
              <w:pStyle w:val="7"/>
            </w:pPr>
          </w:p>
        </w:tc>
        <w:tc>
          <w:tcPr>
            <w:tcW w:w="1315" w:type="dxa"/>
            <w:vAlign w:val="top"/>
          </w:tcPr>
          <w:p w14:paraId="7992E74B">
            <w:pPr>
              <w:pStyle w:val="7"/>
            </w:pPr>
          </w:p>
        </w:tc>
        <w:tc>
          <w:tcPr>
            <w:tcW w:w="1822" w:type="dxa"/>
            <w:vAlign w:val="top"/>
          </w:tcPr>
          <w:p w14:paraId="2E4807B6">
            <w:pPr>
              <w:pStyle w:val="7"/>
            </w:pPr>
          </w:p>
        </w:tc>
        <w:tc>
          <w:tcPr>
            <w:tcW w:w="827" w:type="dxa"/>
            <w:tcBorders>
              <w:right w:val="single" w:color="000000" w:sz="6" w:space="0"/>
            </w:tcBorders>
            <w:vAlign w:val="top"/>
          </w:tcPr>
          <w:p w14:paraId="0A09BB32">
            <w:pPr>
              <w:pStyle w:val="7"/>
            </w:pPr>
          </w:p>
        </w:tc>
      </w:tr>
      <w:tr w14:paraId="3862B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4B2F427D">
            <w:pPr>
              <w:pStyle w:val="7"/>
            </w:pPr>
          </w:p>
        </w:tc>
        <w:tc>
          <w:tcPr>
            <w:tcW w:w="2474" w:type="dxa"/>
            <w:vAlign w:val="top"/>
          </w:tcPr>
          <w:p w14:paraId="163FB1FC">
            <w:pPr>
              <w:pStyle w:val="7"/>
            </w:pPr>
          </w:p>
        </w:tc>
        <w:tc>
          <w:tcPr>
            <w:tcW w:w="881" w:type="dxa"/>
            <w:vAlign w:val="top"/>
          </w:tcPr>
          <w:p w14:paraId="5100BBBA">
            <w:pPr>
              <w:pStyle w:val="7"/>
            </w:pPr>
          </w:p>
        </w:tc>
        <w:tc>
          <w:tcPr>
            <w:tcW w:w="1315" w:type="dxa"/>
            <w:vAlign w:val="top"/>
          </w:tcPr>
          <w:p w14:paraId="6E1E104E">
            <w:pPr>
              <w:pStyle w:val="7"/>
            </w:pPr>
          </w:p>
        </w:tc>
        <w:tc>
          <w:tcPr>
            <w:tcW w:w="1822" w:type="dxa"/>
            <w:vAlign w:val="top"/>
          </w:tcPr>
          <w:p w14:paraId="6C93C457">
            <w:pPr>
              <w:pStyle w:val="7"/>
            </w:pPr>
          </w:p>
        </w:tc>
        <w:tc>
          <w:tcPr>
            <w:tcW w:w="827" w:type="dxa"/>
            <w:tcBorders>
              <w:right w:val="single" w:color="000000" w:sz="6" w:space="0"/>
            </w:tcBorders>
            <w:vAlign w:val="top"/>
          </w:tcPr>
          <w:p w14:paraId="4B875FCD">
            <w:pPr>
              <w:pStyle w:val="7"/>
            </w:pPr>
          </w:p>
        </w:tc>
      </w:tr>
      <w:tr w14:paraId="43E3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70A19EF9">
            <w:pPr>
              <w:pStyle w:val="7"/>
            </w:pPr>
          </w:p>
        </w:tc>
        <w:tc>
          <w:tcPr>
            <w:tcW w:w="2474" w:type="dxa"/>
            <w:vAlign w:val="top"/>
          </w:tcPr>
          <w:p w14:paraId="18183A51">
            <w:pPr>
              <w:pStyle w:val="7"/>
            </w:pPr>
          </w:p>
        </w:tc>
        <w:tc>
          <w:tcPr>
            <w:tcW w:w="881" w:type="dxa"/>
            <w:vAlign w:val="top"/>
          </w:tcPr>
          <w:p w14:paraId="09843528">
            <w:pPr>
              <w:pStyle w:val="7"/>
            </w:pPr>
          </w:p>
        </w:tc>
        <w:tc>
          <w:tcPr>
            <w:tcW w:w="1315" w:type="dxa"/>
            <w:vAlign w:val="top"/>
          </w:tcPr>
          <w:p w14:paraId="7EE42784">
            <w:pPr>
              <w:pStyle w:val="7"/>
            </w:pPr>
          </w:p>
        </w:tc>
        <w:tc>
          <w:tcPr>
            <w:tcW w:w="1822" w:type="dxa"/>
            <w:vAlign w:val="top"/>
          </w:tcPr>
          <w:p w14:paraId="23B78BA5">
            <w:pPr>
              <w:pStyle w:val="7"/>
            </w:pPr>
          </w:p>
        </w:tc>
        <w:tc>
          <w:tcPr>
            <w:tcW w:w="827" w:type="dxa"/>
            <w:tcBorders>
              <w:right w:val="single" w:color="000000" w:sz="6" w:space="0"/>
            </w:tcBorders>
            <w:vAlign w:val="top"/>
          </w:tcPr>
          <w:p w14:paraId="20269012">
            <w:pPr>
              <w:pStyle w:val="7"/>
            </w:pPr>
          </w:p>
        </w:tc>
      </w:tr>
      <w:tr w14:paraId="18EE1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6B1030E0">
            <w:pPr>
              <w:pStyle w:val="7"/>
            </w:pPr>
          </w:p>
        </w:tc>
        <w:tc>
          <w:tcPr>
            <w:tcW w:w="2474" w:type="dxa"/>
            <w:vAlign w:val="top"/>
          </w:tcPr>
          <w:p w14:paraId="1612FA9C">
            <w:pPr>
              <w:pStyle w:val="7"/>
            </w:pPr>
          </w:p>
        </w:tc>
        <w:tc>
          <w:tcPr>
            <w:tcW w:w="881" w:type="dxa"/>
            <w:vAlign w:val="top"/>
          </w:tcPr>
          <w:p w14:paraId="3454DE12">
            <w:pPr>
              <w:pStyle w:val="7"/>
            </w:pPr>
          </w:p>
        </w:tc>
        <w:tc>
          <w:tcPr>
            <w:tcW w:w="1315" w:type="dxa"/>
            <w:vAlign w:val="top"/>
          </w:tcPr>
          <w:p w14:paraId="7BFC5BCD">
            <w:pPr>
              <w:pStyle w:val="7"/>
            </w:pPr>
          </w:p>
        </w:tc>
        <w:tc>
          <w:tcPr>
            <w:tcW w:w="1822" w:type="dxa"/>
            <w:vAlign w:val="top"/>
          </w:tcPr>
          <w:p w14:paraId="68E76AD3">
            <w:pPr>
              <w:pStyle w:val="7"/>
            </w:pPr>
          </w:p>
        </w:tc>
        <w:tc>
          <w:tcPr>
            <w:tcW w:w="827" w:type="dxa"/>
            <w:tcBorders>
              <w:right w:val="single" w:color="000000" w:sz="6" w:space="0"/>
            </w:tcBorders>
            <w:vAlign w:val="top"/>
          </w:tcPr>
          <w:p w14:paraId="5AB8933C">
            <w:pPr>
              <w:pStyle w:val="7"/>
            </w:pPr>
          </w:p>
        </w:tc>
      </w:tr>
      <w:tr w14:paraId="3734D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5BDF224A">
            <w:pPr>
              <w:pStyle w:val="7"/>
            </w:pPr>
          </w:p>
        </w:tc>
        <w:tc>
          <w:tcPr>
            <w:tcW w:w="2474" w:type="dxa"/>
            <w:vAlign w:val="top"/>
          </w:tcPr>
          <w:p w14:paraId="3F8D7D13">
            <w:pPr>
              <w:pStyle w:val="7"/>
            </w:pPr>
          </w:p>
        </w:tc>
        <w:tc>
          <w:tcPr>
            <w:tcW w:w="881" w:type="dxa"/>
            <w:vAlign w:val="top"/>
          </w:tcPr>
          <w:p w14:paraId="3C69B614">
            <w:pPr>
              <w:pStyle w:val="7"/>
            </w:pPr>
          </w:p>
        </w:tc>
        <w:tc>
          <w:tcPr>
            <w:tcW w:w="1315" w:type="dxa"/>
            <w:vAlign w:val="top"/>
          </w:tcPr>
          <w:p w14:paraId="18FBE2D9">
            <w:pPr>
              <w:pStyle w:val="7"/>
            </w:pPr>
          </w:p>
        </w:tc>
        <w:tc>
          <w:tcPr>
            <w:tcW w:w="1822" w:type="dxa"/>
            <w:vAlign w:val="top"/>
          </w:tcPr>
          <w:p w14:paraId="2E24D9AE">
            <w:pPr>
              <w:pStyle w:val="7"/>
            </w:pPr>
          </w:p>
        </w:tc>
        <w:tc>
          <w:tcPr>
            <w:tcW w:w="827" w:type="dxa"/>
            <w:tcBorders>
              <w:right w:val="single" w:color="000000" w:sz="6" w:space="0"/>
            </w:tcBorders>
            <w:vAlign w:val="top"/>
          </w:tcPr>
          <w:p w14:paraId="36E0F688">
            <w:pPr>
              <w:pStyle w:val="7"/>
            </w:pPr>
          </w:p>
        </w:tc>
      </w:tr>
      <w:tr w14:paraId="1CB36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56" w:type="dxa"/>
            <w:tcBorders>
              <w:left w:val="single" w:color="000000" w:sz="6" w:space="0"/>
            </w:tcBorders>
            <w:vAlign w:val="top"/>
          </w:tcPr>
          <w:p w14:paraId="5EAC660B">
            <w:pPr>
              <w:pStyle w:val="7"/>
            </w:pPr>
          </w:p>
        </w:tc>
        <w:tc>
          <w:tcPr>
            <w:tcW w:w="2474" w:type="dxa"/>
            <w:vAlign w:val="top"/>
          </w:tcPr>
          <w:p w14:paraId="455EC38D">
            <w:pPr>
              <w:pStyle w:val="7"/>
            </w:pPr>
          </w:p>
        </w:tc>
        <w:tc>
          <w:tcPr>
            <w:tcW w:w="881" w:type="dxa"/>
            <w:vAlign w:val="top"/>
          </w:tcPr>
          <w:p w14:paraId="11146CB1">
            <w:pPr>
              <w:pStyle w:val="7"/>
            </w:pPr>
          </w:p>
        </w:tc>
        <w:tc>
          <w:tcPr>
            <w:tcW w:w="1315" w:type="dxa"/>
            <w:vAlign w:val="top"/>
          </w:tcPr>
          <w:p w14:paraId="33ABD3A2">
            <w:pPr>
              <w:pStyle w:val="7"/>
            </w:pPr>
          </w:p>
        </w:tc>
        <w:tc>
          <w:tcPr>
            <w:tcW w:w="1822" w:type="dxa"/>
            <w:vAlign w:val="top"/>
          </w:tcPr>
          <w:p w14:paraId="1DE6F2BF">
            <w:pPr>
              <w:pStyle w:val="7"/>
            </w:pPr>
          </w:p>
        </w:tc>
        <w:tc>
          <w:tcPr>
            <w:tcW w:w="827" w:type="dxa"/>
            <w:tcBorders>
              <w:right w:val="single" w:color="000000" w:sz="6" w:space="0"/>
            </w:tcBorders>
            <w:vAlign w:val="top"/>
          </w:tcPr>
          <w:p w14:paraId="15A13FDB">
            <w:pPr>
              <w:pStyle w:val="7"/>
            </w:pPr>
          </w:p>
        </w:tc>
      </w:tr>
      <w:tr w14:paraId="2207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1E6D0BAD">
            <w:pPr>
              <w:pStyle w:val="7"/>
            </w:pPr>
          </w:p>
        </w:tc>
        <w:tc>
          <w:tcPr>
            <w:tcW w:w="2474" w:type="dxa"/>
            <w:vAlign w:val="top"/>
          </w:tcPr>
          <w:p w14:paraId="4203F61B">
            <w:pPr>
              <w:pStyle w:val="7"/>
            </w:pPr>
          </w:p>
        </w:tc>
        <w:tc>
          <w:tcPr>
            <w:tcW w:w="881" w:type="dxa"/>
            <w:vAlign w:val="top"/>
          </w:tcPr>
          <w:p w14:paraId="311694D2">
            <w:pPr>
              <w:pStyle w:val="7"/>
            </w:pPr>
          </w:p>
        </w:tc>
        <w:tc>
          <w:tcPr>
            <w:tcW w:w="1315" w:type="dxa"/>
            <w:vAlign w:val="top"/>
          </w:tcPr>
          <w:p w14:paraId="638EAA12">
            <w:pPr>
              <w:pStyle w:val="7"/>
            </w:pPr>
          </w:p>
        </w:tc>
        <w:tc>
          <w:tcPr>
            <w:tcW w:w="1822" w:type="dxa"/>
            <w:vAlign w:val="top"/>
          </w:tcPr>
          <w:p w14:paraId="00788AA1">
            <w:pPr>
              <w:pStyle w:val="7"/>
            </w:pPr>
          </w:p>
        </w:tc>
        <w:tc>
          <w:tcPr>
            <w:tcW w:w="827" w:type="dxa"/>
            <w:tcBorders>
              <w:right w:val="single" w:color="000000" w:sz="6" w:space="0"/>
            </w:tcBorders>
            <w:vAlign w:val="top"/>
          </w:tcPr>
          <w:p w14:paraId="515A3013">
            <w:pPr>
              <w:pStyle w:val="7"/>
            </w:pPr>
          </w:p>
        </w:tc>
      </w:tr>
      <w:tr w14:paraId="05EB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1F609CD0">
            <w:pPr>
              <w:pStyle w:val="7"/>
            </w:pPr>
          </w:p>
        </w:tc>
        <w:tc>
          <w:tcPr>
            <w:tcW w:w="2474" w:type="dxa"/>
            <w:vAlign w:val="top"/>
          </w:tcPr>
          <w:p w14:paraId="14F4A00B">
            <w:pPr>
              <w:pStyle w:val="7"/>
            </w:pPr>
          </w:p>
        </w:tc>
        <w:tc>
          <w:tcPr>
            <w:tcW w:w="881" w:type="dxa"/>
            <w:vAlign w:val="top"/>
          </w:tcPr>
          <w:p w14:paraId="3B9C8E25">
            <w:pPr>
              <w:pStyle w:val="7"/>
            </w:pPr>
          </w:p>
        </w:tc>
        <w:tc>
          <w:tcPr>
            <w:tcW w:w="1315" w:type="dxa"/>
            <w:vAlign w:val="top"/>
          </w:tcPr>
          <w:p w14:paraId="6814FD81">
            <w:pPr>
              <w:pStyle w:val="7"/>
            </w:pPr>
          </w:p>
        </w:tc>
        <w:tc>
          <w:tcPr>
            <w:tcW w:w="1822" w:type="dxa"/>
            <w:vAlign w:val="top"/>
          </w:tcPr>
          <w:p w14:paraId="3A775EF3">
            <w:pPr>
              <w:pStyle w:val="7"/>
            </w:pPr>
          </w:p>
        </w:tc>
        <w:tc>
          <w:tcPr>
            <w:tcW w:w="827" w:type="dxa"/>
            <w:tcBorders>
              <w:right w:val="single" w:color="000000" w:sz="6" w:space="0"/>
            </w:tcBorders>
            <w:vAlign w:val="top"/>
          </w:tcPr>
          <w:p w14:paraId="5410B41D">
            <w:pPr>
              <w:pStyle w:val="7"/>
            </w:pPr>
          </w:p>
        </w:tc>
      </w:tr>
      <w:tr w14:paraId="0402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4C5397FB">
            <w:pPr>
              <w:pStyle w:val="7"/>
            </w:pPr>
          </w:p>
        </w:tc>
        <w:tc>
          <w:tcPr>
            <w:tcW w:w="2474" w:type="dxa"/>
            <w:vAlign w:val="top"/>
          </w:tcPr>
          <w:p w14:paraId="0DBBC80B">
            <w:pPr>
              <w:pStyle w:val="7"/>
            </w:pPr>
          </w:p>
        </w:tc>
        <w:tc>
          <w:tcPr>
            <w:tcW w:w="881" w:type="dxa"/>
            <w:vAlign w:val="top"/>
          </w:tcPr>
          <w:p w14:paraId="23CE204E">
            <w:pPr>
              <w:pStyle w:val="7"/>
            </w:pPr>
          </w:p>
        </w:tc>
        <w:tc>
          <w:tcPr>
            <w:tcW w:w="1315" w:type="dxa"/>
            <w:vAlign w:val="top"/>
          </w:tcPr>
          <w:p w14:paraId="3D827FB5">
            <w:pPr>
              <w:pStyle w:val="7"/>
            </w:pPr>
          </w:p>
        </w:tc>
        <w:tc>
          <w:tcPr>
            <w:tcW w:w="1822" w:type="dxa"/>
            <w:vAlign w:val="top"/>
          </w:tcPr>
          <w:p w14:paraId="39FCDDE4">
            <w:pPr>
              <w:pStyle w:val="7"/>
            </w:pPr>
          </w:p>
        </w:tc>
        <w:tc>
          <w:tcPr>
            <w:tcW w:w="827" w:type="dxa"/>
            <w:tcBorders>
              <w:right w:val="single" w:color="000000" w:sz="6" w:space="0"/>
            </w:tcBorders>
            <w:vAlign w:val="top"/>
          </w:tcPr>
          <w:p w14:paraId="48238A81">
            <w:pPr>
              <w:pStyle w:val="7"/>
            </w:pPr>
          </w:p>
        </w:tc>
      </w:tr>
      <w:tr w14:paraId="3819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0A87D901">
            <w:pPr>
              <w:pStyle w:val="7"/>
            </w:pPr>
          </w:p>
        </w:tc>
        <w:tc>
          <w:tcPr>
            <w:tcW w:w="2474" w:type="dxa"/>
            <w:vAlign w:val="top"/>
          </w:tcPr>
          <w:p w14:paraId="3B81EC6C">
            <w:pPr>
              <w:pStyle w:val="7"/>
            </w:pPr>
          </w:p>
        </w:tc>
        <w:tc>
          <w:tcPr>
            <w:tcW w:w="881" w:type="dxa"/>
            <w:vAlign w:val="top"/>
          </w:tcPr>
          <w:p w14:paraId="44CD59AB">
            <w:pPr>
              <w:pStyle w:val="7"/>
            </w:pPr>
          </w:p>
        </w:tc>
        <w:tc>
          <w:tcPr>
            <w:tcW w:w="1315" w:type="dxa"/>
            <w:vAlign w:val="top"/>
          </w:tcPr>
          <w:p w14:paraId="4EF33914">
            <w:pPr>
              <w:pStyle w:val="7"/>
            </w:pPr>
          </w:p>
        </w:tc>
        <w:tc>
          <w:tcPr>
            <w:tcW w:w="1822" w:type="dxa"/>
            <w:vAlign w:val="top"/>
          </w:tcPr>
          <w:p w14:paraId="7A6884B8">
            <w:pPr>
              <w:pStyle w:val="7"/>
            </w:pPr>
          </w:p>
        </w:tc>
        <w:tc>
          <w:tcPr>
            <w:tcW w:w="827" w:type="dxa"/>
            <w:tcBorders>
              <w:right w:val="single" w:color="000000" w:sz="6" w:space="0"/>
            </w:tcBorders>
            <w:vAlign w:val="top"/>
          </w:tcPr>
          <w:p w14:paraId="1FF7FEFE">
            <w:pPr>
              <w:pStyle w:val="7"/>
            </w:pPr>
          </w:p>
        </w:tc>
      </w:tr>
      <w:tr w14:paraId="1D22B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3C54BE42">
            <w:pPr>
              <w:pStyle w:val="7"/>
            </w:pPr>
          </w:p>
        </w:tc>
        <w:tc>
          <w:tcPr>
            <w:tcW w:w="2474" w:type="dxa"/>
            <w:vAlign w:val="top"/>
          </w:tcPr>
          <w:p w14:paraId="0586DFE8">
            <w:pPr>
              <w:pStyle w:val="7"/>
            </w:pPr>
          </w:p>
        </w:tc>
        <w:tc>
          <w:tcPr>
            <w:tcW w:w="881" w:type="dxa"/>
            <w:vAlign w:val="top"/>
          </w:tcPr>
          <w:p w14:paraId="24C3129E">
            <w:pPr>
              <w:pStyle w:val="7"/>
            </w:pPr>
          </w:p>
        </w:tc>
        <w:tc>
          <w:tcPr>
            <w:tcW w:w="1315" w:type="dxa"/>
            <w:vAlign w:val="top"/>
          </w:tcPr>
          <w:p w14:paraId="012F7DD2">
            <w:pPr>
              <w:pStyle w:val="7"/>
            </w:pPr>
          </w:p>
        </w:tc>
        <w:tc>
          <w:tcPr>
            <w:tcW w:w="1822" w:type="dxa"/>
            <w:vAlign w:val="top"/>
          </w:tcPr>
          <w:p w14:paraId="3601ADE3">
            <w:pPr>
              <w:pStyle w:val="7"/>
            </w:pPr>
          </w:p>
        </w:tc>
        <w:tc>
          <w:tcPr>
            <w:tcW w:w="827" w:type="dxa"/>
            <w:tcBorders>
              <w:right w:val="single" w:color="000000" w:sz="6" w:space="0"/>
            </w:tcBorders>
            <w:vAlign w:val="top"/>
          </w:tcPr>
          <w:p w14:paraId="199B1E5D">
            <w:pPr>
              <w:pStyle w:val="7"/>
            </w:pPr>
          </w:p>
        </w:tc>
      </w:tr>
      <w:tr w14:paraId="0A2FF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7E866A72">
            <w:pPr>
              <w:pStyle w:val="7"/>
            </w:pPr>
          </w:p>
        </w:tc>
        <w:tc>
          <w:tcPr>
            <w:tcW w:w="2474" w:type="dxa"/>
            <w:vAlign w:val="top"/>
          </w:tcPr>
          <w:p w14:paraId="0E5AB28D">
            <w:pPr>
              <w:pStyle w:val="7"/>
            </w:pPr>
          </w:p>
        </w:tc>
        <w:tc>
          <w:tcPr>
            <w:tcW w:w="881" w:type="dxa"/>
            <w:vAlign w:val="top"/>
          </w:tcPr>
          <w:p w14:paraId="77C897AB">
            <w:pPr>
              <w:pStyle w:val="7"/>
            </w:pPr>
          </w:p>
        </w:tc>
        <w:tc>
          <w:tcPr>
            <w:tcW w:w="1315" w:type="dxa"/>
            <w:vAlign w:val="top"/>
          </w:tcPr>
          <w:p w14:paraId="18240B2D">
            <w:pPr>
              <w:pStyle w:val="7"/>
            </w:pPr>
          </w:p>
        </w:tc>
        <w:tc>
          <w:tcPr>
            <w:tcW w:w="1822" w:type="dxa"/>
            <w:vAlign w:val="top"/>
          </w:tcPr>
          <w:p w14:paraId="47FAC834">
            <w:pPr>
              <w:pStyle w:val="7"/>
            </w:pPr>
          </w:p>
        </w:tc>
        <w:tc>
          <w:tcPr>
            <w:tcW w:w="827" w:type="dxa"/>
            <w:tcBorders>
              <w:right w:val="single" w:color="000000" w:sz="6" w:space="0"/>
            </w:tcBorders>
            <w:vAlign w:val="top"/>
          </w:tcPr>
          <w:p w14:paraId="0F462B86">
            <w:pPr>
              <w:pStyle w:val="7"/>
            </w:pPr>
          </w:p>
        </w:tc>
      </w:tr>
      <w:tr w14:paraId="0F65A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56" w:type="dxa"/>
            <w:tcBorders>
              <w:left w:val="single" w:color="000000" w:sz="6" w:space="0"/>
            </w:tcBorders>
            <w:vAlign w:val="top"/>
          </w:tcPr>
          <w:p w14:paraId="0C242FD0">
            <w:pPr>
              <w:pStyle w:val="7"/>
            </w:pPr>
          </w:p>
        </w:tc>
        <w:tc>
          <w:tcPr>
            <w:tcW w:w="2474" w:type="dxa"/>
            <w:vAlign w:val="top"/>
          </w:tcPr>
          <w:p w14:paraId="2C90E4EC">
            <w:pPr>
              <w:pStyle w:val="7"/>
            </w:pPr>
          </w:p>
        </w:tc>
        <w:tc>
          <w:tcPr>
            <w:tcW w:w="881" w:type="dxa"/>
            <w:vAlign w:val="top"/>
          </w:tcPr>
          <w:p w14:paraId="123301CD">
            <w:pPr>
              <w:pStyle w:val="7"/>
            </w:pPr>
          </w:p>
        </w:tc>
        <w:tc>
          <w:tcPr>
            <w:tcW w:w="1315" w:type="dxa"/>
            <w:vAlign w:val="top"/>
          </w:tcPr>
          <w:p w14:paraId="78C2005E">
            <w:pPr>
              <w:pStyle w:val="7"/>
            </w:pPr>
          </w:p>
        </w:tc>
        <w:tc>
          <w:tcPr>
            <w:tcW w:w="1822" w:type="dxa"/>
            <w:vAlign w:val="top"/>
          </w:tcPr>
          <w:p w14:paraId="5403CE51">
            <w:pPr>
              <w:pStyle w:val="7"/>
            </w:pPr>
          </w:p>
        </w:tc>
        <w:tc>
          <w:tcPr>
            <w:tcW w:w="827" w:type="dxa"/>
            <w:tcBorders>
              <w:right w:val="single" w:color="000000" w:sz="6" w:space="0"/>
            </w:tcBorders>
            <w:vAlign w:val="top"/>
          </w:tcPr>
          <w:p w14:paraId="507C38F9">
            <w:pPr>
              <w:pStyle w:val="7"/>
            </w:pPr>
          </w:p>
        </w:tc>
      </w:tr>
      <w:tr w14:paraId="6A6B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3931B324">
            <w:pPr>
              <w:pStyle w:val="7"/>
            </w:pPr>
          </w:p>
        </w:tc>
        <w:tc>
          <w:tcPr>
            <w:tcW w:w="2474" w:type="dxa"/>
            <w:vAlign w:val="top"/>
          </w:tcPr>
          <w:p w14:paraId="7DE08C77">
            <w:pPr>
              <w:pStyle w:val="7"/>
            </w:pPr>
          </w:p>
        </w:tc>
        <w:tc>
          <w:tcPr>
            <w:tcW w:w="881" w:type="dxa"/>
            <w:vAlign w:val="top"/>
          </w:tcPr>
          <w:p w14:paraId="7C622FB5">
            <w:pPr>
              <w:pStyle w:val="7"/>
            </w:pPr>
          </w:p>
        </w:tc>
        <w:tc>
          <w:tcPr>
            <w:tcW w:w="1315" w:type="dxa"/>
            <w:vAlign w:val="top"/>
          </w:tcPr>
          <w:p w14:paraId="0825E89D">
            <w:pPr>
              <w:pStyle w:val="7"/>
            </w:pPr>
          </w:p>
        </w:tc>
        <w:tc>
          <w:tcPr>
            <w:tcW w:w="1822" w:type="dxa"/>
            <w:vAlign w:val="top"/>
          </w:tcPr>
          <w:p w14:paraId="484C441F">
            <w:pPr>
              <w:pStyle w:val="7"/>
            </w:pPr>
          </w:p>
        </w:tc>
        <w:tc>
          <w:tcPr>
            <w:tcW w:w="827" w:type="dxa"/>
            <w:tcBorders>
              <w:right w:val="single" w:color="000000" w:sz="6" w:space="0"/>
            </w:tcBorders>
            <w:vAlign w:val="top"/>
          </w:tcPr>
          <w:p w14:paraId="4E8D5B3B">
            <w:pPr>
              <w:pStyle w:val="7"/>
            </w:pPr>
          </w:p>
        </w:tc>
      </w:tr>
      <w:tr w14:paraId="52FD0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56" w:type="dxa"/>
            <w:tcBorders>
              <w:left w:val="single" w:color="000000" w:sz="6" w:space="0"/>
            </w:tcBorders>
            <w:vAlign w:val="top"/>
          </w:tcPr>
          <w:p w14:paraId="28805710">
            <w:pPr>
              <w:pStyle w:val="7"/>
            </w:pPr>
          </w:p>
        </w:tc>
        <w:tc>
          <w:tcPr>
            <w:tcW w:w="2474" w:type="dxa"/>
            <w:vAlign w:val="top"/>
          </w:tcPr>
          <w:p w14:paraId="5607CEF7">
            <w:pPr>
              <w:pStyle w:val="7"/>
            </w:pPr>
          </w:p>
        </w:tc>
        <w:tc>
          <w:tcPr>
            <w:tcW w:w="881" w:type="dxa"/>
            <w:vAlign w:val="top"/>
          </w:tcPr>
          <w:p w14:paraId="1C49E84B">
            <w:pPr>
              <w:pStyle w:val="7"/>
            </w:pPr>
          </w:p>
        </w:tc>
        <w:tc>
          <w:tcPr>
            <w:tcW w:w="1315" w:type="dxa"/>
            <w:vAlign w:val="top"/>
          </w:tcPr>
          <w:p w14:paraId="2E2F3620">
            <w:pPr>
              <w:pStyle w:val="7"/>
            </w:pPr>
          </w:p>
        </w:tc>
        <w:tc>
          <w:tcPr>
            <w:tcW w:w="1822" w:type="dxa"/>
            <w:vAlign w:val="top"/>
          </w:tcPr>
          <w:p w14:paraId="306063D6">
            <w:pPr>
              <w:pStyle w:val="7"/>
            </w:pPr>
          </w:p>
        </w:tc>
        <w:tc>
          <w:tcPr>
            <w:tcW w:w="827" w:type="dxa"/>
            <w:tcBorders>
              <w:right w:val="single" w:color="000000" w:sz="6" w:space="0"/>
            </w:tcBorders>
            <w:vAlign w:val="top"/>
          </w:tcPr>
          <w:p w14:paraId="2031394A">
            <w:pPr>
              <w:pStyle w:val="7"/>
            </w:pPr>
          </w:p>
        </w:tc>
      </w:tr>
      <w:tr w14:paraId="0F7EB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56" w:type="dxa"/>
            <w:tcBorders>
              <w:left w:val="single" w:color="000000" w:sz="6" w:space="0"/>
            </w:tcBorders>
            <w:vAlign w:val="top"/>
          </w:tcPr>
          <w:p w14:paraId="016D9625">
            <w:pPr>
              <w:pStyle w:val="7"/>
            </w:pPr>
          </w:p>
        </w:tc>
        <w:tc>
          <w:tcPr>
            <w:tcW w:w="2474" w:type="dxa"/>
            <w:vAlign w:val="top"/>
          </w:tcPr>
          <w:p w14:paraId="7651A85E">
            <w:pPr>
              <w:pStyle w:val="7"/>
            </w:pPr>
          </w:p>
        </w:tc>
        <w:tc>
          <w:tcPr>
            <w:tcW w:w="881" w:type="dxa"/>
            <w:vAlign w:val="top"/>
          </w:tcPr>
          <w:p w14:paraId="4978A5AE">
            <w:pPr>
              <w:pStyle w:val="7"/>
            </w:pPr>
          </w:p>
        </w:tc>
        <w:tc>
          <w:tcPr>
            <w:tcW w:w="1315" w:type="dxa"/>
            <w:vAlign w:val="top"/>
          </w:tcPr>
          <w:p w14:paraId="098EC037">
            <w:pPr>
              <w:pStyle w:val="7"/>
            </w:pPr>
          </w:p>
        </w:tc>
        <w:tc>
          <w:tcPr>
            <w:tcW w:w="1822" w:type="dxa"/>
            <w:vAlign w:val="top"/>
          </w:tcPr>
          <w:p w14:paraId="52C051DA">
            <w:pPr>
              <w:pStyle w:val="7"/>
            </w:pPr>
          </w:p>
        </w:tc>
        <w:tc>
          <w:tcPr>
            <w:tcW w:w="827" w:type="dxa"/>
            <w:tcBorders>
              <w:right w:val="single" w:color="000000" w:sz="6" w:space="0"/>
            </w:tcBorders>
            <w:vAlign w:val="top"/>
          </w:tcPr>
          <w:p w14:paraId="22DBF81C">
            <w:pPr>
              <w:pStyle w:val="7"/>
            </w:pPr>
          </w:p>
        </w:tc>
      </w:tr>
      <w:tr w14:paraId="50EE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56" w:type="dxa"/>
            <w:tcBorders>
              <w:left w:val="single" w:color="000000" w:sz="6" w:space="0"/>
            </w:tcBorders>
            <w:vAlign w:val="top"/>
          </w:tcPr>
          <w:p w14:paraId="056A06CC">
            <w:pPr>
              <w:pStyle w:val="7"/>
            </w:pPr>
          </w:p>
        </w:tc>
        <w:tc>
          <w:tcPr>
            <w:tcW w:w="2474" w:type="dxa"/>
            <w:vAlign w:val="top"/>
          </w:tcPr>
          <w:p w14:paraId="42D36964">
            <w:pPr>
              <w:pStyle w:val="7"/>
            </w:pPr>
          </w:p>
        </w:tc>
        <w:tc>
          <w:tcPr>
            <w:tcW w:w="881" w:type="dxa"/>
            <w:vAlign w:val="top"/>
          </w:tcPr>
          <w:p w14:paraId="34F9FE77">
            <w:pPr>
              <w:pStyle w:val="7"/>
            </w:pPr>
          </w:p>
        </w:tc>
        <w:tc>
          <w:tcPr>
            <w:tcW w:w="1315" w:type="dxa"/>
            <w:vAlign w:val="top"/>
          </w:tcPr>
          <w:p w14:paraId="0F1F58B0">
            <w:pPr>
              <w:pStyle w:val="7"/>
            </w:pPr>
          </w:p>
        </w:tc>
        <w:tc>
          <w:tcPr>
            <w:tcW w:w="1822" w:type="dxa"/>
            <w:vAlign w:val="top"/>
          </w:tcPr>
          <w:p w14:paraId="2359DB15">
            <w:pPr>
              <w:pStyle w:val="7"/>
            </w:pPr>
          </w:p>
        </w:tc>
        <w:tc>
          <w:tcPr>
            <w:tcW w:w="827" w:type="dxa"/>
            <w:tcBorders>
              <w:right w:val="single" w:color="000000" w:sz="6" w:space="0"/>
            </w:tcBorders>
            <w:vAlign w:val="top"/>
          </w:tcPr>
          <w:p w14:paraId="4AEE79DC">
            <w:pPr>
              <w:pStyle w:val="7"/>
            </w:pPr>
          </w:p>
        </w:tc>
      </w:tr>
      <w:tr w14:paraId="59F72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56" w:type="dxa"/>
            <w:tcBorders>
              <w:left w:val="single" w:color="000000" w:sz="6" w:space="0"/>
            </w:tcBorders>
            <w:vAlign w:val="top"/>
          </w:tcPr>
          <w:p w14:paraId="616332B1">
            <w:pPr>
              <w:pStyle w:val="7"/>
            </w:pPr>
          </w:p>
        </w:tc>
        <w:tc>
          <w:tcPr>
            <w:tcW w:w="2474" w:type="dxa"/>
            <w:vAlign w:val="top"/>
          </w:tcPr>
          <w:p w14:paraId="3FFB7A74">
            <w:pPr>
              <w:pStyle w:val="7"/>
            </w:pPr>
          </w:p>
        </w:tc>
        <w:tc>
          <w:tcPr>
            <w:tcW w:w="881" w:type="dxa"/>
            <w:vAlign w:val="top"/>
          </w:tcPr>
          <w:p w14:paraId="369A5570">
            <w:pPr>
              <w:pStyle w:val="7"/>
            </w:pPr>
          </w:p>
        </w:tc>
        <w:tc>
          <w:tcPr>
            <w:tcW w:w="1315" w:type="dxa"/>
            <w:vAlign w:val="top"/>
          </w:tcPr>
          <w:p w14:paraId="2E405165">
            <w:pPr>
              <w:pStyle w:val="7"/>
            </w:pPr>
          </w:p>
        </w:tc>
        <w:tc>
          <w:tcPr>
            <w:tcW w:w="1822" w:type="dxa"/>
            <w:vAlign w:val="top"/>
          </w:tcPr>
          <w:p w14:paraId="3BC183AC">
            <w:pPr>
              <w:pStyle w:val="7"/>
            </w:pPr>
          </w:p>
        </w:tc>
        <w:tc>
          <w:tcPr>
            <w:tcW w:w="827" w:type="dxa"/>
            <w:tcBorders>
              <w:right w:val="single" w:color="000000" w:sz="6" w:space="0"/>
            </w:tcBorders>
            <w:vAlign w:val="top"/>
          </w:tcPr>
          <w:p w14:paraId="27E37B09">
            <w:pPr>
              <w:pStyle w:val="7"/>
            </w:pPr>
          </w:p>
        </w:tc>
      </w:tr>
      <w:tr w14:paraId="3BFF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156" w:type="dxa"/>
            <w:tcBorders>
              <w:left w:val="single" w:color="000000" w:sz="6" w:space="0"/>
              <w:bottom w:val="single" w:color="000000" w:sz="6" w:space="0"/>
            </w:tcBorders>
            <w:vAlign w:val="top"/>
          </w:tcPr>
          <w:p w14:paraId="52CFAF1F">
            <w:pPr>
              <w:pStyle w:val="7"/>
            </w:pPr>
          </w:p>
        </w:tc>
        <w:tc>
          <w:tcPr>
            <w:tcW w:w="2474" w:type="dxa"/>
            <w:tcBorders>
              <w:bottom w:val="single" w:color="000000" w:sz="6" w:space="0"/>
            </w:tcBorders>
            <w:vAlign w:val="top"/>
          </w:tcPr>
          <w:p w14:paraId="493449AA">
            <w:pPr>
              <w:pStyle w:val="7"/>
            </w:pPr>
          </w:p>
        </w:tc>
        <w:tc>
          <w:tcPr>
            <w:tcW w:w="881" w:type="dxa"/>
            <w:tcBorders>
              <w:bottom w:val="single" w:color="000000" w:sz="6" w:space="0"/>
            </w:tcBorders>
            <w:vAlign w:val="top"/>
          </w:tcPr>
          <w:p w14:paraId="563DA808">
            <w:pPr>
              <w:pStyle w:val="7"/>
            </w:pPr>
          </w:p>
        </w:tc>
        <w:tc>
          <w:tcPr>
            <w:tcW w:w="1315" w:type="dxa"/>
            <w:tcBorders>
              <w:bottom w:val="single" w:color="000000" w:sz="6" w:space="0"/>
            </w:tcBorders>
            <w:vAlign w:val="top"/>
          </w:tcPr>
          <w:p w14:paraId="405C12F3">
            <w:pPr>
              <w:pStyle w:val="7"/>
            </w:pPr>
          </w:p>
        </w:tc>
        <w:tc>
          <w:tcPr>
            <w:tcW w:w="1822" w:type="dxa"/>
            <w:tcBorders>
              <w:bottom w:val="single" w:color="000000" w:sz="6" w:space="0"/>
            </w:tcBorders>
            <w:vAlign w:val="top"/>
          </w:tcPr>
          <w:p w14:paraId="3EAE0BEB">
            <w:pPr>
              <w:pStyle w:val="7"/>
            </w:pPr>
          </w:p>
        </w:tc>
        <w:tc>
          <w:tcPr>
            <w:tcW w:w="827" w:type="dxa"/>
            <w:tcBorders>
              <w:bottom w:val="single" w:color="000000" w:sz="6" w:space="0"/>
              <w:right w:val="single" w:color="000000" w:sz="6" w:space="0"/>
            </w:tcBorders>
            <w:vAlign w:val="top"/>
          </w:tcPr>
          <w:p w14:paraId="77E51C82">
            <w:pPr>
              <w:pStyle w:val="7"/>
            </w:pPr>
          </w:p>
        </w:tc>
      </w:tr>
    </w:tbl>
    <w:p w14:paraId="379AAA86">
      <w:pPr>
        <w:pStyle w:val="3"/>
        <w:spacing w:line="303" w:lineRule="auto"/>
      </w:pPr>
    </w:p>
    <w:p w14:paraId="5EEA6CD1">
      <w:pPr>
        <w:pStyle w:val="3"/>
        <w:spacing w:line="304" w:lineRule="auto"/>
      </w:pPr>
    </w:p>
    <w:p w14:paraId="1816BFE8">
      <w:pPr>
        <w:spacing w:before="78" w:line="219" w:lineRule="auto"/>
        <w:ind w:left="1907"/>
        <w:rPr>
          <w:rFonts w:ascii="宋体" w:hAnsi="宋体" w:eastAsia="宋体" w:cs="宋体"/>
          <w:sz w:val="24"/>
          <w:szCs w:val="24"/>
        </w:rPr>
      </w:pPr>
      <w:r>
        <w:rPr>
          <w:rFonts w:ascii="宋体" w:hAnsi="宋体" w:eastAsia="宋体" w:cs="宋体"/>
          <w:b/>
          <w:bCs/>
          <w:spacing w:val="-3"/>
          <w:sz w:val="24"/>
          <w:szCs w:val="24"/>
        </w:rPr>
        <w:t>建设单位项目负责人签名（单位公章</w:t>
      </w:r>
      <w:r>
        <w:rPr>
          <w:rFonts w:ascii="宋体" w:hAnsi="宋体" w:eastAsia="宋体" w:cs="宋体"/>
          <w:b/>
          <w:bCs/>
          <w:spacing w:val="2"/>
          <w:sz w:val="24"/>
          <w:szCs w:val="24"/>
        </w:rPr>
        <w:t>）：</w:t>
      </w:r>
      <w:r>
        <w:rPr>
          <w:rFonts w:ascii="宋体" w:hAnsi="宋体" w:eastAsia="宋体" w:cs="宋体"/>
          <w:sz w:val="24"/>
          <w:szCs w:val="24"/>
          <w:u w:val="single" w:color="auto"/>
        </w:rPr>
        <w:t xml:space="preserve">                  </w:t>
      </w:r>
    </w:p>
    <w:p w14:paraId="745CCBBD">
      <w:pPr>
        <w:spacing w:before="304" w:line="219" w:lineRule="auto"/>
        <w:ind w:left="6480"/>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3"/>
          <w:sz w:val="24"/>
          <w:szCs w:val="24"/>
        </w:rPr>
        <w:t xml:space="preserve">     </w:t>
      </w:r>
      <w:r>
        <w:rPr>
          <w:rFonts w:ascii="宋体" w:hAnsi="宋体" w:eastAsia="宋体" w:cs="宋体"/>
          <w:b/>
          <w:bCs/>
          <w:spacing w:val="-12"/>
          <w:sz w:val="24"/>
          <w:szCs w:val="24"/>
        </w:rPr>
        <w:t>月</w:t>
      </w:r>
      <w:r>
        <w:rPr>
          <w:rFonts w:ascii="宋体" w:hAnsi="宋体" w:eastAsia="宋体" w:cs="宋体"/>
          <w:spacing w:val="10"/>
          <w:sz w:val="24"/>
          <w:szCs w:val="24"/>
        </w:rPr>
        <w:t xml:space="preserve">     </w:t>
      </w:r>
      <w:r>
        <w:rPr>
          <w:rFonts w:ascii="宋体" w:hAnsi="宋体" w:eastAsia="宋体" w:cs="宋体"/>
          <w:b/>
          <w:bCs/>
          <w:spacing w:val="-12"/>
          <w:sz w:val="24"/>
          <w:szCs w:val="24"/>
        </w:rPr>
        <w:t>日</w:t>
      </w:r>
    </w:p>
    <w:p w14:paraId="651936E4">
      <w:pPr>
        <w:spacing w:line="219" w:lineRule="auto"/>
        <w:rPr>
          <w:rFonts w:ascii="宋体" w:hAnsi="宋体" w:eastAsia="宋体" w:cs="宋体"/>
          <w:sz w:val="24"/>
          <w:szCs w:val="24"/>
        </w:rPr>
        <w:sectPr>
          <w:footerReference r:id="rId8" w:type="default"/>
          <w:pgSz w:w="11900" w:h="16840"/>
          <w:pgMar w:top="1418" w:right="1705" w:bottom="1060" w:left="1704" w:header="0" w:footer="874" w:gutter="0"/>
          <w:cols w:space="720" w:num="1"/>
        </w:sectPr>
      </w:pPr>
    </w:p>
    <w:p w14:paraId="6B2172A5">
      <w:pPr>
        <w:spacing w:before="82" w:line="326" w:lineRule="auto"/>
        <w:ind w:left="317" w:right="1574" w:firstLine="1270"/>
        <w:rPr>
          <w:rFonts w:ascii="宋体" w:hAnsi="宋体" w:eastAsia="宋体" w:cs="宋体"/>
          <w:sz w:val="20"/>
          <w:szCs w:val="20"/>
        </w:rPr>
      </w:pPr>
      <w:r>
        <w:rPr>
          <w:rFonts w:ascii="黑体" w:hAnsi="黑体" w:eastAsia="黑体" w:cs="黑体"/>
          <w:spacing w:val="9"/>
          <w:sz w:val="35"/>
          <w:szCs w:val="35"/>
        </w:rPr>
        <w:t>建筑工程竣工验收消防查验情况报告</w:t>
      </w:r>
      <w:r>
        <w:rPr>
          <w:rFonts w:ascii="黑体" w:hAnsi="黑体" w:eastAsia="黑体" w:cs="黑体"/>
          <w:sz w:val="35"/>
          <w:szCs w:val="35"/>
        </w:rPr>
        <w:t xml:space="preserve"> </w:t>
      </w:r>
      <w:r>
        <w:rPr>
          <w:rFonts w:ascii="宋体" w:hAnsi="宋体" w:eastAsia="宋体" w:cs="宋体"/>
          <w:spacing w:val="3"/>
          <w:sz w:val="20"/>
          <w:szCs w:val="20"/>
        </w:rPr>
        <w:t>查验日期：</w:t>
      </w:r>
    </w:p>
    <w:tbl>
      <w:tblPr>
        <w:tblStyle w:val="6"/>
        <w:tblW w:w="88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1667"/>
        <w:gridCol w:w="1095"/>
        <w:gridCol w:w="261"/>
        <w:gridCol w:w="1052"/>
        <w:gridCol w:w="245"/>
        <w:gridCol w:w="506"/>
        <w:gridCol w:w="1231"/>
        <w:gridCol w:w="147"/>
        <w:gridCol w:w="1307"/>
      </w:tblGrid>
      <w:tr w14:paraId="0220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893" w:type="dxa"/>
            <w:gridSpan w:val="10"/>
            <w:tcBorders>
              <w:top w:val="single" w:color="000000" w:sz="6" w:space="0"/>
              <w:left w:val="single" w:color="000000" w:sz="6" w:space="0"/>
              <w:right w:val="single" w:color="000000" w:sz="6" w:space="0"/>
            </w:tcBorders>
            <w:vAlign w:val="top"/>
          </w:tcPr>
          <w:p w14:paraId="78E93C5A">
            <w:pPr>
              <w:spacing w:before="183" w:line="227" w:lineRule="auto"/>
              <w:ind w:left="3701"/>
              <w:rPr>
                <w:rFonts w:ascii="宋体" w:hAnsi="宋体" w:eastAsia="宋体" w:cs="宋体"/>
                <w:sz w:val="20"/>
                <w:szCs w:val="20"/>
              </w:rPr>
            </w:pPr>
            <w:r>
              <w:rPr>
                <w:rFonts w:ascii="宋体" w:hAnsi="宋体" w:eastAsia="宋体" w:cs="宋体"/>
                <w:b/>
                <w:bCs/>
                <w:spacing w:val="-13"/>
                <w:sz w:val="20"/>
                <w:szCs w:val="20"/>
              </w:rPr>
              <w:t>一、项目基本情况</w:t>
            </w:r>
          </w:p>
        </w:tc>
      </w:tr>
      <w:tr w14:paraId="3871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82" w:type="dxa"/>
            <w:tcBorders>
              <w:left w:val="single" w:color="000000" w:sz="6" w:space="0"/>
            </w:tcBorders>
            <w:vAlign w:val="top"/>
          </w:tcPr>
          <w:p w14:paraId="5FF861E9">
            <w:pPr>
              <w:spacing w:before="178" w:line="228" w:lineRule="auto"/>
              <w:ind w:left="290"/>
              <w:rPr>
                <w:rFonts w:ascii="宋体" w:hAnsi="宋体" w:eastAsia="宋体" w:cs="宋体"/>
                <w:sz w:val="20"/>
                <w:szCs w:val="20"/>
              </w:rPr>
            </w:pPr>
            <w:r>
              <w:rPr>
                <w:rFonts w:ascii="宋体" w:hAnsi="宋体" w:eastAsia="宋体" w:cs="宋体"/>
                <w:sz w:val="20"/>
                <w:szCs w:val="20"/>
              </w:rPr>
              <w:t>工程名称</w:t>
            </w:r>
          </w:p>
        </w:tc>
        <w:tc>
          <w:tcPr>
            <w:tcW w:w="7511" w:type="dxa"/>
            <w:gridSpan w:val="9"/>
            <w:tcBorders>
              <w:right w:val="single" w:color="000000" w:sz="6" w:space="0"/>
            </w:tcBorders>
            <w:vAlign w:val="top"/>
          </w:tcPr>
          <w:p w14:paraId="416B75FC">
            <w:pPr>
              <w:pStyle w:val="7"/>
            </w:pPr>
          </w:p>
        </w:tc>
      </w:tr>
      <w:tr w14:paraId="3A3F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82" w:type="dxa"/>
            <w:tcBorders>
              <w:left w:val="single" w:color="000000" w:sz="6" w:space="0"/>
            </w:tcBorders>
            <w:vAlign w:val="top"/>
          </w:tcPr>
          <w:p w14:paraId="2F002C60">
            <w:pPr>
              <w:spacing w:before="178" w:line="228" w:lineRule="auto"/>
              <w:ind w:left="283"/>
              <w:rPr>
                <w:rFonts w:ascii="宋体" w:hAnsi="宋体" w:eastAsia="宋体" w:cs="宋体"/>
                <w:sz w:val="20"/>
                <w:szCs w:val="20"/>
              </w:rPr>
            </w:pPr>
            <w:r>
              <w:rPr>
                <w:rFonts w:ascii="宋体" w:hAnsi="宋体" w:eastAsia="宋体" w:cs="宋体"/>
                <w:spacing w:val="3"/>
                <w:sz w:val="20"/>
                <w:szCs w:val="20"/>
              </w:rPr>
              <w:t>建设单位</w:t>
            </w:r>
          </w:p>
        </w:tc>
        <w:tc>
          <w:tcPr>
            <w:tcW w:w="1667" w:type="dxa"/>
            <w:vAlign w:val="top"/>
          </w:tcPr>
          <w:p w14:paraId="67F42242">
            <w:pPr>
              <w:pStyle w:val="7"/>
            </w:pPr>
          </w:p>
        </w:tc>
        <w:tc>
          <w:tcPr>
            <w:tcW w:w="1095" w:type="dxa"/>
            <w:vAlign w:val="top"/>
          </w:tcPr>
          <w:p w14:paraId="1FBA9187">
            <w:pPr>
              <w:spacing w:before="178" w:line="230" w:lineRule="auto"/>
              <w:ind w:left="242"/>
              <w:rPr>
                <w:rFonts w:ascii="宋体" w:hAnsi="宋体" w:eastAsia="宋体" w:cs="宋体"/>
                <w:sz w:val="20"/>
                <w:szCs w:val="20"/>
              </w:rPr>
            </w:pPr>
            <w:r>
              <w:rPr>
                <w:rFonts w:ascii="宋体" w:hAnsi="宋体" w:eastAsia="宋体" w:cs="宋体"/>
                <w:spacing w:val="4"/>
                <w:sz w:val="20"/>
                <w:szCs w:val="20"/>
              </w:rPr>
              <w:t>联系人</w:t>
            </w:r>
          </w:p>
        </w:tc>
        <w:tc>
          <w:tcPr>
            <w:tcW w:w="2064" w:type="dxa"/>
            <w:gridSpan w:val="4"/>
            <w:vAlign w:val="top"/>
          </w:tcPr>
          <w:p w14:paraId="0BE0AB02">
            <w:pPr>
              <w:pStyle w:val="7"/>
            </w:pPr>
          </w:p>
        </w:tc>
        <w:tc>
          <w:tcPr>
            <w:tcW w:w="1231" w:type="dxa"/>
            <w:vAlign w:val="top"/>
          </w:tcPr>
          <w:p w14:paraId="482AEABF">
            <w:pPr>
              <w:spacing w:before="178" w:line="230" w:lineRule="auto"/>
              <w:ind w:left="213"/>
              <w:rPr>
                <w:rFonts w:ascii="宋体" w:hAnsi="宋体" w:eastAsia="宋体" w:cs="宋体"/>
                <w:sz w:val="20"/>
                <w:szCs w:val="20"/>
              </w:rPr>
            </w:pPr>
            <w:r>
              <w:rPr>
                <w:rFonts w:ascii="宋体" w:hAnsi="宋体" w:eastAsia="宋体" w:cs="宋体"/>
                <w:spacing w:val="4"/>
                <w:sz w:val="20"/>
                <w:szCs w:val="20"/>
              </w:rPr>
              <w:t>联系电话</w:t>
            </w:r>
          </w:p>
        </w:tc>
        <w:tc>
          <w:tcPr>
            <w:tcW w:w="1454" w:type="dxa"/>
            <w:gridSpan w:val="2"/>
            <w:tcBorders>
              <w:right w:val="single" w:color="000000" w:sz="6" w:space="0"/>
            </w:tcBorders>
            <w:vAlign w:val="top"/>
          </w:tcPr>
          <w:p w14:paraId="11ACF71B">
            <w:pPr>
              <w:pStyle w:val="7"/>
            </w:pPr>
          </w:p>
        </w:tc>
      </w:tr>
      <w:tr w14:paraId="58F7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382" w:type="dxa"/>
            <w:tcBorders>
              <w:left w:val="single" w:color="000000" w:sz="6" w:space="0"/>
            </w:tcBorders>
            <w:vAlign w:val="top"/>
          </w:tcPr>
          <w:p w14:paraId="4460E496">
            <w:pPr>
              <w:spacing w:before="231" w:line="228" w:lineRule="auto"/>
              <w:ind w:left="283"/>
              <w:rPr>
                <w:rFonts w:ascii="宋体" w:hAnsi="宋体" w:eastAsia="宋体" w:cs="宋体"/>
                <w:sz w:val="20"/>
                <w:szCs w:val="20"/>
              </w:rPr>
            </w:pPr>
            <w:r>
              <w:rPr>
                <w:rFonts w:ascii="宋体" w:hAnsi="宋体" w:eastAsia="宋体" w:cs="宋体"/>
                <w:spacing w:val="3"/>
                <w:sz w:val="20"/>
                <w:szCs w:val="20"/>
              </w:rPr>
              <w:t>工程地址</w:t>
            </w:r>
          </w:p>
        </w:tc>
        <w:tc>
          <w:tcPr>
            <w:tcW w:w="1667" w:type="dxa"/>
            <w:vAlign w:val="top"/>
          </w:tcPr>
          <w:p w14:paraId="1C02F5B9">
            <w:pPr>
              <w:pStyle w:val="7"/>
            </w:pPr>
          </w:p>
        </w:tc>
        <w:tc>
          <w:tcPr>
            <w:tcW w:w="1095" w:type="dxa"/>
            <w:vAlign w:val="top"/>
          </w:tcPr>
          <w:p w14:paraId="4F754739">
            <w:pPr>
              <w:spacing w:before="230" w:line="228" w:lineRule="auto"/>
              <w:ind w:left="347"/>
              <w:rPr>
                <w:rFonts w:ascii="宋体" w:hAnsi="宋体" w:eastAsia="宋体" w:cs="宋体"/>
                <w:sz w:val="20"/>
                <w:szCs w:val="20"/>
              </w:rPr>
            </w:pPr>
            <w:r>
              <w:rPr>
                <w:rFonts w:ascii="宋体" w:hAnsi="宋体" w:eastAsia="宋体" w:cs="宋体"/>
                <w:spacing w:val="2"/>
                <w:sz w:val="20"/>
                <w:szCs w:val="20"/>
              </w:rPr>
              <w:t>类别</w:t>
            </w:r>
          </w:p>
        </w:tc>
        <w:tc>
          <w:tcPr>
            <w:tcW w:w="4749" w:type="dxa"/>
            <w:gridSpan w:val="7"/>
            <w:tcBorders>
              <w:right w:val="single" w:color="000000" w:sz="6" w:space="0"/>
            </w:tcBorders>
            <w:vAlign w:val="top"/>
          </w:tcPr>
          <w:p w14:paraId="0491CDE7">
            <w:pPr>
              <w:spacing w:before="94" w:line="223" w:lineRule="auto"/>
              <w:ind w:left="4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8"/>
                          <a:stretch>
                            <a:fillRect/>
                          </a:stretch>
                        </pic:blipFill>
                        <pic:spPr>
                          <a:xfrm>
                            <a:off x="0" y="0"/>
                            <a:ext cx="95952" cy="139748"/>
                          </a:xfrm>
                          <a:prstGeom prst="rect">
                            <a:avLst/>
                          </a:prstGeom>
                        </pic:spPr>
                      </pic:pic>
                    </a:graphicData>
                  </a:graphic>
                </wp:inline>
              </w:drawing>
            </w:r>
            <w:r>
              <w:rPr>
                <w:rFonts w:ascii="宋体" w:hAnsi="宋体" w:eastAsia="宋体" w:cs="宋体"/>
                <w:spacing w:val="2"/>
                <w:sz w:val="20"/>
                <w:szCs w:val="20"/>
              </w:rPr>
              <w:t>新建    □扩建</w:t>
            </w:r>
          </w:p>
          <w:p w14:paraId="4B0FCC7E">
            <w:pPr>
              <w:spacing w:before="31" w:line="221" w:lineRule="auto"/>
              <w:ind w:left="4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0"/>
                          <a:stretch>
                            <a:fillRect/>
                          </a:stretch>
                        </pic:blipFill>
                        <pic:spPr>
                          <a:xfrm>
                            <a:off x="0" y="0"/>
                            <a:ext cx="95952" cy="139748"/>
                          </a:xfrm>
                          <a:prstGeom prst="rect">
                            <a:avLst/>
                          </a:prstGeom>
                        </pic:spPr>
                      </pic:pic>
                    </a:graphicData>
                  </a:graphic>
                </wp:inline>
              </w:drawing>
            </w:r>
            <w:r>
              <w:rPr>
                <w:rFonts w:ascii="宋体" w:hAnsi="宋体" w:eastAsia="宋体" w:cs="宋体"/>
                <w:spacing w:val="7"/>
                <w:sz w:val="20"/>
                <w:szCs w:val="20"/>
              </w:rPr>
              <w:t>改建 （含内部装修）</w:t>
            </w:r>
          </w:p>
        </w:tc>
      </w:tr>
      <w:tr w14:paraId="49EB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382" w:type="dxa"/>
            <w:tcBorders>
              <w:left w:val="single" w:color="000000" w:sz="6" w:space="0"/>
            </w:tcBorders>
            <w:vAlign w:val="top"/>
          </w:tcPr>
          <w:p w14:paraId="71DD91B9">
            <w:pPr>
              <w:pStyle w:val="7"/>
              <w:spacing w:line="254" w:lineRule="auto"/>
            </w:pPr>
          </w:p>
          <w:p w14:paraId="0FA4239F">
            <w:pPr>
              <w:pStyle w:val="7"/>
              <w:spacing w:line="255" w:lineRule="auto"/>
            </w:pPr>
          </w:p>
          <w:p w14:paraId="6B34D43C">
            <w:pPr>
              <w:spacing w:before="65" w:line="228" w:lineRule="auto"/>
              <w:ind w:left="177"/>
              <w:rPr>
                <w:rFonts w:ascii="宋体" w:hAnsi="宋体" w:eastAsia="宋体" w:cs="宋体"/>
                <w:sz w:val="20"/>
                <w:szCs w:val="20"/>
              </w:rPr>
            </w:pPr>
            <w:r>
              <w:rPr>
                <w:rFonts w:ascii="宋体" w:hAnsi="宋体" w:eastAsia="宋体" w:cs="宋体"/>
                <w:spacing w:val="5"/>
                <w:sz w:val="20"/>
                <w:szCs w:val="20"/>
              </w:rPr>
              <w:t>工程投资额</w:t>
            </w:r>
          </w:p>
          <w:p w14:paraId="0E3116BD">
            <w:pPr>
              <w:spacing w:before="27" w:line="228" w:lineRule="auto"/>
              <w:ind w:left="214"/>
              <w:rPr>
                <w:rFonts w:ascii="宋体" w:hAnsi="宋体" w:eastAsia="宋体" w:cs="宋体"/>
                <w:sz w:val="20"/>
                <w:szCs w:val="20"/>
              </w:rPr>
            </w:pPr>
            <w:r>
              <w:rPr>
                <w:rFonts w:ascii="宋体" w:hAnsi="宋体" w:eastAsia="宋体" w:cs="宋体"/>
                <w:spacing w:val="14"/>
                <w:sz w:val="20"/>
                <w:szCs w:val="20"/>
              </w:rPr>
              <w:t>（万元</w:t>
            </w:r>
            <w:r>
              <w:rPr>
                <w:rFonts w:ascii="宋体" w:hAnsi="宋体" w:eastAsia="宋体" w:cs="宋体"/>
                <w:spacing w:val="-54"/>
                <w:sz w:val="20"/>
                <w:szCs w:val="20"/>
              </w:rPr>
              <w:t xml:space="preserve"> </w:t>
            </w:r>
            <w:r>
              <w:rPr>
                <w:rFonts w:ascii="宋体" w:hAnsi="宋体" w:eastAsia="宋体" w:cs="宋体"/>
                <w:spacing w:val="14"/>
                <w:sz w:val="20"/>
                <w:szCs w:val="20"/>
              </w:rPr>
              <w:t>）</w:t>
            </w:r>
          </w:p>
        </w:tc>
        <w:tc>
          <w:tcPr>
            <w:tcW w:w="3023" w:type="dxa"/>
            <w:gridSpan w:val="3"/>
            <w:vAlign w:val="top"/>
          </w:tcPr>
          <w:p w14:paraId="5E0B2B34">
            <w:pPr>
              <w:pStyle w:val="7"/>
            </w:pPr>
          </w:p>
        </w:tc>
        <w:tc>
          <w:tcPr>
            <w:tcW w:w="1297" w:type="dxa"/>
            <w:gridSpan w:val="2"/>
            <w:vAlign w:val="top"/>
          </w:tcPr>
          <w:p w14:paraId="54B7F916">
            <w:pPr>
              <w:spacing w:before="35" w:line="228" w:lineRule="auto"/>
              <w:ind w:left="277"/>
              <w:rPr>
                <w:rFonts w:ascii="宋体" w:hAnsi="宋体" w:eastAsia="宋体" w:cs="宋体"/>
                <w:sz w:val="20"/>
                <w:szCs w:val="20"/>
              </w:rPr>
            </w:pPr>
            <w:r>
              <w:rPr>
                <w:rFonts w:ascii="宋体" w:hAnsi="宋体" w:eastAsia="宋体" w:cs="宋体"/>
                <w:spacing w:val="-6"/>
                <w:sz w:val="20"/>
                <w:szCs w:val="20"/>
              </w:rPr>
              <w:t>建筑面积</w:t>
            </w:r>
          </w:p>
          <w:p w14:paraId="70F8C006">
            <w:pPr>
              <w:spacing w:before="24" w:line="228" w:lineRule="auto"/>
              <w:ind w:left="40"/>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15"/>
                <w:sz w:val="20"/>
                <w:szCs w:val="20"/>
              </w:rPr>
              <w:t xml:space="preserve"> </w:t>
            </w:r>
            <w:r>
              <w:rPr>
                <w:rFonts w:ascii="宋体" w:hAnsi="宋体" w:eastAsia="宋体" w:cs="宋体"/>
                <w:spacing w:val="-26"/>
                <w:sz w:val="20"/>
                <w:szCs w:val="20"/>
              </w:rPr>
              <w:t>）</w:t>
            </w:r>
            <w:r>
              <w:rPr>
                <w:rFonts w:ascii="宋体" w:hAnsi="宋体" w:eastAsia="宋体" w:cs="宋体"/>
                <w:spacing w:val="-49"/>
                <w:sz w:val="20"/>
                <w:szCs w:val="20"/>
              </w:rPr>
              <w:t xml:space="preserve"> </w:t>
            </w:r>
            <w:r>
              <w:rPr>
                <w:rFonts w:ascii="宋体" w:hAnsi="宋体" w:eastAsia="宋体" w:cs="宋体"/>
                <w:spacing w:val="-26"/>
                <w:sz w:val="20"/>
                <w:szCs w:val="20"/>
              </w:rPr>
              <w:t>（</w:t>
            </w:r>
            <w:r>
              <w:rPr>
                <w:rFonts w:ascii="宋体" w:hAnsi="宋体" w:eastAsia="宋体" w:cs="宋体"/>
                <w:spacing w:val="-13"/>
                <w:sz w:val="20"/>
                <w:szCs w:val="20"/>
              </w:rPr>
              <w:t xml:space="preserve"> </w:t>
            </w:r>
            <w:r>
              <w:rPr>
                <w:rFonts w:ascii="宋体" w:hAnsi="宋体" w:eastAsia="宋体" w:cs="宋体"/>
                <w:spacing w:val="-6"/>
                <w:sz w:val="20"/>
                <w:szCs w:val="20"/>
              </w:rPr>
              <w:t>如</w:t>
            </w:r>
          </w:p>
          <w:p w14:paraId="0CB22D0E">
            <w:pPr>
              <w:spacing w:before="23" w:line="228" w:lineRule="auto"/>
              <w:ind w:left="142"/>
              <w:rPr>
                <w:rFonts w:ascii="宋体" w:hAnsi="宋体" w:eastAsia="宋体" w:cs="宋体"/>
                <w:sz w:val="20"/>
                <w:szCs w:val="20"/>
              </w:rPr>
            </w:pPr>
            <w:r>
              <w:rPr>
                <w:rFonts w:ascii="宋体" w:hAnsi="宋体" w:eastAsia="宋体" w:cs="宋体"/>
                <w:spacing w:val="-2"/>
                <w:sz w:val="20"/>
                <w:szCs w:val="20"/>
              </w:rPr>
              <w:t>存</w:t>
            </w:r>
            <w:r>
              <w:rPr>
                <w:rFonts w:ascii="宋体" w:hAnsi="宋体" w:eastAsia="宋体" w:cs="宋体"/>
                <w:spacing w:val="-44"/>
                <w:sz w:val="20"/>
                <w:szCs w:val="20"/>
              </w:rPr>
              <w:t xml:space="preserve"> </w:t>
            </w:r>
            <w:r>
              <w:rPr>
                <w:rFonts w:ascii="宋体" w:hAnsi="宋体" w:eastAsia="宋体" w:cs="宋体"/>
                <w:spacing w:val="-2"/>
                <w:sz w:val="20"/>
                <w:szCs w:val="20"/>
              </w:rPr>
              <w:t>在</w:t>
            </w:r>
            <w:r>
              <w:rPr>
                <w:rFonts w:ascii="宋体" w:hAnsi="宋体" w:eastAsia="宋体" w:cs="宋体"/>
                <w:spacing w:val="-37"/>
                <w:sz w:val="20"/>
                <w:szCs w:val="20"/>
              </w:rPr>
              <w:t xml:space="preserve"> </w:t>
            </w:r>
            <w:r>
              <w:rPr>
                <w:rFonts w:ascii="宋体" w:hAnsi="宋体" w:eastAsia="宋体" w:cs="宋体"/>
                <w:spacing w:val="-2"/>
                <w:sz w:val="20"/>
                <w:szCs w:val="20"/>
              </w:rPr>
              <w:t>多</w:t>
            </w:r>
            <w:r>
              <w:rPr>
                <w:rFonts w:ascii="宋体" w:hAnsi="宋体" w:eastAsia="宋体" w:cs="宋体"/>
                <w:spacing w:val="-36"/>
                <w:sz w:val="20"/>
                <w:szCs w:val="20"/>
              </w:rPr>
              <w:t xml:space="preserve"> </w:t>
            </w:r>
            <w:r>
              <w:rPr>
                <w:rFonts w:ascii="宋体" w:hAnsi="宋体" w:eastAsia="宋体" w:cs="宋体"/>
                <w:spacing w:val="-2"/>
                <w:sz w:val="20"/>
                <w:szCs w:val="20"/>
              </w:rPr>
              <w:t>幢</w:t>
            </w:r>
          </w:p>
          <w:p w14:paraId="0B5096AD">
            <w:pPr>
              <w:spacing w:before="27" w:line="228" w:lineRule="auto"/>
              <w:ind w:left="33"/>
              <w:rPr>
                <w:rFonts w:ascii="宋体" w:hAnsi="宋体" w:eastAsia="宋体" w:cs="宋体"/>
                <w:sz w:val="20"/>
                <w:szCs w:val="20"/>
              </w:rPr>
            </w:pPr>
            <w:r>
              <w:rPr>
                <w:rFonts w:ascii="宋体" w:hAnsi="宋体" w:eastAsia="宋体" w:cs="宋体"/>
                <w:spacing w:val="23"/>
                <w:sz w:val="20"/>
                <w:szCs w:val="20"/>
              </w:rPr>
              <w:t>建筑</w:t>
            </w:r>
            <w:r>
              <w:rPr>
                <w:rFonts w:ascii="宋体" w:hAnsi="宋体" w:eastAsia="宋体" w:cs="宋体"/>
                <w:spacing w:val="-24"/>
                <w:sz w:val="20"/>
                <w:szCs w:val="20"/>
              </w:rPr>
              <w:t xml:space="preserve"> </w:t>
            </w:r>
            <w:r>
              <w:rPr>
                <w:rFonts w:ascii="宋体" w:hAnsi="宋体" w:eastAsia="宋体" w:cs="宋体"/>
                <w:spacing w:val="23"/>
                <w:sz w:val="20"/>
                <w:szCs w:val="20"/>
              </w:rPr>
              <w:t>，应填</w:t>
            </w:r>
          </w:p>
          <w:p w14:paraId="63A46FFB">
            <w:pPr>
              <w:spacing w:before="24" w:line="228" w:lineRule="auto"/>
              <w:ind w:left="148"/>
              <w:rPr>
                <w:rFonts w:ascii="宋体" w:hAnsi="宋体" w:eastAsia="宋体" w:cs="宋体"/>
                <w:sz w:val="20"/>
                <w:szCs w:val="20"/>
              </w:rPr>
            </w:pPr>
            <w:r>
              <w:rPr>
                <w:rFonts w:ascii="宋体" w:hAnsi="宋体" w:eastAsia="宋体" w:cs="宋体"/>
                <w:spacing w:val="41"/>
                <w:sz w:val="20"/>
                <w:szCs w:val="20"/>
              </w:rPr>
              <w:t>写总建筑</w:t>
            </w:r>
          </w:p>
          <w:p w14:paraId="4CA0D889">
            <w:pPr>
              <w:spacing w:before="26" w:line="213" w:lineRule="auto"/>
              <w:ind w:left="271"/>
              <w:rPr>
                <w:rFonts w:ascii="宋体" w:hAnsi="宋体" w:eastAsia="宋体" w:cs="宋体"/>
                <w:sz w:val="20"/>
                <w:szCs w:val="20"/>
              </w:rPr>
            </w:pPr>
            <w:r>
              <w:rPr>
                <w:rFonts w:ascii="宋体" w:hAnsi="宋体" w:eastAsia="宋体" w:cs="宋体"/>
                <w:spacing w:val="18"/>
                <w:sz w:val="20"/>
                <w:szCs w:val="20"/>
              </w:rPr>
              <w:t>面积</w:t>
            </w:r>
            <w:r>
              <w:rPr>
                <w:rFonts w:ascii="宋体" w:hAnsi="宋体" w:eastAsia="宋体" w:cs="宋体"/>
                <w:spacing w:val="-52"/>
                <w:sz w:val="20"/>
                <w:szCs w:val="20"/>
              </w:rPr>
              <w:t xml:space="preserve"> </w:t>
            </w:r>
            <w:r>
              <w:rPr>
                <w:rFonts w:ascii="宋体" w:hAnsi="宋体" w:eastAsia="宋体" w:cs="宋体"/>
                <w:spacing w:val="18"/>
                <w:sz w:val="20"/>
                <w:szCs w:val="20"/>
              </w:rPr>
              <w:t>）</w:t>
            </w:r>
          </w:p>
        </w:tc>
        <w:tc>
          <w:tcPr>
            <w:tcW w:w="3191" w:type="dxa"/>
            <w:gridSpan w:val="4"/>
            <w:tcBorders>
              <w:right w:val="single" w:color="000000" w:sz="6" w:space="0"/>
            </w:tcBorders>
            <w:vAlign w:val="top"/>
          </w:tcPr>
          <w:p w14:paraId="18F2E3BD">
            <w:pPr>
              <w:pStyle w:val="7"/>
            </w:pPr>
          </w:p>
        </w:tc>
      </w:tr>
      <w:tr w14:paraId="4649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82" w:type="dxa"/>
            <w:vMerge w:val="restart"/>
            <w:tcBorders>
              <w:left w:val="single" w:color="000000" w:sz="6" w:space="0"/>
              <w:bottom w:val="nil"/>
            </w:tcBorders>
            <w:vAlign w:val="top"/>
          </w:tcPr>
          <w:p w14:paraId="51456436">
            <w:pPr>
              <w:pStyle w:val="7"/>
              <w:spacing w:line="403" w:lineRule="auto"/>
            </w:pPr>
          </w:p>
          <w:p w14:paraId="626D5CDE">
            <w:pPr>
              <w:spacing w:before="65" w:line="228" w:lineRule="auto"/>
              <w:ind w:left="280"/>
              <w:rPr>
                <w:rFonts w:ascii="宋体" w:hAnsi="宋体" w:eastAsia="宋体" w:cs="宋体"/>
                <w:sz w:val="20"/>
                <w:szCs w:val="20"/>
              </w:rPr>
            </w:pPr>
            <w:r>
              <w:rPr>
                <w:rFonts w:ascii="宋体" w:hAnsi="宋体" w:eastAsia="宋体" w:cs="宋体"/>
                <w:spacing w:val="4"/>
                <w:sz w:val="20"/>
                <w:szCs w:val="20"/>
              </w:rPr>
              <w:t>单位类别</w:t>
            </w:r>
          </w:p>
        </w:tc>
        <w:tc>
          <w:tcPr>
            <w:tcW w:w="1667" w:type="dxa"/>
            <w:vMerge w:val="restart"/>
            <w:tcBorders>
              <w:bottom w:val="nil"/>
            </w:tcBorders>
            <w:vAlign w:val="top"/>
          </w:tcPr>
          <w:p w14:paraId="78D46ED8">
            <w:pPr>
              <w:pStyle w:val="7"/>
              <w:spacing w:line="404" w:lineRule="auto"/>
            </w:pPr>
          </w:p>
          <w:p w14:paraId="09BB6F13">
            <w:pPr>
              <w:spacing w:before="65" w:line="228" w:lineRule="auto"/>
              <w:ind w:left="424"/>
              <w:rPr>
                <w:rFonts w:ascii="宋体" w:hAnsi="宋体" w:eastAsia="宋体" w:cs="宋体"/>
                <w:sz w:val="20"/>
                <w:szCs w:val="20"/>
              </w:rPr>
            </w:pPr>
            <w:r>
              <w:rPr>
                <w:rFonts w:ascii="宋体" w:hAnsi="宋体" w:eastAsia="宋体" w:cs="宋体"/>
                <w:spacing w:val="3"/>
                <w:sz w:val="20"/>
                <w:szCs w:val="20"/>
              </w:rPr>
              <w:t>单位名称</w:t>
            </w:r>
          </w:p>
        </w:tc>
        <w:tc>
          <w:tcPr>
            <w:tcW w:w="1095" w:type="dxa"/>
            <w:vMerge w:val="restart"/>
            <w:tcBorders>
              <w:bottom w:val="nil"/>
            </w:tcBorders>
            <w:vAlign w:val="top"/>
          </w:tcPr>
          <w:p w14:paraId="7B7B1C14">
            <w:pPr>
              <w:pStyle w:val="7"/>
              <w:spacing w:line="268" w:lineRule="auto"/>
            </w:pPr>
          </w:p>
          <w:p w14:paraId="4E8C96E7">
            <w:pPr>
              <w:spacing w:before="65" w:line="227" w:lineRule="auto"/>
              <w:ind w:left="167"/>
              <w:rPr>
                <w:rFonts w:ascii="宋体" w:hAnsi="宋体" w:eastAsia="宋体" w:cs="宋体"/>
                <w:sz w:val="20"/>
                <w:szCs w:val="20"/>
              </w:rPr>
            </w:pPr>
            <w:r>
              <w:rPr>
                <w:rFonts w:ascii="宋体" w:hAnsi="宋体" w:eastAsia="宋体" w:cs="宋体"/>
                <w:spacing w:val="-4"/>
                <w:sz w:val="20"/>
                <w:szCs w:val="20"/>
              </w:rPr>
              <w:t>统一社会</w:t>
            </w:r>
          </w:p>
          <w:p w14:paraId="6BAD5F6E">
            <w:pPr>
              <w:spacing w:before="24" w:line="228" w:lineRule="auto"/>
              <w:ind w:left="162"/>
              <w:rPr>
                <w:rFonts w:ascii="宋体" w:hAnsi="宋体" w:eastAsia="宋体" w:cs="宋体"/>
                <w:sz w:val="20"/>
                <w:szCs w:val="20"/>
              </w:rPr>
            </w:pPr>
            <w:r>
              <w:rPr>
                <w:rFonts w:ascii="宋体" w:hAnsi="宋体" w:eastAsia="宋体" w:cs="宋体"/>
                <w:spacing w:val="-3"/>
                <w:sz w:val="20"/>
                <w:szCs w:val="20"/>
              </w:rPr>
              <w:t>信用代码</w:t>
            </w:r>
          </w:p>
        </w:tc>
        <w:tc>
          <w:tcPr>
            <w:tcW w:w="1313" w:type="dxa"/>
            <w:gridSpan w:val="2"/>
            <w:vMerge w:val="restart"/>
            <w:tcBorders>
              <w:bottom w:val="nil"/>
            </w:tcBorders>
            <w:vAlign w:val="top"/>
          </w:tcPr>
          <w:p w14:paraId="3F8AD6DA">
            <w:pPr>
              <w:pStyle w:val="7"/>
              <w:spacing w:line="268" w:lineRule="auto"/>
            </w:pPr>
          </w:p>
          <w:p w14:paraId="7587DF0E">
            <w:pPr>
              <w:spacing w:before="65" w:line="228" w:lineRule="auto"/>
              <w:ind w:left="143"/>
              <w:rPr>
                <w:rFonts w:ascii="宋体" w:hAnsi="宋体" w:eastAsia="宋体" w:cs="宋体"/>
                <w:sz w:val="20"/>
                <w:szCs w:val="20"/>
              </w:rPr>
            </w:pPr>
            <w:r>
              <w:rPr>
                <w:rFonts w:ascii="宋体" w:hAnsi="宋体" w:eastAsia="宋体" w:cs="宋体"/>
                <w:spacing w:val="6"/>
                <w:sz w:val="20"/>
                <w:szCs w:val="20"/>
              </w:rPr>
              <w:t>法定代表人</w:t>
            </w:r>
          </w:p>
          <w:p w14:paraId="53738E77">
            <w:pPr>
              <w:spacing w:before="24" w:line="228" w:lineRule="auto"/>
              <w:ind w:left="452"/>
              <w:rPr>
                <w:rFonts w:ascii="宋体" w:hAnsi="宋体" w:eastAsia="宋体" w:cs="宋体"/>
                <w:sz w:val="20"/>
                <w:szCs w:val="20"/>
              </w:rPr>
            </w:pPr>
            <w:r>
              <w:rPr>
                <w:rFonts w:ascii="宋体" w:hAnsi="宋体" w:eastAsia="宋体" w:cs="宋体"/>
                <w:spacing w:val="4"/>
                <w:sz w:val="20"/>
                <w:szCs w:val="20"/>
              </w:rPr>
              <w:t>姓名</w:t>
            </w:r>
          </w:p>
        </w:tc>
        <w:tc>
          <w:tcPr>
            <w:tcW w:w="3436" w:type="dxa"/>
            <w:gridSpan w:val="5"/>
            <w:tcBorders>
              <w:right w:val="single" w:color="000000" w:sz="6" w:space="0"/>
            </w:tcBorders>
            <w:vAlign w:val="top"/>
          </w:tcPr>
          <w:p w14:paraId="509C3574">
            <w:pPr>
              <w:spacing w:before="183" w:line="228" w:lineRule="auto"/>
              <w:ind w:left="1209"/>
              <w:rPr>
                <w:rFonts w:ascii="宋体" w:hAnsi="宋体" w:eastAsia="宋体" w:cs="宋体"/>
                <w:sz w:val="20"/>
                <w:szCs w:val="20"/>
              </w:rPr>
            </w:pPr>
            <w:r>
              <w:rPr>
                <w:rFonts w:ascii="宋体" w:hAnsi="宋体" w:eastAsia="宋体" w:cs="宋体"/>
                <w:spacing w:val="4"/>
                <w:sz w:val="20"/>
                <w:szCs w:val="20"/>
              </w:rPr>
              <w:t>项目负责人</w:t>
            </w:r>
          </w:p>
        </w:tc>
      </w:tr>
      <w:tr w14:paraId="1AA7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82" w:type="dxa"/>
            <w:vMerge w:val="continue"/>
            <w:tcBorders>
              <w:top w:val="nil"/>
              <w:left w:val="single" w:color="000000" w:sz="6" w:space="0"/>
            </w:tcBorders>
            <w:vAlign w:val="top"/>
          </w:tcPr>
          <w:p w14:paraId="75F4A91E">
            <w:pPr>
              <w:pStyle w:val="7"/>
            </w:pPr>
          </w:p>
        </w:tc>
        <w:tc>
          <w:tcPr>
            <w:tcW w:w="1667" w:type="dxa"/>
            <w:vMerge w:val="continue"/>
            <w:tcBorders>
              <w:top w:val="nil"/>
            </w:tcBorders>
            <w:vAlign w:val="top"/>
          </w:tcPr>
          <w:p w14:paraId="79FA09B2">
            <w:pPr>
              <w:pStyle w:val="7"/>
            </w:pPr>
          </w:p>
        </w:tc>
        <w:tc>
          <w:tcPr>
            <w:tcW w:w="1095" w:type="dxa"/>
            <w:vMerge w:val="continue"/>
            <w:tcBorders>
              <w:top w:val="nil"/>
            </w:tcBorders>
            <w:vAlign w:val="top"/>
          </w:tcPr>
          <w:p w14:paraId="1A1961F9">
            <w:pPr>
              <w:pStyle w:val="7"/>
            </w:pPr>
          </w:p>
        </w:tc>
        <w:tc>
          <w:tcPr>
            <w:tcW w:w="1313" w:type="dxa"/>
            <w:gridSpan w:val="2"/>
            <w:vMerge w:val="continue"/>
            <w:tcBorders>
              <w:top w:val="nil"/>
            </w:tcBorders>
            <w:vAlign w:val="top"/>
          </w:tcPr>
          <w:p w14:paraId="0CE8C2C9">
            <w:pPr>
              <w:pStyle w:val="7"/>
            </w:pPr>
          </w:p>
        </w:tc>
        <w:tc>
          <w:tcPr>
            <w:tcW w:w="751" w:type="dxa"/>
            <w:gridSpan w:val="2"/>
            <w:vAlign w:val="top"/>
          </w:tcPr>
          <w:p w14:paraId="46964A75">
            <w:pPr>
              <w:spacing w:before="183" w:line="228" w:lineRule="auto"/>
              <w:ind w:left="178"/>
              <w:rPr>
                <w:rFonts w:ascii="宋体" w:hAnsi="宋体" w:eastAsia="宋体" w:cs="宋体"/>
                <w:sz w:val="20"/>
                <w:szCs w:val="20"/>
              </w:rPr>
            </w:pPr>
            <w:r>
              <w:rPr>
                <w:rFonts w:ascii="宋体" w:hAnsi="宋体" w:eastAsia="宋体" w:cs="宋体"/>
                <w:spacing w:val="3"/>
                <w:sz w:val="20"/>
                <w:szCs w:val="20"/>
              </w:rPr>
              <w:t>姓名</w:t>
            </w:r>
          </w:p>
        </w:tc>
        <w:tc>
          <w:tcPr>
            <w:tcW w:w="1378" w:type="dxa"/>
            <w:gridSpan w:val="2"/>
            <w:vAlign w:val="top"/>
          </w:tcPr>
          <w:p w14:paraId="7C198120">
            <w:pPr>
              <w:spacing w:before="183" w:line="228" w:lineRule="auto"/>
              <w:ind w:left="292"/>
              <w:rPr>
                <w:rFonts w:ascii="宋体" w:hAnsi="宋体" w:eastAsia="宋体" w:cs="宋体"/>
                <w:sz w:val="20"/>
                <w:szCs w:val="20"/>
              </w:rPr>
            </w:pPr>
            <w:r>
              <w:rPr>
                <w:rFonts w:ascii="宋体" w:hAnsi="宋体" w:eastAsia="宋体" w:cs="宋体"/>
                <w:spacing w:val="2"/>
                <w:sz w:val="20"/>
                <w:szCs w:val="20"/>
              </w:rPr>
              <w:t>身份证号</w:t>
            </w:r>
          </w:p>
        </w:tc>
        <w:tc>
          <w:tcPr>
            <w:tcW w:w="1307" w:type="dxa"/>
            <w:tcBorders>
              <w:right w:val="single" w:color="000000" w:sz="6" w:space="0"/>
            </w:tcBorders>
            <w:vAlign w:val="top"/>
          </w:tcPr>
          <w:p w14:paraId="42058317">
            <w:pPr>
              <w:spacing w:before="49" w:line="230" w:lineRule="auto"/>
              <w:ind w:left="241"/>
              <w:rPr>
                <w:rFonts w:ascii="宋体" w:hAnsi="宋体" w:eastAsia="宋体" w:cs="宋体"/>
                <w:sz w:val="20"/>
                <w:szCs w:val="20"/>
              </w:rPr>
            </w:pPr>
            <w:r>
              <w:rPr>
                <w:rFonts w:ascii="宋体" w:hAnsi="宋体" w:eastAsia="宋体" w:cs="宋体"/>
                <w:spacing w:val="5"/>
                <w:sz w:val="20"/>
                <w:szCs w:val="20"/>
              </w:rPr>
              <w:t>联系电话</w:t>
            </w:r>
          </w:p>
          <w:p w14:paraId="4E22F78D">
            <w:pPr>
              <w:spacing w:before="21" w:line="223" w:lineRule="auto"/>
              <w:ind w:left="51"/>
              <w:rPr>
                <w:rFonts w:ascii="宋体" w:hAnsi="宋体" w:eastAsia="宋体" w:cs="宋体"/>
                <w:sz w:val="20"/>
                <w:szCs w:val="20"/>
              </w:rPr>
            </w:pPr>
            <w:r>
              <w:rPr>
                <w:rFonts w:ascii="宋体" w:hAnsi="宋体" w:eastAsia="宋体" w:cs="宋体"/>
                <w:spacing w:val="3"/>
                <w:sz w:val="20"/>
                <w:szCs w:val="20"/>
              </w:rPr>
              <w:t>（移动电话）</w:t>
            </w:r>
          </w:p>
        </w:tc>
      </w:tr>
      <w:tr w14:paraId="358CB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382" w:type="dxa"/>
            <w:tcBorders>
              <w:left w:val="single" w:color="000000" w:sz="6" w:space="0"/>
            </w:tcBorders>
            <w:vAlign w:val="top"/>
          </w:tcPr>
          <w:p w14:paraId="00A46C73">
            <w:pPr>
              <w:pStyle w:val="7"/>
              <w:spacing w:line="258" w:lineRule="auto"/>
            </w:pPr>
          </w:p>
          <w:p w14:paraId="2C71AEF2">
            <w:pPr>
              <w:spacing w:before="65" w:line="228" w:lineRule="auto"/>
              <w:ind w:left="283"/>
              <w:rPr>
                <w:rFonts w:ascii="宋体" w:hAnsi="宋体" w:eastAsia="宋体" w:cs="宋体"/>
                <w:sz w:val="20"/>
                <w:szCs w:val="20"/>
              </w:rPr>
            </w:pPr>
            <w:r>
              <w:rPr>
                <w:rFonts w:ascii="宋体" w:hAnsi="宋体" w:eastAsia="宋体" w:cs="宋体"/>
                <w:spacing w:val="3"/>
                <w:sz w:val="20"/>
                <w:szCs w:val="20"/>
              </w:rPr>
              <w:t>建设单位</w:t>
            </w:r>
          </w:p>
        </w:tc>
        <w:tc>
          <w:tcPr>
            <w:tcW w:w="1667" w:type="dxa"/>
            <w:vAlign w:val="top"/>
          </w:tcPr>
          <w:p w14:paraId="115C0692">
            <w:pPr>
              <w:pStyle w:val="7"/>
            </w:pPr>
          </w:p>
        </w:tc>
        <w:tc>
          <w:tcPr>
            <w:tcW w:w="1095" w:type="dxa"/>
            <w:vAlign w:val="top"/>
          </w:tcPr>
          <w:p w14:paraId="2E0A334C">
            <w:pPr>
              <w:pStyle w:val="7"/>
            </w:pPr>
          </w:p>
        </w:tc>
        <w:tc>
          <w:tcPr>
            <w:tcW w:w="1313" w:type="dxa"/>
            <w:gridSpan w:val="2"/>
            <w:vAlign w:val="top"/>
          </w:tcPr>
          <w:p w14:paraId="539026C4">
            <w:pPr>
              <w:pStyle w:val="7"/>
            </w:pPr>
          </w:p>
        </w:tc>
        <w:tc>
          <w:tcPr>
            <w:tcW w:w="751" w:type="dxa"/>
            <w:gridSpan w:val="2"/>
            <w:vAlign w:val="top"/>
          </w:tcPr>
          <w:p w14:paraId="7FC2836E">
            <w:pPr>
              <w:pStyle w:val="7"/>
            </w:pPr>
          </w:p>
        </w:tc>
        <w:tc>
          <w:tcPr>
            <w:tcW w:w="1378" w:type="dxa"/>
            <w:gridSpan w:val="2"/>
            <w:vAlign w:val="top"/>
          </w:tcPr>
          <w:p w14:paraId="22D36030">
            <w:pPr>
              <w:pStyle w:val="7"/>
            </w:pPr>
          </w:p>
        </w:tc>
        <w:tc>
          <w:tcPr>
            <w:tcW w:w="1307" w:type="dxa"/>
            <w:tcBorders>
              <w:right w:val="single" w:color="000000" w:sz="6" w:space="0"/>
            </w:tcBorders>
            <w:vAlign w:val="top"/>
          </w:tcPr>
          <w:p w14:paraId="3353DB06">
            <w:pPr>
              <w:pStyle w:val="7"/>
            </w:pPr>
          </w:p>
        </w:tc>
      </w:tr>
      <w:tr w14:paraId="31100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4" w:hRule="atLeast"/>
        </w:trPr>
        <w:tc>
          <w:tcPr>
            <w:tcW w:w="1382" w:type="dxa"/>
            <w:tcBorders>
              <w:left w:val="single" w:color="000000" w:sz="6" w:space="0"/>
            </w:tcBorders>
            <w:vAlign w:val="top"/>
          </w:tcPr>
          <w:p w14:paraId="26768221">
            <w:pPr>
              <w:pStyle w:val="7"/>
              <w:spacing w:line="260" w:lineRule="auto"/>
            </w:pPr>
          </w:p>
          <w:p w14:paraId="4DAD69BD">
            <w:pPr>
              <w:spacing w:before="65" w:line="228" w:lineRule="auto"/>
              <w:ind w:left="284"/>
              <w:rPr>
                <w:rFonts w:ascii="宋体" w:hAnsi="宋体" w:eastAsia="宋体" w:cs="宋体"/>
                <w:sz w:val="20"/>
                <w:szCs w:val="20"/>
              </w:rPr>
            </w:pPr>
            <w:r>
              <w:rPr>
                <w:rFonts w:ascii="宋体" w:hAnsi="宋体" w:eastAsia="宋体" w:cs="宋体"/>
                <w:spacing w:val="3"/>
                <w:sz w:val="20"/>
                <w:szCs w:val="20"/>
              </w:rPr>
              <w:t>设计单位</w:t>
            </w:r>
          </w:p>
        </w:tc>
        <w:tc>
          <w:tcPr>
            <w:tcW w:w="1667" w:type="dxa"/>
            <w:vAlign w:val="top"/>
          </w:tcPr>
          <w:p w14:paraId="3B94311C">
            <w:pPr>
              <w:pStyle w:val="7"/>
            </w:pPr>
          </w:p>
        </w:tc>
        <w:tc>
          <w:tcPr>
            <w:tcW w:w="1095" w:type="dxa"/>
            <w:vAlign w:val="top"/>
          </w:tcPr>
          <w:p w14:paraId="3CAFE276">
            <w:pPr>
              <w:pStyle w:val="7"/>
            </w:pPr>
          </w:p>
        </w:tc>
        <w:tc>
          <w:tcPr>
            <w:tcW w:w="1313" w:type="dxa"/>
            <w:gridSpan w:val="2"/>
            <w:vAlign w:val="top"/>
          </w:tcPr>
          <w:p w14:paraId="77BC2A97">
            <w:pPr>
              <w:pStyle w:val="7"/>
            </w:pPr>
          </w:p>
        </w:tc>
        <w:tc>
          <w:tcPr>
            <w:tcW w:w="751" w:type="dxa"/>
            <w:gridSpan w:val="2"/>
            <w:vAlign w:val="top"/>
          </w:tcPr>
          <w:p w14:paraId="61865B2C">
            <w:pPr>
              <w:pStyle w:val="7"/>
            </w:pPr>
          </w:p>
        </w:tc>
        <w:tc>
          <w:tcPr>
            <w:tcW w:w="1378" w:type="dxa"/>
            <w:gridSpan w:val="2"/>
            <w:vAlign w:val="top"/>
          </w:tcPr>
          <w:p w14:paraId="40B88986">
            <w:pPr>
              <w:pStyle w:val="7"/>
            </w:pPr>
          </w:p>
        </w:tc>
        <w:tc>
          <w:tcPr>
            <w:tcW w:w="1307" w:type="dxa"/>
            <w:tcBorders>
              <w:right w:val="single" w:color="000000" w:sz="6" w:space="0"/>
            </w:tcBorders>
            <w:vAlign w:val="top"/>
          </w:tcPr>
          <w:p w14:paraId="7C46B529">
            <w:pPr>
              <w:pStyle w:val="7"/>
            </w:pPr>
          </w:p>
        </w:tc>
      </w:tr>
      <w:tr w14:paraId="5DA82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382" w:type="dxa"/>
            <w:tcBorders>
              <w:left w:val="single" w:color="000000" w:sz="6" w:space="0"/>
            </w:tcBorders>
            <w:vAlign w:val="top"/>
          </w:tcPr>
          <w:p w14:paraId="23D73911">
            <w:pPr>
              <w:spacing w:before="190" w:line="228" w:lineRule="auto"/>
              <w:ind w:left="77"/>
              <w:rPr>
                <w:rFonts w:ascii="宋体" w:hAnsi="宋体" w:eastAsia="宋体" w:cs="宋体"/>
                <w:sz w:val="20"/>
                <w:szCs w:val="20"/>
              </w:rPr>
            </w:pPr>
            <w:r>
              <w:rPr>
                <w:rFonts w:ascii="宋体" w:hAnsi="宋体" w:eastAsia="宋体" w:cs="宋体"/>
                <w:spacing w:val="4"/>
                <w:sz w:val="20"/>
                <w:szCs w:val="20"/>
              </w:rPr>
              <w:t>工程监理单位</w:t>
            </w:r>
          </w:p>
          <w:p w14:paraId="42AE4F59">
            <w:pPr>
              <w:spacing w:before="26" w:line="228" w:lineRule="auto"/>
              <w:ind w:left="291"/>
              <w:rPr>
                <w:rFonts w:ascii="宋体" w:hAnsi="宋体" w:eastAsia="宋体" w:cs="宋体"/>
                <w:sz w:val="20"/>
                <w:szCs w:val="20"/>
              </w:rPr>
            </w:pPr>
            <w:r>
              <w:rPr>
                <w:rFonts w:ascii="宋体" w:hAnsi="宋体" w:eastAsia="宋体" w:cs="宋体"/>
                <w:sz w:val="20"/>
                <w:szCs w:val="20"/>
              </w:rPr>
              <w:t>（如有）</w:t>
            </w:r>
          </w:p>
        </w:tc>
        <w:tc>
          <w:tcPr>
            <w:tcW w:w="1667" w:type="dxa"/>
            <w:vAlign w:val="top"/>
          </w:tcPr>
          <w:p w14:paraId="232C3C19">
            <w:pPr>
              <w:pStyle w:val="7"/>
            </w:pPr>
          </w:p>
        </w:tc>
        <w:tc>
          <w:tcPr>
            <w:tcW w:w="1095" w:type="dxa"/>
            <w:vAlign w:val="top"/>
          </w:tcPr>
          <w:p w14:paraId="1EA0247F">
            <w:pPr>
              <w:pStyle w:val="7"/>
            </w:pPr>
          </w:p>
        </w:tc>
        <w:tc>
          <w:tcPr>
            <w:tcW w:w="1313" w:type="dxa"/>
            <w:gridSpan w:val="2"/>
            <w:vAlign w:val="top"/>
          </w:tcPr>
          <w:p w14:paraId="19B0F473">
            <w:pPr>
              <w:pStyle w:val="7"/>
            </w:pPr>
          </w:p>
        </w:tc>
        <w:tc>
          <w:tcPr>
            <w:tcW w:w="751" w:type="dxa"/>
            <w:gridSpan w:val="2"/>
            <w:vAlign w:val="top"/>
          </w:tcPr>
          <w:p w14:paraId="53CC07A3">
            <w:pPr>
              <w:pStyle w:val="7"/>
            </w:pPr>
          </w:p>
        </w:tc>
        <w:tc>
          <w:tcPr>
            <w:tcW w:w="1378" w:type="dxa"/>
            <w:gridSpan w:val="2"/>
            <w:vAlign w:val="top"/>
          </w:tcPr>
          <w:p w14:paraId="1B18E6F7">
            <w:pPr>
              <w:pStyle w:val="7"/>
            </w:pPr>
          </w:p>
        </w:tc>
        <w:tc>
          <w:tcPr>
            <w:tcW w:w="1307" w:type="dxa"/>
            <w:tcBorders>
              <w:right w:val="single" w:color="000000" w:sz="6" w:space="0"/>
            </w:tcBorders>
            <w:vAlign w:val="top"/>
          </w:tcPr>
          <w:p w14:paraId="1DE4E5A4">
            <w:pPr>
              <w:pStyle w:val="7"/>
            </w:pPr>
          </w:p>
        </w:tc>
      </w:tr>
      <w:tr w14:paraId="1189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382" w:type="dxa"/>
            <w:tcBorders>
              <w:left w:val="single" w:color="000000" w:sz="6" w:space="0"/>
            </w:tcBorders>
            <w:vAlign w:val="top"/>
          </w:tcPr>
          <w:p w14:paraId="5ED5AA48">
            <w:pPr>
              <w:spacing w:before="193" w:line="252" w:lineRule="auto"/>
              <w:ind w:left="280" w:right="273" w:firstLine="109"/>
              <w:rPr>
                <w:rFonts w:ascii="宋体" w:hAnsi="宋体" w:eastAsia="宋体" w:cs="宋体"/>
                <w:sz w:val="20"/>
                <w:szCs w:val="20"/>
              </w:rPr>
            </w:pPr>
            <w:r>
              <w:rPr>
                <w:rFonts w:ascii="宋体" w:hAnsi="宋体" w:eastAsia="宋体" w:cs="宋体"/>
                <w:spacing w:val="2"/>
                <w:sz w:val="20"/>
                <w:szCs w:val="20"/>
              </w:rPr>
              <w:t>总承包</w:t>
            </w:r>
            <w:r>
              <w:rPr>
                <w:rFonts w:ascii="宋体" w:hAnsi="宋体" w:eastAsia="宋体" w:cs="宋体"/>
                <w:sz w:val="20"/>
                <w:szCs w:val="20"/>
              </w:rPr>
              <w:t xml:space="preserve">  </w:t>
            </w:r>
            <w:r>
              <w:rPr>
                <w:rFonts w:ascii="宋体" w:hAnsi="宋体" w:eastAsia="宋体" w:cs="宋体"/>
                <w:spacing w:val="4"/>
                <w:sz w:val="20"/>
                <w:szCs w:val="20"/>
              </w:rPr>
              <w:t>施工单位</w:t>
            </w:r>
          </w:p>
        </w:tc>
        <w:tc>
          <w:tcPr>
            <w:tcW w:w="1667" w:type="dxa"/>
            <w:vAlign w:val="top"/>
          </w:tcPr>
          <w:p w14:paraId="5075CCB2">
            <w:pPr>
              <w:pStyle w:val="7"/>
            </w:pPr>
          </w:p>
        </w:tc>
        <w:tc>
          <w:tcPr>
            <w:tcW w:w="1095" w:type="dxa"/>
            <w:vAlign w:val="top"/>
          </w:tcPr>
          <w:p w14:paraId="38365727">
            <w:pPr>
              <w:pStyle w:val="7"/>
            </w:pPr>
          </w:p>
        </w:tc>
        <w:tc>
          <w:tcPr>
            <w:tcW w:w="1313" w:type="dxa"/>
            <w:gridSpan w:val="2"/>
            <w:vAlign w:val="top"/>
          </w:tcPr>
          <w:p w14:paraId="3031DC72">
            <w:pPr>
              <w:pStyle w:val="7"/>
            </w:pPr>
          </w:p>
        </w:tc>
        <w:tc>
          <w:tcPr>
            <w:tcW w:w="751" w:type="dxa"/>
            <w:gridSpan w:val="2"/>
            <w:vAlign w:val="top"/>
          </w:tcPr>
          <w:p w14:paraId="27D38084">
            <w:pPr>
              <w:pStyle w:val="7"/>
            </w:pPr>
          </w:p>
        </w:tc>
        <w:tc>
          <w:tcPr>
            <w:tcW w:w="1378" w:type="dxa"/>
            <w:gridSpan w:val="2"/>
            <w:vAlign w:val="top"/>
          </w:tcPr>
          <w:p w14:paraId="7CE334BA">
            <w:pPr>
              <w:pStyle w:val="7"/>
            </w:pPr>
          </w:p>
        </w:tc>
        <w:tc>
          <w:tcPr>
            <w:tcW w:w="1307" w:type="dxa"/>
            <w:tcBorders>
              <w:right w:val="single" w:color="000000" w:sz="6" w:space="0"/>
            </w:tcBorders>
            <w:vAlign w:val="top"/>
          </w:tcPr>
          <w:p w14:paraId="4377B2A8">
            <w:pPr>
              <w:pStyle w:val="7"/>
            </w:pPr>
          </w:p>
        </w:tc>
      </w:tr>
      <w:tr w14:paraId="7BBB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382" w:type="dxa"/>
            <w:tcBorders>
              <w:left w:val="single" w:color="000000" w:sz="6" w:space="0"/>
            </w:tcBorders>
            <w:vAlign w:val="top"/>
          </w:tcPr>
          <w:p w14:paraId="11C2376E">
            <w:pPr>
              <w:spacing w:before="57" w:line="242" w:lineRule="auto"/>
              <w:ind w:left="228" w:right="221" w:firstLine="56"/>
              <w:jc w:val="both"/>
              <w:rPr>
                <w:rFonts w:ascii="宋体" w:hAnsi="宋体" w:eastAsia="宋体" w:cs="宋体"/>
                <w:sz w:val="20"/>
                <w:szCs w:val="20"/>
              </w:rPr>
            </w:pPr>
            <w:r>
              <w:rPr>
                <w:rFonts w:ascii="宋体" w:hAnsi="宋体" w:eastAsia="宋体" w:cs="宋体"/>
                <w:spacing w:val="3"/>
                <w:sz w:val="20"/>
                <w:szCs w:val="20"/>
              </w:rPr>
              <w:t>消防专业</w:t>
            </w:r>
            <w:r>
              <w:rPr>
                <w:rFonts w:ascii="宋体" w:hAnsi="宋体" w:eastAsia="宋体" w:cs="宋体"/>
                <w:sz w:val="20"/>
                <w:szCs w:val="20"/>
              </w:rPr>
              <w:t xml:space="preserve"> </w:t>
            </w:r>
            <w:r>
              <w:rPr>
                <w:rFonts w:ascii="宋体" w:hAnsi="宋体" w:eastAsia="宋体" w:cs="宋体"/>
                <w:spacing w:val="4"/>
                <w:sz w:val="20"/>
                <w:szCs w:val="20"/>
              </w:rPr>
              <w:t>承包单位</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 xml:space="preserve"> </w:t>
            </w:r>
            <w:r>
              <w:rPr>
                <w:rFonts w:ascii="宋体" w:hAnsi="宋体" w:eastAsia="宋体" w:cs="宋体"/>
                <w:spacing w:val="16"/>
                <w:sz w:val="20"/>
                <w:szCs w:val="20"/>
              </w:rPr>
              <w:t>（如有）</w:t>
            </w:r>
          </w:p>
        </w:tc>
        <w:tc>
          <w:tcPr>
            <w:tcW w:w="1667" w:type="dxa"/>
            <w:vAlign w:val="top"/>
          </w:tcPr>
          <w:p w14:paraId="2D2B233F">
            <w:pPr>
              <w:pStyle w:val="7"/>
            </w:pPr>
          </w:p>
        </w:tc>
        <w:tc>
          <w:tcPr>
            <w:tcW w:w="1095" w:type="dxa"/>
            <w:vAlign w:val="top"/>
          </w:tcPr>
          <w:p w14:paraId="4586F629">
            <w:pPr>
              <w:pStyle w:val="7"/>
            </w:pPr>
          </w:p>
        </w:tc>
        <w:tc>
          <w:tcPr>
            <w:tcW w:w="1313" w:type="dxa"/>
            <w:gridSpan w:val="2"/>
            <w:vAlign w:val="top"/>
          </w:tcPr>
          <w:p w14:paraId="40B67207">
            <w:pPr>
              <w:pStyle w:val="7"/>
            </w:pPr>
          </w:p>
        </w:tc>
        <w:tc>
          <w:tcPr>
            <w:tcW w:w="751" w:type="dxa"/>
            <w:gridSpan w:val="2"/>
            <w:vAlign w:val="top"/>
          </w:tcPr>
          <w:p w14:paraId="186241E0">
            <w:pPr>
              <w:pStyle w:val="7"/>
            </w:pPr>
          </w:p>
        </w:tc>
        <w:tc>
          <w:tcPr>
            <w:tcW w:w="1378" w:type="dxa"/>
            <w:gridSpan w:val="2"/>
            <w:vAlign w:val="top"/>
          </w:tcPr>
          <w:p w14:paraId="1A8D659E">
            <w:pPr>
              <w:pStyle w:val="7"/>
            </w:pPr>
          </w:p>
        </w:tc>
        <w:tc>
          <w:tcPr>
            <w:tcW w:w="1307" w:type="dxa"/>
            <w:tcBorders>
              <w:right w:val="single" w:color="000000" w:sz="6" w:space="0"/>
            </w:tcBorders>
            <w:vAlign w:val="top"/>
          </w:tcPr>
          <w:p w14:paraId="0593C273">
            <w:pPr>
              <w:pStyle w:val="7"/>
            </w:pPr>
          </w:p>
        </w:tc>
      </w:tr>
      <w:tr w14:paraId="7B34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382" w:type="dxa"/>
            <w:tcBorders>
              <w:left w:val="single" w:color="000000" w:sz="6" w:space="0"/>
            </w:tcBorders>
            <w:vAlign w:val="top"/>
          </w:tcPr>
          <w:p w14:paraId="71F93799">
            <w:pPr>
              <w:spacing w:before="57" w:line="242" w:lineRule="auto"/>
              <w:ind w:left="228" w:right="221" w:firstLine="56"/>
              <w:jc w:val="both"/>
              <w:rPr>
                <w:rFonts w:ascii="宋体" w:hAnsi="宋体" w:eastAsia="宋体" w:cs="宋体"/>
                <w:sz w:val="20"/>
                <w:szCs w:val="20"/>
              </w:rPr>
            </w:pPr>
            <w:r>
              <w:rPr>
                <w:rFonts w:ascii="宋体" w:hAnsi="宋体" w:eastAsia="宋体" w:cs="宋体"/>
                <w:spacing w:val="3"/>
                <w:sz w:val="20"/>
                <w:szCs w:val="20"/>
              </w:rPr>
              <w:t>消防专业</w:t>
            </w:r>
            <w:r>
              <w:rPr>
                <w:rFonts w:ascii="宋体" w:hAnsi="宋体" w:eastAsia="宋体" w:cs="宋体"/>
                <w:sz w:val="20"/>
                <w:szCs w:val="20"/>
              </w:rPr>
              <w:t xml:space="preserve"> </w:t>
            </w:r>
            <w:r>
              <w:rPr>
                <w:rFonts w:ascii="宋体" w:hAnsi="宋体" w:eastAsia="宋体" w:cs="宋体"/>
                <w:spacing w:val="4"/>
                <w:sz w:val="20"/>
                <w:szCs w:val="20"/>
              </w:rPr>
              <w:t>承包单位</w:t>
            </w:r>
            <w:r>
              <w:rPr>
                <w:rFonts w:ascii="Times New Roman" w:hAnsi="Times New Roman" w:eastAsia="Times New Roman" w:cs="Times New Roman"/>
                <w:spacing w:val="4"/>
                <w:sz w:val="20"/>
                <w:szCs w:val="20"/>
              </w:rPr>
              <w:t>2</w:t>
            </w:r>
            <w:r>
              <w:rPr>
                <w:rFonts w:ascii="Times New Roman" w:hAnsi="Times New Roman" w:eastAsia="Times New Roman" w:cs="Times New Roman"/>
                <w:sz w:val="20"/>
                <w:szCs w:val="20"/>
              </w:rPr>
              <w:t xml:space="preserve"> </w:t>
            </w:r>
            <w:r>
              <w:rPr>
                <w:rFonts w:ascii="宋体" w:hAnsi="宋体" w:eastAsia="宋体" w:cs="宋体"/>
                <w:spacing w:val="16"/>
                <w:sz w:val="20"/>
                <w:szCs w:val="20"/>
              </w:rPr>
              <w:t>（如有）</w:t>
            </w:r>
          </w:p>
        </w:tc>
        <w:tc>
          <w:tcPr>
            <w:tcW w:w="1667" w:type="dxa"/>
            <w:vAlign w:val="top"/>
          </w:tcPr>
          <w:p w14:paraId="7E916BF5">
            <w:pPr>
              <w:pStyle w:val="7"/>
            </w:pPr>
          </w:p>
        </w:tc>
        <w:tc>
          <w:tcPr>
            <w:tcW w:w="1095" w:type="dxa"/>
            <w:vAlign w:val="top"/>
          </w:tcPr>
          <w:p w14:paraId="75B305F3">
            <w:pPr>
              <w:pStyle w:val="7"/>
            </w:pPr>
          </w:p>
        </w:tc>
        <w:tc>
          <w:tcPr>
            <w:tcW w:w="1313" w:type="dxa"/>
            <w:gridSpan w:val="2"/>
            <w:vAlign w:val="top"/>
          </w:tcPr>
          <w:p w14:paraId="0CD21809">
            <w:pPr>
              <w:pStyle w:val="7"/>
            </w:pPr>
          </w:p>
        </w:tc>
        <w:tc>
          <w:tcPr>
            <w:tcW w:w="751" w:type="dxa"/>
            <w:gridSpan w:val="2"/>
            <w:vAlign w:val="top"/>
          </w:tcPr>
          <w:p w14:paraId="39D99D7A">
            <w:pPr>
              <w:pStyle w:val="7"/>
            </w:pPr>
          </w:p>
        </w:tc>
        <w:tc>
          <w:tcPr>
            <w:tcW w:w="1378" w:type="dxa"/>
            <w:gridSpan w:val="2"/>
            <w:vAlign w:val="top"/>
          </w:tcPr>
          <w:p w14:paraId="183888EF">
            <w:pPr>
              <w:pStyle w:val="7"/>
            </w:pPr>
          </w:p>
        </w:tc>
        <w:tc>
          <w:tcPr>
            <w:tcW w:w="1307" w:type="dxa"/>
            <w:tcBorders>
              <w:right w:val="single" w:color="000000" w:sz="6" w:space="0"/>
            </w:tcBorders>
            <w:vAlign w:val="top"/>
          </w:tcPr>
          <w:p w14:paraId="4CAA8882">
            <w:pPr>
              <w:pStyle w:val="7"/>
            </w:pPr>
          </w:p>
        </w:tc>
      </w:tr>
      <w:tr w14:paraId="1326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382" w:type="dxa"/>
            <w:tcBorders>
              <w:left w:val="single" w:color="000000" w:sz="6" w:space="0"/>
            </w:tcBorders>
            <w:vAlign w:val="top"/>
          </w:tcPr>
          <w:p w14:paraId="42320513">
            <w:pPr>
              <w:spacing w:before="42" w:line="228" w:lineRule="auto"/>
              <w:ind w:left="78"/>
              <w:rPr>
                <w:rFonts w:ascii="宋体" w:hAnsi="宋体" w:eastAsia="宋体" w:cs="宋体"/>
                <w:sz w:val="20"/>
                <w:szCs w:val="20"/>
              </w:rPr>
            </w:pPr>
            <w:r>
              <w:rPr>
                <w:rFonts w:ascii="宋体" w:hAnsi="宋体" w:eastAsia="宋体" w:cs="宋体"/>
                <w:spacing w:val="4"/>
                <w:sz w:val="20"/>
                <w:szCs w:val="20"/>
              </w:rPr>
              <w:t>消防审验技术</w:t>
            </w:r>
          </w:p>
          <w:p w14:paraId="1B11DF79">
            <w:pPr>
              <w:spacing w:before="26" w:line="227" w:lineRule="auto"/>
              <w:ind w:left="74"/>
              <w:rPr>
                <w:rFonts w:ascii="宋体" w:hAnsi="宋体" w:eastAsia="宋体" w:cs="宋体"/>
                <w:sz w:val="20"/>
                <w:szCs w:val="20"/>
              </w:rPr>
            </w:pPr>
            <w:r>
              <w:rPr>
                <w:rFonts w:ascii="宋体" w:hAnsi="宋体" w:eastAsia="宋体" w:cs="宋体"/>
                <w:spacing w:val="5"/>
                <w:sz w:val="20"/>
                <w:szCs w:val="20"/>
              </w:rPr>
              <w:t>服务机构（开</w:t>
            </w:r>
          </w:p>
          <w:p w14:paraId="780FE06C">
            <w:pPr>
              <w:spacing w:before="25" w:line="228" w:lineRule="auto"/>
              <w:ind w:left="76"/>
              <w:rPr>
                <w:rFonts w:ascii="宋体" w:hAnsi="宋体" w:eastAsia="宋体" w:cs="宋体"/>
                <w:sz w:val="20"/>
                <w:szCs w:val="20"/>
              </w:rPr>
            </w:pPr>
            <w:r>
              <w:rPr>
                <w:rFonts w:ascii="宋体" w:hAnsi="宋体" w:eastAsia="宋体" w:cs="宋体"/>
                <w:spacing w:val="4"/>
                <w:sz w:val="20"/>
                <w:szCs w:val="20"/>
              </w:rPr>
              <w:t>展消防设施专</w:t>
            </w:r>
          </w:p>
          <w:p w14:paraId="033AE0C4">
            <w:pPr>
              <w:spacing w:before="26" w:line="228" w:lineRule="auto"/>
              <w:ind w:left="284"/>
              <w:rPr>
                <w:rFonts w:ascii="宋体" w:hAnsi="宋体" w:eastAsia="宋体" w:cs="宋体"/>
                <w:sz w:val="20"/>
                <w:szCs w:val="20"/>
              </w:rPr>
            </w:pPr>
            <w:r>
              <w:rPr>
                <w:rFonts w:ascii="宋体" w:hAnsi="宋体" w:eastAsia="宋体" w:cs="宋体"/>
                <w:spacing w:val="2"/>
                <w:sz w:val="20"/>
                <w:szCs w:val="20"/>
              </w:rPr>
              <w:t>项查验）</w:t>
            </w:r>
          </w:p>
          <w:p w14:paraId="05C1587E">
            <w:pPr>
              <w:spacing w:before="23" w:line="206" w:lineRule="auto"/>
              <w:ind w:left="291"/>
              <w:rPr>
                <w:rFonts w:ascii="宋体" w:hAnsi="宋体" w:eastAsia="宋体" w:cs="宋体"/>
                <w:sz w:val="20"/>
                <w:szCs w:val="20"/>
              </w:rPr>
            </w:pPr>
            <w:r>
              <w:rPr>
                <w:rFonts w:ascii="宋体" w:hAnsi="宋体" w:eastAsia="宋体" w:cs="宋体"/>
                <w:sz w:val="20"/>
                <w:szCs w:val="20"/>
              </w:rPr>
              <w:t>（如有）</w:t>
            </w:r>
          </w:p>
        </w:tc>
        <w:tc>
          <w:tcPr>
            <w:tcW w:w="1667" w:type="dxa"/>
            <w:vAlign w:val="top"/>
          </w:tcPr>
          <w:p w14:paraId="70164B37">
            <w:pPr>
              <w:pStyle w:val="7"/>
            </w:pPr>
          </w:p>
        </w:tc>
        <w:tc>
          <w:tcPr>
            <w:tcW w:w="1095" w:type="dxa"/>
            <w:vAlign w:val="top"/>
          </w:tcPr>
          <w:p w14:paraId="664ECE8A">
            <w:pPr>
              <w:pStyle w:val="7"/>
            </w:pPr>
          </w:p>
        </w:tc>
        <w:tc>
          <w:tcPr>
            <w:tcW w:w="1313" w:type="dxa"/>
            <w:gridSpan w:val="2"/>
            <w:vAlign w:val="top"/>
          </w:tcPr>
          <w:p w14:paraId="2647161A">
            <w:pPr>
              <w:pStyle w:val="7"/>
            </w:pPr>
          </w:p>
        </w:tc>
        <w:tc>
          <w:tcPr>
            <w:tcW w:w="751" w:type="dxa"/>
            <w:gridSpan w:val="2"/>
            <w:vAlign w:val="top"/>
          </w:tcPr>
          <w:p w14:paraId="32333D0B">
            <w:pPr>
              <w:pStyle w:val="7"/>
            </w:pPr>
          </w:p>
        </w:tc>
        <w:tc>
          <w:tcPr>
            <w:tcW w:w="1378" w:type="dxa"/>
            <w:gridSpan w:val="2"/>
            <w:vAlign w:val="top"/>
          </w:tcPr>
          <w:p w14:paraId="18073A18">
            <w:pPr>
              <w:pStyle w:val="7"/>
            </w:pPr>
          </w:p>
        </w:tc>
        <w:tc>
          <w:tcPr>
            <w:tcW w:w="1307" w:type="dxa"/>
            <w:tcBorders>
              <w:right w:val="single" w:color="000000" w:sz="6" w:space="0"/>
            </w:tcBorders>
            <w:vAlign w:val="top"/>
          </w:tcPr>
          <w:p w14:paraId="44B81B4D">
            <w:pPr>
              <w:pStyle w:val="7"/>
            </w:pPr>
          </w:p>
        </w:tc>
      </w:tr>
      <w:tr w14:paraId="1B037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382" w:type="dxa"/>
            <w:tcBorders>
              <w:left w:val="single" w:color="000000" w:sz="6" w:space="0"/>
              <w:bottom w:val="single" w:color="000000" w:sz="6" w:space="0"/>
            </w:tcBorders>
            <w:vAlign w:val="top"/>
          </w:tcPr>
          <w:p w14:paraId="261285B1">
            <w:pPr>
              <w:tabs>
                <w:tab w:val="left" w:pos="291"/>
              </w:tabs>
              <w:spacing w:before="47" w:line="242" w:lineRule="auto"/>
              <w:ind w:left="73" w:right="67" w:firstLine="4"/>
              <w:jc w:val="both"/>
              <w:rPr>
                <w:rFonts w:ascii="宋体" w:hAnsi="宋体" w:eastAsia="宋体" w:cs="宋体"/>
                <w:sz w:val="20"/>
                <w:szCs w:val="20"/>
              </w:rPr>
            </w:pPr>
            <w:r>
              <w:rPr>
                <w:rFonts w:ascii="宋体" w:hAnsi="宋体" w:eastAsia="宋体" w:cs="宋体"/>
                <w:spacing w:val="4"/>
                <w:sz w:val="20"/>
                <w:szCs w:val="20"/>
              </w:rPr>
              <w:t>消防审验技术</w:t>
            </w:r>
            <w:r>
              <w:rPr>
                <w:rFonts w:ascii="宋体" w:hAnsi="宋体" w:eastAsia="宋体" w:cs="宋体"/>
                <w:spacing w:val="1"/>
                <w:sz w:val="20"/>
                <w:szCs w:val="20"/>
              </w:rPr>
              <w:t xml:space="preserve"> </w:t>
            </w:r>
            <w:r>
              <w:rPr>
                <w:rFonts w:ascii="宋体" w:hAnsi="宋体" w:eastAsia="宋体" w:cs="宋体"/>
                <w:spacing w:val="5"/>
                <w:sz w:val="20"/>
                <w:szCs w:val="20"/>
              </w:rPr>
              <w:t>服务机构（开</w:t>
            </w:r>
            <w:r>
              <w:rPr>
                <w:rFonts w:ascii="宋体" w:hAnsi="宋体" w:eastAsia="宋体" w:cs="宋体"/>
                <w:sz w:val="20"/>
                <w:szCs w:val="20"/>
              </w:rPr>
              <w:t xml:space="preserve"> </w:t>
            </w:r>
            <w:r>
              <w:rPr>
                <w:rFonts w:ascii="宋体" w:hAnsi="宋体" w:eastAsia="宋体" w:cs="宋体"/>
                <w:spacing w:val="1"/>
                <w:sz w:val="20"/>
                <w:szCs w:val="20"/>
              </w:rPr>
              <w:t>展消防查验）</w:t>
            </w:r>
            <w:r>
              <w:rPr>
                <w:rFonts w:ascii="宋体" w:hAnsi="宋体" w:eastAsia="宋体" w:cs="宋体"/>
                <w:spacing w:val="3"/>
                <w:sz w:val="20"/>
                <w:szCs w:val="20"/>
              </w:rPr>
              <w:t xml:space="preserve"> </w:t>
            </w:r>
            <w:r>
              <w:rPr>
                <w:rFonts w:ascii="宋体" w:hAnsi="宋体" w:eastAsia="宋体" w:cs="宋体"/>
                <w:sz w:val="20"/>
                <w:szCs w:val="20"/>
              </w:rPr>
              <w:tab/>
            </w:r>
            <w:r>
              <w:rPr>
                <w:rFonts w:ascii="宋体" w:hAnsi="宋体" w:eastAsia="宋体" w:cs="宋体"/>
                <w:sz w:val="20"/>
                <w:szCs w:val="20"/>
              </w:rPr>
              <w:t>（如有）</w:t>
            </w:r>
          </w:p>
        </w:tc>
        <w:tc>
          <w:tcPr>
            <w:tcW w:w="1667" w:type="dxa"/>
            <w:tcBorders>
              <w:bottom w:val="single" w:color="000000" w:sz="6" w:space="0"/>
            </w:tcBorders>
            <w:vAlign w:val="top"/>
          </w:tcPr>
          <w:p w14:paraId="568E9D20">
            <w:pPr>
              <w:pStyle w:val="7"/>
            </w:pPr>
          </w:p>
        </w:tc>
        <w:tc>
          <w:tcPr>
            <w:tcW w:w="1095" w:type="dxa"/>
            <w:tcBorders>
              <w:bottom w:val="single" w:color="000000" w:sz="6" w:space="0"/>
            </w:tcBorders>
            <w:vAlign w:val="top"/>
          </w:tcPr>
          <w:p w14:paraId="0C0B0807">
            <w:pPr>
              <w:pStyle w:val="7"/>
            </w:pPr>
          </w:p>
        </w:tc>
        <w:tc>
          <w:tcPr>
            <w:tcW w:w="1313" w:type="dxa"/>
            <w:gridSpan w:val="2"/>
            <w:tcBorders>
              <w:bottom w:val="single" w:color="000000" w:sz="6" w:space="0"/>
            </w:tcBorders>
            <w:vAlign w:val="top"/>
          </w:tcPr>
          <w:p w14:paraId="612E9A85">
            <w:pPr>
              <w:pStyle w:val="7"/>
            </w:pPr>
          </w:p>
        </w:tc>
        <w:tc>
          <w:tcPr>
            <w:tcW w:w="751" w:type="dxa"/>
            <w:gridSpan w:val="2"/>
            <w:tcBorders>
              <w:bottom w:val="single" w:color="000000" w:sz="6" w:space="0"/>
            </w:tcBorders>
            <w:vAlign w:val="top"/>
          </w:tcPr>
          <w:p w14:paraId="6DC14FBB">
            <w:pPr>
              <w:pStyle w:val="7"/>
            </w:pPr>
          </w:p>
        </w:tc>
        <w:tc>
          <w:tcPr>
            <w:tcW w:w="1378" w:type="dxa"/>
            <w:gridSpan w:val="2"/>
            <w:tcBorders>
              <w:bottom w:val="single" w:color="000000" w:sz="6" w:space="0"/>
            </w:tcBorders>
            <w:vAlign w:val="top"/>
          </w:tcPr>
          <w:p w14:paraId="1FAB7056">
            <w:pPr>
              <w:pStyle w:val="7"/>
            </w:pPr>
          </w:p>
        </w:tc>
        <w:tc>
          <w:tcPr>
            <w:tcW w:w="1307" w:type="dxa"/>
            <w:tcBorders>
              <w:bottom w:val="single" w:color="000000" w:sz="6" w:space="0"/>
              <w:right w:val="single" w:color="000000" w:sz="6" w:space="0"/>
            </w:tcBorders>
            <w:vAlign w:val="top"/>
          </w:tcPr>
          <w:p w14:paraId="528E51FC">
            <w:pPr>
              <w:pStyle w:val="7"/>
            </w:pPr>
          </w:p>
        </w:tc>
      </w:tr>
    </w:tbl>
    <w:p w14:paraId="103E09B3">
      <w:pPr>
        <w:pStyle w:val="3"/>
      </w:pPr>
    </w:p>
    <w:p w14:paraId="4182734C">
      <w:pPr>
        <w:sectPr>
          <w:footerReference r:id="rId9" w:type="default"/>
          <w:pgSz w:w="11900" w:h="16840"/>
          <w:pgMar w:top="1418" w:right="1496" w:bottom="1060" w:left="1495" w:header="0" w:footer="874" w:gutter="0"/>
          <w:cols w:space="720" w:num="1"/>
        </w:sectPr>
      </w:pPr>
    </w:p>
    <w:p w14:paraId="5A42920F">
      <w:pPr>
        <w:spacing w:line="89" w:lineRule="auto"/>
        <w:rPr>
          <w:rFonts w:ascii="Arial"/>
          <w:sz w:val="2"/>
        </w:rPr>
      </w:pPr>
    </w:p>
    <w:tbl>
      <w:tblPr>
        <w:tblStyle w:val="6"/>
        <w:tblW w:w="88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355"/>
        <w:gridCol w:w="934"/>
        <w:gridCol w:w="537"/>
        <w:gridCol w:w="490"/>
        <w:gridCol w:w="742"/>
        <w:gridCol w:w="602"/>
        <w:gridCol w:w="1077"/>
        <w:gridCol w:w="751"/>
        <w:gridCol w:w="711"/>
        <w:gridCol w:w="667"/>
        <w:gridCol w:w="242"/>
        <w:gridCol w:w="396"/>
        <w:gridCol w:w="657"/>
      </w:tblGrid>
      <w:tr w14:paraId="1835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048" w:type="dxa"/>
            <w:gridSpan w:val="5"/>
            <w:tcBorders>
              <w:top w:val="single" w:color="000000" w:sz="6" w:space="0"/>
              <w:left w:val="single" w:color="000000" w:sz="6" w:space="0"/>
            </w:tcBorders>
            <w:vAlign w:val="top"/>
          </w:tcPr>
          <w:p w14:paraId="1E13B9DA">
            <w:pPr>
              <w:spacing w:before="188" w:line="251" w:lineRule="auto"/>
              <w:ind w:left="809" w:right="477" w:hanging="322"/>
              <w:rPr>
                <w:rFonts w:ascii="宋体" w:hAnsi="宋体" w:eastAsia="宋体" w:cs="宋体"/>
                <w:sz w:val="20"/>
                <w:szCs w:val="20"/>
              </w:rPr>
            </w:pPr>
            <w:r>
              <w:rPr>
                <w:rFonts w:ascii="宋体" w:hAnsi="宋体" w:eastAsia="宋体" w:cs="宋体"/>
                <w:spacing w:val="7"/>
                <w:sz w:val="20"/>
                <w:szCs w:val="20"/>
              </w:rPr>
              <w:t>特殊建设工程消防设计</w:t>
            </w:r>
            <w:r>
              <w:rPr>
                <w:rFonts w:ascii="宋体" w:hAnsi="宋体" w:eastAsia="宋体" w:cs="宋体"/>
                <w:spacing w:val="1"/>
                <w:sz w:val="20"/>
                <w:szCs w:val="20"/>
              </w:rPr>
              <w:t xml:space="preserve"> </w:t>
            </w:r>
            <w:r>
              <w:rPr>
                <w:rFonts w:ascii="宋体" w:hAnsi="宋体" w:eastAsia="宋体" w:cs="宋体"/>
                <w:spacing w:val="5"/>
                <w:sz w:val="20"/>
                <w:szCs w:val="20"/>
              </w:rPr>
              <w:t>审查意见书文号</w:t>
            </w:r>
          </w:p>
        </w:tc>
        <w:tc>
          <w:tcPr>
            <w:tcW w:w="2421" w:type="dxa"/>
            <w:gridSpan w:val="3"/>
            <w:tcBorders>
              <w:top w:val="single" w:color="000000" w:sz="6" w:space="0"/>
            </w:tcBorders>
            <w:vAlign w:val="top"/>
          </w:tcPr>
          <w:p w14:paraId="0732A648">
            <w:pPr>
              <w:pStyle w:val="7"/>
            </w:pPr>
          </w:p>
        </w:tc>
        <w:tc>
          <w:tcPr>
            <w:tcW w:w="2129" w:type="dxa"/>
            <w:gridSpan w:val="3"/>
            <w:tcBorders>
              <w:top w:val="single" w:color="000000" w:sz="6" w:space="0"/>
            </w:tcBorders>
            <w:vAlign w:val="top"/>
          </w:tcPr>
          <w:p w14:paraId="5B711DFA">
            <w:pPr>
              <w:pStyle w:val="7"/>
              <w:spacing w:line="257" w:lineRule="auto"/>
            </w:pPr>
          </w:p>
          <w:p w14:paraId="5DDBC0A8">
            <w:pPr>
              <w:spacing w:before="65" w:line="228" w:lineRule="auto"/>
              <w:ind w:left="455"/>
              <w:rPr>
                <w:rFonts w:ascii="宋体" w:hAnsi="宋体" w:eastAsia="宋体" w:cs="宋体"/>
                <w:sz w:val="20"/>
                <w:szCs w:val="20"/>
              </w:rPr>
            </w:pPr>
            <w:r>
              <w:rPr>
                <w:rFonts w:ascii="宋体" w:hAnsi="宋体" w:eastAsia="宋体" w:cs="宋体"/>
                <w:spacing w:val="2"/>
                <w:sz w:val="20"/>
                <w:szCs w:val="20"/>
              </w:rPr>
              <w:t>审查合格日期</w:t>
            </w:r>
          </w:p>
        </w:tc>
        <w:tc>
          <w:tcPr>
            <w:tcW w:w="1295" w:type="dxa"/>
            <w:gridSpan w:val="3"/>
            <w:tcBorders>
              <w:top w:val="single" w:color="000000" w:sz="6" w:space="0"/>
              <w:right w:val="single" w:color="000000" w:sz="6" w:space="0"/>
            </w:tcBorders>
            <w:vAlign w:val="top"/>
          </w:tcPr>
          <w:p w14:paraId="5BE17B91">
            <w:pPr>
              <w:pStyle w:val="7"/>
            </w:pPr>
          </w:p>
        </w:tc>
      </w:tr>
      <w:tr w14:paraId="067B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3048" w:type="dxa"/>
            <w:gridSpan w:val="5"/>
            <w:tcBorders>
              <w:left w:val="single" w:color="000000" w:sz="6" w:space="0"/>
            </w:tcBorders>
            <w:vAlign w:val="top"/>
          </w:tcPr>
          <w:p w14:paraId="30F95FA4">
            <w:pPr>
              <w:spacing w:before="194" w:line="248" w:lineRule="auto"/>
              <w:ind w:left="36" w:right="24"/>
              <w:jc w:val="both"/>
              <w:rPr>
                <w:rFonts w:ascii="宋体" w:hAnsi="宋体" w:eastAsia="宋体" w:cs="宋体"/>
                <w:sz w:val="20"/>
                <w:szCs w:val="20"/>
              </w:rPr>
            </w:pPr>
            <w:r>
              <w:rPr>
                <w:rFonts w:ascii="宋体" w:hAnsi="宋体" w:eastAsia="宋体" w:cs="宋体"/>
                <w:spacing w:val="12"/>
                <w:sz w:val="20"/>
                <w:szCs w:val="20"/>
              </w:rPr>
              <w:t>建筑工程施工许可证号、批准开</w:t>
            </w:r>
            <w:r>
              <w:rPr>
                <w:rFonts w:ascii="宋体" w:hAnsi="宋体" w:eastAsia="宋体" w:cs="宋体"/>
                <w:spacing w:val="8"/>
                <w:sz w:val="20"/>
                <w:szCs w:val="20"/>
              </w:rPr>
              <w:t xml:space="preserve"> </w:t>
            </w:r>
            <w:r>
              <w:rPr>
                <w:rFonts w:ascii="宋体" w:hAnsi="宋体" w:eastAsia="宋体" w:cs="宋体"/>
                <w:spacing w:val="7"/>
                <w:sz w:val="20"/>
                <w:szCs w:val="20"/>
              </w:rPr>
              <w:t>工报告编号或证明文件编号</w:t>
            </w:r>
            <w:r>
              <w:rPr>
                <w:rFonts w:ascii="Times New Roman" w:hAnsi="Times New Roman" w:eastAsia="Times New Roman" w:cs="Times New Roman"/>
                <w:spacing w:val="7"/>
                <w:sz w:val="20"/>
                <w:szCs w:val="20"/>
              </w:rPr>
              <w:t>(</w:t>
            </w:r>
            <w:r>
              <w:rPr>
                <w:rFonts w:ascii="宋体" w:hAnsi="宋体" w:eastAsia="宋体" w:cs="宋体"/>
                <w:spacing w:val="7"/>
                <w:sz w:val="20"/>
                <w:szCs w:val="20"/>
              </w:rPr>
              <w:t>依法</w:t>
            </w:r>
            <w:r>
              <w:rPr>
                <w:rFonts w:ascii="宋体" w:hAnsi="宋体" w:eastAsia="宋体" w:cs="宋体"/>
                <w:spacing w:val="4"/>
                <w:sz w:val="20"/>
                <w:szCs w:val="20"/>
              </w:rPr>
              <w:t xml:space="preserve"> 需办理的）</w:t>
            </w:r>
          </w:p>
        </w:tc>
        <w:tc>
          <w:tcPr>
            <w:tcW w:w="2421" w:type="dxa"/>
            <w:gridSpan w:val="3"/>
            <w:vAlign w:val="top"/>
          </w:tcPr>
          <w:p w14:paraId="4AB12C70">
            <w:pPr>
              <w:pStyle w:val="7"/>
            </w:pPr>
          </w:p>
        </w:tc>
        <w:tc>
          <w:tcPr>
            <w:tcW w:w="2129" w:type="dxa"/>
            <w:gridSpan w:val="3"/>
            <w:vAlign w:val="top"/>
          </w:tcPr>
          <w:p w14:paraId="4AF2DDF5">
            <w:pPr>
              <w:pStyle w:val="7"/>
              <w:spacing w:line="399" w:lineRule="auto"/>
            </w:pPr>
          </w:p>
          <w:p w14:paraId="2190BA5A">
            <w:pPr>
              <w:spacing w:before="65" w:line="228" w:lineRule="auto"/>
              <w:ind w:left="649"/>
              <w:rPr>
                <w:rFonts w:ascii="宋体" w:hAnsi="宋体" w:eastAsia="宋体" w:cs="宋体"/>
                <w:sz w:val="20"/>
                <w:szCs w:val="20"/>
              </w:rPr>
            </w:pPr>
            <w:r>
              <w:rPr>
                <w:rFonts w:ascii="宋体" w:hAnsi="宋体" w:eastAsia="宋体" w:cs="宋体"/>
                <w:spacing w:val="4"/>
                <w:sz w:val="20"/>
                <w:szCs w:val="20"/>
              </w:rPr>
              <w:t>制证日期</w:t>
            </w:r>
          </w:p>
        </w:tc>
        <w:tc>
          <w:tcPr>
            <w:tcW w:w="1295" w:type="dxa"/>
            <w:gridSpan w:val="3"/>
            <w:tcBorders>
              <w:right w:val="single" w:color="000000" w:sz="6" w:space="0"/>
            </w:tcBorders>
            <w:vAlign w:val="top"/>
          </w:tcPr>
          <w:p w14:paraId="11A7AE91">
            <w:pPr>
              <w:pStyle w:val="7"/>
            </w:pPr>
          </w:p>
        </w:tc>
      </w:tr>
      <w:tr w14:paraId="7D58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3048" w:type="dxa"/>
            <w:gridSpan w:val="5"/>
            <w:tcBorders>
              <w:left w:val="single" w:color="000000" w:sz="6" w:space="0"/>
            </w:tcBorders>
            <w:vAlign w:val="top"/>
          </w:tcPr>
          <w:p w14:paraId="44CC6497">
            <w:pPr>
              <w:spacing w:before="188" w:line="252" w:lineRule="auto"/>
              <w:ind w:left="35" w:right="21" w:firstLine="2"/>
              <w:jc w:val="both"/>
              <w:rPr>
                <w:rFonts w:ascii="宋体" w:hAnsi="宋体" w:eastAsia="宋体" w:cs="宋体"/>
                <w:sz w:val="20"/>
                <w:szCs w:val="20"/>
              </w:rPr>
            </w:pPr>
            <w:r>
              <w:rPr>
                <w:rFonts w:ascii="宋体" w:hAnsi="宋体" w:eastAsia="宋体" w:cs="宋体"/>
                <w:spacing w:val="12"/>
                <w:sz w:val="20"/>
                <w:szCs w:val="20"/>
              </w:rPr>
              <w:t>消防设施专项查验（消防设施性</w:t>
            </w:r>
            <w:r>
              <w:rPr>
                <w:rFonts w:ascii="宋体" w:hAnsi="宋体" w:eastAsia="宋体" w:cs="宋体"/>
                <w:spacing w:val="9"/>
                <w:sz w:val="20"/>
                <w:szCs w:val="20"/>
              </w:rPr>
              <w:t xml:space="preserve"> </w:t>
            </w:r>
            <w:r>
              <w:rPr>
                <w:rFonts w:ascii="宋体" w:hAnsi="宋体" w:eastAsia="宋体" w:cs="宋体"/>
                <w:spacing w:val="-2"/>
                <w:sz w:val="20"/>
                <w:szCs w:val="20"/>
              </w:rPr>
              <w:t>能、系统功能联调联试检测）报告</w:t>
            </w:r>
            <w:r>
              <w:rPr>
                <w:rFonts w:ascii="宋体" w:hAnsi="宋体" w:eastAsia="宋体" w:cs="宋体"/>
                <w:spacing w:val="9"/>
                <w:sz w:val="20"/>
                <w:szCs w:val="20"/>
              </w:rPr>
              <w:t xml:space="preserve"> </w:t>
            </w:r>
            <w:r>
              <w:rPr>
                <w:rFonts w:ascii="宋体" w:hAnsi="宋体" w:eastAsia="宋体" w:cs="宋体"/>
                <w:spacing w:val="3"/>
                <w:sz w:val="20"/>
                <w:szCs w:val="20"/>
              </w:rPr>
              <w:t>编号（如有）</w:t>
            </w:r>
          </w:p>
        </w:tc>
        <w:tc>
          <w:tcPr>
            <w:tcW w:w="2421" w:type="dxa"/>
            <w:gridSpan w:val="3"/>
            <w:vAlign w:val="top"/>
          </w:tcPr>
          <w:p w14:paraId="55CF55B9">
            <w:pPr>
              <w:pStyle w:val="7"/>
            </w:pPr>
          </w:p>
        </w:tc>
        <w:tc>
          <w:tcPr>
            <w:tcW w:w="2129" w:type="dxa"/>
            <w:gridSpan w:val="3"/>
            <w:vAlign w:val="top"/>
          </w:tcPr>
          <w:p w14:paraId="48437691">
            <w:pPr>
              <w:pStyle w:val="7"/>
              <w:spacing w:line="393" w:lineRule="auto"/>
            </w:pPr>
          </w:p>
          <w:p w14:paraId="155E8D22">
            <w:pPr>
              <w:spacing w:before="65" w:line="226" w:lineRule="auto"/>
              <w:ind w:left="647"/>
              <w:rPr>
                <w:rFonts w:ascii="宋体" w:hAnsi="宋体" w:eastAsia="宋体" w:cs="宋体"/>
                <w:sz w:val="20"/>
                <w:szCs w:val="20"/>
              </w:rPr>
            </w:pPr>
            <w:r>
              <w:rPr>
                <w:rFonts w:ascii="宋体" w:hAnsi="宋体" w:eastAsia="宋体" w:cs="宋体"/>
                <w:spacing w:val="5"/>
                <w:sz w:val="20"/>
                <w:szCs w:val="20"/>
              </w:rPr>
              <w:t>报告日期</w:t>
            </w:r>
          </w:p>
        </w:tc>
        <w:tc>
          <w:tcPr>
            <w:tcW w:w="1295" w:type="dxa"/>
            <w:gridSpan w:val="3"/>
            <w:tcBorders>
              <w:right w:val="single" w:color="000000" w:sz="6" w:space="0"/>
            </w:tcBorders>
            <w:vAlign w:val="top"/>
          </w:tcPr>
          <w:p w14:paraId="07E04CED">
            <w:pPr>
              <w:pStyle w:val="7"/>
            </w:pPr>
          </w:p>
        </w:tc>
      </w:tr>
      <w:tr w14:paraId="6291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87" w:type="dxa"/>
            <w:gridSpan w:val="2"/>
            <w:vMerge w:val="restart"/>
            <w:tcBorders>
              <w:left w:val="single" w:color="000000" w:sz="6" w:space="0"/>
              <w:bottom w:val="nil"/>
            </w:tcBorders>
            <w:vAlign w:val="top"/>
          </w:tcPr>
          <w:p w14:paraId="33EDD583">
            <w:pPr>
              <w:pStyle w:val="7"/>
              <w:spacing w:line="291" w:lineRule="auto"/>
            </w:pPr>
          </w:p>
          <w:p w14:paraId="72C506CF">
            <w:pPr>
              <w:spacing w:before="65" w:line="228" w:lineRule="auto"/>
              <w:ind w:left="132"/>
              <w:rPr>
                <w:rFonts w:ascii="宋体" w:hAnsi="宋体" w:eastAsia="宋体" w:cs="宋体"/>
                <w:sz w:val="20"/>
                <w:szCs w:val="20"/>
              </w:rPr>
            </w:pPr>
            <w:r>
              <w:rPr>
                <w:rFonts w:ascii="宋体" w:hAnsi="宋体" w:eastAsia="宋体" w:cs="宋体"/>
                <w:spacing w:val="5"/>
                <w:sz w:val="20"/>
                <w:szCs w:val="20"/>
              </w:rPr>
              <w:t>建筑名称</w:t>
            </w:r>
          </w:p>
        </w:tc>
        <w:tc>
          <w:tcPr>
            <w:tcW w:w="934" w:type="dxa"/>
            <w:vMerge w:val="restart"/>
            <w:tcBorders>
              <w:bottom w:val="nil"/>
            </w:tcBorders>
            <w:vAlign w:val="top"/>
          </w:tcPr>
          <w:p w14:paraId="15036A92">
            <w:pPr>
              <w:pStyle w:val="7"/>
              <w:spacing w:line="291" w:lineRule="auto"/>
            </w:pPr>
          </w:p>
          <w:p w14:paraId="6665CCD5">
            <w:pPr>
              <w:spacing w:before="65" w:line="228" w:lineRule="auto"/>
              <w:ind w:left="58"/>
              <w:rPr>
                <w:rFonts w:ascii="宋体" w:hAnsi="宋体" w:eastAsia="宋体" w:cs="宋体"/>
                <w:sz w:val="20"/>
                <w:szCs w:val="20"/>
              </w:rPr>
            </w:pPr>
            <w:r>
              <w:rPr>
                <w:rFonts w:ascii="宋体" w:hAnsi="宋体" w:eastAsia="宋体" w:cs="宋体"/>
                <w:spacing w:val="4"/>
                <w:sz w:val="20"/>
                <w:szCs w:val="20"/>
              </w:rPr>
              <w:t>结构类型</w:t>
            </w:r>
          </w:p>
        </w:tc>
        <w:tc>
          <w:tcPr>
            <w:tcW w:w="537" w:type="dxa"/>
            <w:vMerge w:val="restart"/>
            <w:tcBorders>
              <w:bottom w:val="nil"/>
            </w:tcBorders>
            <w:vAlign w:val="top"/>
          </w:tcPr>
          <w:p w14:paraId="4080AD69">
            <w:pPr>
              <w:spacing w:before="223" w:line="228" w:lineRule="auto"/>
              <w:ind w:left="63"/>
              <w:rPr>
                <w:rFonts w:ascii="宋体" w:hAnsi="宋体" w:eastAsia="宋体" w:cs="宋体"/>
                <w:sz w:val="20"/>
                <w:szCs w:val="20"/>
              </w:rPr>
            </w:pPr>
            <w:r>
              <w:rPr>
                <w:rFonts w:ascii="宋体" w:hAnsi="宋体" w:eastAsia="宋体" w:cs="宋体"/>
                <w:spacing w:val="4"/>
                <w:sz w:val="20"/>
                <w:szCs w:val="20"/>
              </w:rPr>
              <w:t>使用</w:t>
            </w:r>
          </w:p>
          <w:p w14:paraId="61FB4421">
            <w:pPr>
              <w:spacing w:before="24" w:line="228" w:lineRule="auto"/>
              <w:ind w:left="65"/>
              <w:rPr>
                <w:rFonts w:ascii="宋体" w:hAnsi="宋体" w:eastAsia="宋体" w:cs="宋体"/>
                <w:sz w:val="20"/>
                <w:szCs w:val="20"/>
              </w:rPr>
            </w:pPr>
            <w:r>
              <w:rPr>
                <w:rFonts w:ascii="宋体" w:hAnsi="宋体" w:eastAsia="宋体" w:cs="宋体"/>
                <w:spacing w:val="3"/>
                <w:sz w:val="20"/>
                <w:szCs w:val="20"/>
              </w:rPr>
              <w:t>性质</w:t>
            </w:r>
          </w:p>
        </w:tc>
        <w:tc>
          <w:tcPr>
            <w:tcW w:w="490" w:type="dxa"/>
            <w:vMerge w:val="restart"/>
            <w:tcBorders>
              <w:bottom w:val="nil"/>
            </w:tcBorders>
            <w:vAlign w:val="top"/>
          </w:tcPr>
          <w:p w14:paraId="6184E50B">
            <w:pPr>
              <w:spacing w:before="223" w:line="228" w:lineRule="auto"/>
              <w:ind w:left="44"/>
              <w:rPr>
                <w:rFonts w:ascii="宋体" w:hAnsi="宋体" w:eastAsia="宋体" w:cs="宋体"/>
                <w:sz w:val="20"/>
                <w:szCs w:val="20"/>
              </w:rPr>
            </w:pPr>
            <w:r>
              <w:rPr>
                <w:rFonts w:ascii="宋体" w:hAnsi="宋体" w:eastAsia="宋体" w:cs="宋体"/>
                <w:spacing w:val="3"/>
                <w:sz w:val="20"/>
                <w:szCs w:val="20"/>
              </w:rPr>
              <w:t>耐火</w:t>
            </w:r>
          </w:p>
          <w:p w14:paraId="5FDCB037">
            <w:pPr>
              <w:spacing w:before="24" w:line="228" w:lineRule="auto"/>
              <w:ind w:left="43"/>
              <w:rPr>
                <w:rFonts w:ascii="宋体" w:hAnsi="宋体" w:eastAsia="宋体" w:cs="宋体"/>
                <w:sz w:val="20"/>
                <w:szCs w:val="20"/>
              </w:rPr>
            </w:pPr>
            <w:r>
              <w:rPr>
                <w:rFonts w:ascii="宋体" w:hAnsi="宋体" w:eastAsia="宋体" w:cs="宋体"/>
                <w:spacing w:val="3"/>
                <w:sz w:val="20"/>
                <w:szCs w:val="20"/>
              </w:rPr>
              <w:t>等级</w:t>
            </w:r>
          </w:p>
        </w:tc>
        <w:tc>
          <w:tcPr>
            <w:tcW w:w="1344" w:type="dxa"/>
            <w:gridSpan w:val="2"/>
            <w:vAlign w:val="top"/>
          </w:tcPr>
          <w:p w14:paraId="2E858677">
            <w:pPr>
              <w:spacing w:before="125" w:line="228" w:lineRule="auto"/>
              <w:ind w:left="470"/>
              <w:rPr>
                <w:rFonts w:ascii="宋体" w:hAnsi="宋体" w:eastAsia="宋体" w:cs="宋体"/>
                <w:sz w:val="20"/>
                <w:szCs w:val="20"/>
              </w:rPr>
            </w:pPr>
            <w:r>
              <w:rPr>
                <w:rFonts w:ascii="宋体" w:hAnsi="宋体" w:eastAsia="宋体" w:cs="宋体"/>
                <w:spacing w:val="4"/>
                <w:sz w:val="20"/>
                <w:szCs w:val="20"/>
              </w:rPr>
              <w:t>层数</w:t>
            </w:r>
          </w:p>
        </w:tc>
        <w:tc>
          <w:tcPr>
            <w:tcW w:w="1077" w:type="dxa"/>
            <w:vMerge w:val="restart"/>
            <w:tcBorders>
              <w:bottom w:val="nil"/>
            </w:tcBorders>
            <w:vAlign w:val="top"/>
          </w:tcPr>
          <w:p w14:paraId="45F65B13">
            <w:pPr>
              <w:pStyle w:val="7"/>
              <w:spacing w:line="291" w:lineRule="auto"/>
            </w:pPr>
          </w:p>
          <w:p w14:paraId="39CC65C7">
            <w:pPr>
              <w:spacing w:before="65" w:line="221" w:lineRule="auto"/>
              <w:ind w:left="188"/>
              <w:rPr>
                <w:rFonts w:ascii="Times New Roman" w:hAnsi="Times New Roman" w:eastAsia="Times New Roman" w:cs="Times New Roman"/>
                <w:sz w:val="20"/>
                <w:szCs w:val="20"/>
              </w:rPr>
            </w:pPr>
            <w:r>
              <w:rPr>
                <w:rFonts w:ascii="宋体" w:hAnsi="宋体" w:eastAsia="宋体" w:cs="宋体"/>
                <w:spacing w:val="2"/>
                <w:sz w:val="20"/>
                <w:szCs w:val="20"/>
              </w:rPr>
              <w:t>高度</w:t>
            </w:r>
            <w:r>
              <w:rPr>
                <w:rFonts w:ascii="Times New Roman" w:hAnsi="Times New Roman" w:eastAsia="Times New Roman" w:cs="Times New Roman"/>
                <w:spacing w:val="2"/>
                <w:sz w:val="20"/>
                <w:szCs w:val="20"/>
              </w:rPr>
              <w:t>(m)</w:t>
            </w:r>
          </w:p>
        </w:tc>
        <w:tc>
          <w:tcPr>
            <w:tcW w:w="751" w:type="dxa"/>
            <w:vMerge w:val="restart"/>
            <w:tcBorders>
              <w:bottom w:val="nil"/>
            </w:tcBorders>
            <w:vAlign w:val="top"/>
          </w:tcPr>
          <w:p w14:paraId="56B24E17">
            <w:pPr>
              <w:spacing w:before="238" w:line="228" w:lineRule="auto"/>
              <w:ind w:left="164"/>
              <w:rPr>
                <w:rFonts w:ascii="宋体" w:hAnsi="宋体" w:eastAsia="宋体" w:cs="宋体"/>
                <w:sz w:val="20"/>
                <w:szCs w:val="20"/>
              </w:rPr>
            </w:pPr>
            <w:r>
              <w:rPr>
                <w:rFonts w:ascii="宋体" w:hAnsi="宋体" w:eastAsia="宋体" w:cs="宋体"/>
                <w:spacing w:val="4"/>
                <w:sz w:val="20"/>
                <w:szCs w:val="20"/>
              </w:rPr>
              <w:t>长度</w:t>
            </w:r>
          </w:p>
          <w:p w14:paraId="3CF2DB9E">
            <w:pPr>
              <w:spacing w:before="43" w:line="201"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(m)</w:t>
            </w:r>
          </w:p>
        </w:tc>
        <w:tc>
          <w:tcPr>
            <w:tcW w:w="1378" w:type="dxa"/>
            <w:gridSpan w:val="2"/>
            <w:vMerge w:val="restart"/>
            <w:tcBorders>
              <w:bottom w:val="nil"/>
            </w:tcBorders>
            <w:vAlign w:val="top"/>
          </w:tcPr>
          <w:p w14:paraId="1F19E02E">
            <w:pPr>
              <w:spacing w:before="238" w:line="228" w:lineRule="auto"/>
              <w:ind w:left="304"/>
              <w:rPr>
                <w:rFonts w:ascii="宋体" w:hAnsi="宋体" w:eastAsia="宋体" w:cs="宋体"/>
                <w:sz w:val="20"/>
                <w:szCs w:val="20"/>
              </w:rPr>
            </w:pPr>
            <w:r>
              <w:rPr>
                <w:rFonts w:ascii="宋体" w:hAnsi="宋体" w:eastAsia="宋体" w:cs="宋体"/>
                <w:spacing w:val="-3"/>
                <w:sz w:val="20"/>
                <w:szCs w:val="20"/>
              </w:rPr>
              <w:t>占地面积</w:t>
            </w:r>
          </w:p>
          <w:p w14:paraId="6CECDC78">
            <w:pPr>
              <w:spacing w:before="27" w:line="218" w:lineRule="auto"/>
              <w:ind w:left="476"/>
              <w:rPr>
                <w:rFonts w:ascii="Times New Roman" w:hAnsi="Times New Roman" w:eastAsia="Times New Roman" w:cs="Times New Roman"/>
                <w:sz w:val="20"/>
                <w:szCs w:val="20"/>
              </w:rPr>
            </w:pPr>
            <w:r>
              <w:rPr>
                <w:rFonts w:ascii="Times New Roman" w:hAnsi="Times New Roman" w:eastAsia="Times New Roman" w:cs="Times New Roman"/>
                <w:sz w:val="20"/>
                <w:szCs w:val="20"/>
              </w:rPr>
              <w:t>(m</w:t>
            </w:r>
            <w:r>
              <w:rPr>
                <w:rFonts w:ascii="Times New Roman" w:hAnsi="Times New Roman" w:eastAsia="Times New Roman" w:cs="Times New Roman"/>
                <w:position w:val="6"/>
                <w:sz w:val="13"/>
                <w:szCs w:val="13"/>
              </w:rPr>
              <w:t>2</w:t>
            </w:r>
            <w:r>
              <w:rPr>
                <w:rFonts w:ascii="Times New Roman" w:hAnsi="Times New Roman" w:eastAsia="Times New Roman" w:cs="Times New Roman"/>
                <w:spacing w:val="25"/>
                <w:w w:val="102"/>
                <w:position w:val="6"/>
                <w:sz w:val="13"/>
                <w:szCs w:val="13"/>
              </w:rPr>
              <w:t xml:space="preserve"> </w:t>
            </w:r>
            <w:r>
              <w:rPr>
                <w:rFonts w:ascii="Times New Roman" w:hAnsi="Times New Roman" w:eastAsia="Times New Roman" w:cs="Times New Roman"/>
                <w:sz w:val="20"/>
                <w:szCs w:val="20"/>
              </w:rPr>
              <w:t>)</w:t>
            </w:r>
          </w:p>
        </w:tc>
        <w:tc>
          <w:tcPr>
            <w:tcW w:w="1295" w:type="dxa"/>
            <w:gridSpan w:val="3"/>
            <w:tcBorders>
              <w:right w:val="single" w:color="000000" w:sz="6" w:space="0"/>
            </w:tcBorders>
            <w:vAlign w:val="top"/>
          </w:tcPr>
          <w:p w14:paraId="2208E204">
            <w:pPr>
              <w:spacing w:before="125" w:line="221" w:lineRule="auto"/>
              <w:ind w:left="48"/>
              <w:rPr>
                <w:rFonts w:ascii="Times New Roman" w:hAnsi="Times New Roman" w:eastAsia="Times New Roman" w:cs="Times New Roman"/>
                <w:sz w:val="20"/>
                <w:szCs w:val="20"/>
              </w:rPr>
            </w:pPr>
            <w:r>
              <w:rPr>
                <w:rFonts w:ascii="宋体" w:hAnsi="宋体" w:eastAsia="宋体" w:cs="宋体"/>
                <w:spacing w:val="4"/>
                <w:sz w:val="20"/>
                <w:szCs w:val="20"/>
              </w:rPr>
              <w:t>建筑面积</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4"/>
                <w:sz w:val="20"/>
                <w:szCs w:val="20"/>
              </w:rPr>
              <w:t>)</w:t>
            </w:r>
          </w:p>
        </w:tc>
      </w:tr>
      <w:tr w14:paraId="6B43A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87" w:type="dxa"/>
            <w:gridSpan w:val="2"/>
            <w:vMerge w:val="continue"/>
            <w:tcBorders>
              <w:top w:val="nil"/>
              <w:left w:val="single" w:color="000000" w:sz="6" w:space="0"/>
            </w:tcBorders>
            <w:vAlign w:val="top"/>
          </w:tcPr>
          <w:p w14:paraId="64A00589">
            <w:pPr>
              <w:pStyle w:val="7"/>
            </w:pPr>
          </w:p>
        </w:tc>
        <w:tc>
          <w:tcPr>
            <w:tcW w:w="934" w:type="dxa"/>
            <w:vMerge w:val="continue"/>
            <w:tcBorders>
              <w:top w:val="nil"/>
            </w:tcBorders>
            <w:vAlign w:val="top"/>
          </w:tcPr>
          <w:p w14:paraId="12B87A26">
            <w:pPr>
              <w:pStyle w:val="7"/>
            </w:pPr>
          </w:p>
        </w:tc>
        <w:tc>
          <w:tcPr>
            <w:tcW w:w="537" w:type="dxa"/>
            <w:vMerge w:val="continue"/>
            <w:tcBorders>
              <w:top w:val="nil"/>
            </w:tcBorders>
            <w:vAlign w:val="top"/>
          </w:tcPr>
          <w:p w14:paraId="50C773BA">
            <w:pPr>
              <w:pStyle w:val="7"/>
            </w:pPr>
          </w:p>
        </w:tc>
        <w:tc>
          <w:tcPr>
            <w:tcW w:w="490" w:type="dxa"/>
            <w:vMerge w:val="continue"/>
            <w:tcBorders>
              <w:top w:val="nil"/>
            </w:tcBorders>
            <w:vAlign w:val="top"/>
          </w:tcPr>
          <w:p w14:paraId="0C69BBA1">
            <w:pPr>
              <w:pStyle w:val="7"/>
            </w:pPr>
          </w:p>
        </w:tc>
        <w:tc>
          <w:tcPr>
            <w:tcW w:w="742" w:type="dxa"/>
            <w:vAlign w:val="top"/>
          </w:tcPr>
          <w:p w14:paraId="4CEAD092">
            <w:pPr>
              <w:spacing w:before="126" w:line="237" w:lineRule="auto"/>
              <w:ind w:left="168"/>
              <w:rPr>
                <w:rFonts w:ascii="宋体" w:hAnsi="宋体" w:eastAsia="宋体" w:cs="宋体"/>
                <w:sz w:val="20"/>
                <w:szCs w:val="20"/>
              </w:rPr>
            </w:pPr>
            <w:r>
              <w:rPr>
                <w:rFonts w:ascii="宋体" w:hAnsi="宋体" w:eastAsia="宋体" w:cs="宋体"/>
                <w:spacing w:val="4"/>
                <w:sz w:val="20"/>
                <w:szCs w:val="20"/>
              </w:rPr>
              <w:t>地上</w:t>
            </w:r>
          </w:p>
        </w:tc>
        <w:tc>
          <w:tcPr>
            <w:tcW w:w="602" w:type="dxa"/>
            <w:vAlign w:val="top"/>
          </w:tcPr>
          <w:p w14:paraId="7C6A6DFA">
            <w:pPr>
              <w:spacing w:before="126" w:line="229" w:lineRule="auto"/>
              <w:ind w:left="98"/>
              <w:rPr>
                <w:rFonts w:ascii="宋体" w:hAnsi="宋体" w:eastAsia="宋体" w:cs="宋体"/>
                <w:sz w:val="20"/>
                <w:szCs w:val="20"/>
              </w:rPr>
            </w:pPr>
            <w:r>
              <w:rPr>
                <w:rFonts w:ascii="宋体" w:hAnsi="宋体" w:eastAsia="宋体" w:cs="宋体"/>
                <w:spacing w:val="4"/>
                <w:sz w:val="20"/>
                <w:szCs w:val="20"/>
              </w:rPr>
              <w:t>地下</w:t>
            </w:r>
          </w:p>
        </w:tc>
        <w:tc>
          <w:tcPr>
            <w:tcW w:w="1077" w:type="dxa"/>
            <w:vMerge w:val="continue"/>
            <w:tcBorders>
              <w:top w:val="nil"/>
            </w:tcBorders>
            <w:vAlign w:val="top"/>
          </w:tcPr>
          <w:p w14:paraId="1714242C">
            <w:pPr>
              <w:pStyle w:val="7"/>
            </w:pPr>
          </w:p>
        </w:tc>
        <w:tc>
          <w:tcPr>
            <w:tcW w:w="751" w:type="dxa"/>
            <w:vMerge w:val="continue"/>
            <w:tcBorders>
              <w:top w:val="nil"/>
            </w:tcBorders>
            <w:vAlign w:val="top"/>
          </w:tcPr>
          <w:p w14:paraId="7A32F5A3">
            <w:pPr>
              <w:pStyle w:val="7"/>
            </w:pPr>
          </w:p>
        </w:tc>
        <w:tc>
          <w:tcPr>
            <w:tcW w:w="1378" w:type="dxa"/>
            <w:gridSpan w:val="2"/>
            <w:vMerge w:val="continue"/>
            <w:tcBorders>
              <w:top w:val="nil"/>
            </w:tcBorders>
            <w:vAlign w:val="top"/>
          </w:tcPr>
          <w:p w14:paraId="0831C772">
            <w:pPr>
              <w:pStyle w:val="7"/>
            </w:pPr>
          </w:p>
        </w:tc>
        <w:tc>
          <w:tcPr>
            <w:tcW w:w="638" w:type="dxa"/>
            <w:gridSpan w:val="2"/>
            <w:vAlign w:val="top"/>
          </w:tcPr>
          <w:p w14:paraId="66FBC0F8">
            <w:pPr>
              <w:spacing w:before="126" w:line="237" w:lineRule="auto"/>
              <w:ind w:left="108"/>
              <w:rPr>
                <w:rFonts w:ascii="宋体" w:hAnsi="宋体" w:eastAsia="宋体" w:cs="宋体"/>
                <w:sz w:val="20"/>
                <w:szCs w:val="20"/>
              </w:rPr>
            </w:pPr>
            <w:r>
              <w:rPr>
                <w:rFonts w:ascii="宋体" w:hAnsi="宋体" w:eastAsia="宋体" w:cs="宋体"/>
                <w:spacing w:val="4"/>
                <w:sz w:val="20"/>
                <w:szCs w:val="20"/>
              </w:rPr>
              <w:t>地上</w:t>
            </w:r>
          </w:p>
        </w:tc>
        <w:tc>
          <w:tcPr>
            <w:tcW w:w="657" w:type="dxa"/>
            <w:tcBorders>
              <w:right w:val="single" w:color="000000" w:sz="6" w:space="0"/>
            </w:tcBorders>
            <w:vAlign w:val="top"/>
          </w:tcPr>
          <w:p w14:paraId="0184DF20">
            <w:pPr>
              <w:spacing w:before="126" w:line="229" w:lineRule="auto"/>
              <w:ind w:left="118"/>
              <w:rPr>
                <w:rFonts w:ascii="宋体" w:hAnsi="宋体" w:eastAsia="宋体" w:cs="宋体"/>
                <w:sz w:val="20"/>
                <w:szCs w:val="20"/>
              </w:rPr>
            </w:pPr>
            <w:r>
              <w:rPr>
                <w:rFonts w:ascii="宋体" w:hAnsi="宋体" w:eastAsia="宋体" w:cs="宋体"/>
                <w:spacing w:val="4"/>
                <w:sz w:val="20"/>
                <w:szCs w:val="20"/>
              </w:rPr>
              <w:t>地下</w:t>
            </w:r>
          </w:p>
        </w:tc>
      </w:tr>
      <w:tr w14:paraId="1DA6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tcBorders>
              <w:left w:val="single" w:color="000000" w:sz="6" w:space="0"/>
            </w:tcBorders>
            <w:vAlign w:val="top"/>
          </w:tcPr>
          <w:p w14:paraId="346CF354">
            <w:pPr>
              <w:spacing w:before="238" w:line="228" w:lineRule="auto"/>
              <w:ind w:left="78"/>
              <w:rPr>
                <w:rFonts w:ascii="Times New Roman" w:hAnsi="Times New Roman" w:eastAsia="Times New Roman" w:cs="Times New Roman"/>
                <w:sz w:val="20"/>
                <w:szCs w:val="20"/>
              </w:rPr>
            </w:pPr>
            <w:r>
              <w:rPr>
                <w:rFonts w:ascii="宋体" w:hAnsi="宋体" w:eastAsia="宋体" w:cs="宋体"/>
                <w:spacing w:val="5"/>
                <w:sz w:val="20"/>
                <w:szCs w:val="20"/>
              </w:rPr>
              <w:t>单体建筑</w:t>
            </w:r>
            <w:r>
              <w:rPr>
                <w:rFonts w:ascii="Times New Roman" w:hAnsi="Times New Roman" w:eastAsia="Times New Roman" w:cs="Times New Roman"/>
                <w:spacing w:val="5"/>
                <w:sz w:val="20"/>
                <w:szCs w:val="20"/>
              </w:rPr>
              <w:t>1</w:t>
            </w:r>
          </w:p>
        </w:tc>
        <w:tc>
          <w:tcPr>
            <w:tcW w:w="934" w:type="dxa"/>
            <w:vAlign w:val="top"/>
          </w:tcPr>
          <w:p w14:paraId="79FF0E7A">
            <w:pPr>
              <w:pStyle w:val="7"/>
            </w:pPr>
          </w:p>
        </w:tc>
        <w:tc>
          <w:tcPr>
            <w:tcW w:w="537" w:type="dxa"/>
            <w:vAlign w:val="top"/>
          </w:tcPr>
          <w:p w14:paraId="14A73201">
            <w:pPr>
              <w:pStyle w:val="7"/>
            </w:pPr>
          </w:p>
        </w:tc>
        <w:tc>
          <w:tcPr>
            <w:tcW w:w="490" w:type="dxa"/>
            <w:vAlign w:val="top"/>
          </w:tcPr>
          <w:p w14:paraId="3A2AAB75">
            <w:pPr>
              <w:pStyle w:val="7"/>
            </w:pPr>
          </w:p>
        </w:tc>
        <w:tc>
          <w:tcPr>
            <w:tcW w:w="742" w:type="dxa"/>
            <w:vAlign w:val="top"/>
          </w:tcPr>
          <w:p w14:paraId="53DEE837">
            <w:pPr>
              <w:pStyle w:val="7"/>
            </w:pPr>
          </w:p>
        </w:tc>
        <w:tc>
          <w:tcPr>
            <w:tcW w:w="602" w:type="dxa"/>
            <w:vAlign w:val="top"/>
          </w:tcPr>
          <w:p w14:paraId="73793238">
            <w:pPr>
              <w:pStyle w:val="7"/>
            </w:pPr>
          </w:p>
        </w:tc>
        <w:tc>
          <w:tcPr>
            <w:tcW w:w="1077" w:type="dxa"/>
            <w:vAlign w:val="top"/>
          </w:tcPr>
          <w:p w14:paraId="5C79A795">
            <w:pPr>
              <w:pStyle w:val="7"/>
            </w:pPr>
          </w:p>
        </w:tc>
        <w:tc>
          <w:tcPr>
            <w:tcW w:w="751" w:type="dxa"/>
            <w:vAlign w:val="top"/>
          </w:tcPr>
          <w:p w14:paraId="36318CC6">
            <w:pPr>
              <w:pStyle w:val="7"/>
            </w:pPr>
          </w:p>
        </w:tc>
        <w:tc>
          <w:tcPr>
            <w:tcW w:w="1378" w:type="dxa"/>
            <w:gridSpan w:val="2"/>
            <w:vAlign w:val="top"/>
          </w:tcPr>
          <w:p w14:paraId="18CE32F3">
            <w:pPr>
              <w:pStyle w:val="7"/>
            </w:pPr>
          </w:p>
        </w:tc>
        <w:tc>
          <w:tcPr>
            <w:tcW w:w="638" w:type="dxa"/>
            <w:gridSpan w:val="2"/>
            <w:vAlign w:val="top"/>
          </w:tcPr>
          <w:p w14:paraId="6E6BFA72">
            <w:pPr>
              <w:pStyle w:val="7"/>
            </w:pPr>
          </w:p>
        </w:tc>
        <w:tc>
          <w:tcPr>
            <w:tcW w:w="657" w:type="dxa"/>
            <w:tcBorders>
              <w:right w:val="single" w:color="000000" w:sz="6" w:space="0"/>
            </w:tcBorders>
            <w:vAlign w:val="top"/>
          </w:tcPr>
          <w:p w14:paraId="5E7AEDC6">
            <w:pPr>
              <w:pStyle w:val="7"/>
            </w:pPr>
          </w:p>
        </w:tc>
      </w:tr>
      <w:tr w14:paraId="7C0E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tcBorders>
              <w:left w:val="single" w:color="000000" w:sz="6" w:space="0"/>
            </w:tcBorders>
            <w:vAlign w:val="top"/>
          </w:tcPr>
          <w:p w14:paraId="1A932090">
            <w:pPr>
              <w:spacing w:before="238" w:line="228" w:lineRule="auto"/>
              <w:ind w:left="78"/>
              <w:rPr>
                <w:rFonts w:ascii="Times New Roman" w:hAnsi="Times New Roman" w:eastAsia="Times New Roman" w:cs="Times New Roman"/>
                <w:sz w:val="20"/>
                <w:szCs w:val="20"/>
              </w:rPr>
            </w:pPr>
            <w:r>
              <w:rPr>
                <w:rFonts w:ascii="宋体" w:hAnsi="宋体" w:eastAsia="宋体" w:cs="宋体"/>
                <w:spacing w:val="5"/>
                <w:sz w:val="20"/>
                <w:szCs w:val="20"/>
              </w:rPr>
              <w:t>单体建筑</w:t>
            </w:r>
            <w:r>
              <w:rPr>
                <w:rFonts w:ascii="Times New Roman" w:hAnsi="Times New Roman" w:eastAsia="Times New Roman" w:cs="Times New Roman"/>
                <w:spacing w:val="5"/>
                <w:sz w:val="20"/>
                <w:szCs w:val="20"/>
              </w:rPr>
              <w:t>2</w:t>
            </w:r>
          </w:p>
        </w:tc>
        <w:tc>
          <w:tcPr>
            <w:tcW w:w="934" w:type="dxa"/>
            <w:vAlign w:val="top"/>
          </w:tcPr>
          <w:p w14:paraId="166AFD25">
            <w:pPr>
              <w:pStyle w:val="7"/>
            </w:pPr>
          </w:p>
        </w:tc>
        <w:tc>
          <w:tcPr>
            <w:tcW w:w="537" w:type="dxa"/>
            <w:vAlign w:val="top"/>
          </w:tcPr>
          <w:p w14:paraId="4CD2F10E">
            <w:pPr>
              <w:pStyle w:val="7"/>
            </w:pPr>
          </w:p>
        </w:tc>
        <w:tc>
          <w:tcPr>
            <w:tcW w:w="490" w:type="dxa"/>
            <w:vAlign w:val="top"/>
          </w:tcPr>
          <w:p w14:paraId="3DC3B07C">
            <w:pPr>
              <w:pStyle w:val="7"/>
            </w:pPr>
          </w:p>
        </w:tc>
        <w:tc>
          <w:tcPr>
            <w:tcW w:w="742" w:type="dxa"/>
            <w:vAlign w:val="top"/>
          </w:tcPr>
          <w:p w14:paraId="30DBDA20">
            <w:pPr>
              <w:pStyle w:val="7"/>
            </w:pPr>
          </w:p>
        </w:tc>
        <w:tc>
          <w:tcPr>
            <w:tcW w:w="602" w:type="dxa"/>
            <w:vAlign w:val="top"/>
          </w:tcPr>
          <w:p w14:paraId="6C4C6B24">
            <w:pPr>
              <w:pStyle w:val="7"/>
            </w:pPr>
          </w:p>
        </w:tc>
        <w:tc>
          <w:tcPr>
            <w:tcW w:w="1077" w:type="dxa"/>
            <w:vAlign w:val="top"/>
          </w:tcPr>
          <w:p w14:paraId="7254321A">
            <w:pPr>
              <w:pStyle w:val="7"/>
            </w:pPr>
          </w:p>
        </w:tc>
        <w:tc>
          <w:tcPr>
            <w:tcW w:w="751" w:type="dxa"/>
            <w:vAlign w:val="top"/>
          </w:tcPr>
          <w:p w14:paraId="18B9CADA">
            <w:pPr>
              <w:pStyle w:val="7"/>
            </w:pPr>
          </w:p>
        </w:tc>
        <w:tc>
          <w:tcPr>
            <w:tcW w:w="1378" w:type="dxa"/>
            <w:gridSpan w:val="2"/>
            <w:vAlign w:val="top"/>
          </w:tcPr>
          <w:p w14:paraId="12340711">
            <w:pPr>
              <w:pStyle w:val="7"/>
            </w:pPr>
          </w:p>
        </w:tc>
        <w:tc>
          <w:tcPr>
            <w:tcW w:w="638" w:type="dxa"/>
            <w:gridSpan w:val="2"/>
            <w:vAlign w:val="top"/>
          </w:tcPr>
          <w:p w14:paraId="1AF61FD0">
            <w:pPr>
              <w:pStyle w:val="7"/>
            </w:pPr>
          </w:p>
        </w:tc>
        <w:tc>
          <w:tcPr>
            <w:tcW w:w="657" w:type="dxa"/>
            <w:tcBorders>
              <w:right w:val="single" w:color="000000" w:sz="6" w:space="0"/>
            </w:tcBorders>
            <w:vAlign w:val="top"/>
          </w:tcPr>
          <w:p w14:paraId="07FD396D">
            <w:pPr>
              <w:pStyle w:val="7"/>
            </w:pPr>
          </w:p>
        </w:tc>
      </w:tr>
      <w:tr w14:paraId="734A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tcBorders>
              <w:left w:val="single" w:color="000000" w:sz="6" w:space="0"/>
            </w:tcBorders>
            <w:vAlign w:val="top"/>
          </w:tcPr>
          <w:p w14:paraId="6C72CAE5">
            <w:pPr>
              <w:spacing w:before="239" w:line="324" w:lineRule="exact"/>
              <w:ind w:left="349"/>
              <w:rPr>
                <w:rFonts w:ascii="宋体" w:hAnsi="宋体" w:eastAsia="宋体" w:cs="宋体"/>
                <w:sz w:val="20"/>
                <w:szCs w:val="20"/>
              </w:rPr>
            </w:pPr>
            <w:r>
              <w:rPr>
                <w:rFonts w:ascii="宋体" w:hAnsi="宋体" w:eastAsia="宋体" w:cs="宋体"/>
                <w:spacing w:val="-2"/>
                <w:position w:val="2"/>
                <w:sz w:val="20"/>
                <w:szCs w:val="20"/>
              </w:rPr>
              <w:t>……</w:t>
            </w:r>
          </w:p>
        </w:tc>
        <w:tc>
          <w:tcPr>
            <w:tcW w:w="934" w:type="dxa"/>
            <w:vAlign w:val="top"/>
          </w:tcPr>
          <w:p w14:paraId="68F2620B">
            <w:pPr>
              <w:pStyle w:val="7"/>
            </w:pPr>
          </w:p>
        </w:tc>
        <w:tc>
          <w:tcPr>
            <w:tcW w:w="537" w:type="dxa"/>
            <w:vAlign w:val="top"/>
          </w:tcPr>
          <w:p w14:paraId="6E5D630D">
            <w:pPr>
              <w:pStyle w:val="7"/>
            </w:pPr>
          </w:p>
        </w:tc>
        <w:tc>
          <w:tcPr>
            <w:tcW w:w="490" w:type="dxa"/>
            <w:vAlign w:val="top"/>
          </w:tcPr>
          <w:p w14:paraId="0704BD1B">
            <w:pPr>
              <w:pStyle w:val="7"/>
            </w:pPr>
          </w:p>
        </w:tc>
        <w:tc>
          <w:tcPr>
            <w:tcW w:w="742" w:type="dxa"/>
            <w:vAlign w:val="top"/>
          </w:tcPr>
          <w:p w14:paraId="5EAFFA77">
            <w:pPr>
              <w:pStyle w:val="7"/>
            </w:pPr>
          </w:p>
        </w:tc>
        <w:tc>
          <w:tcPr>
            <w:tcW w:w="602" w:type="dxa"/>
            <w:vAlign w:val="top"/>
          </w:tcPr>
          <w:p w14:paraId="35754F3A">
            <w:pPr>
              <w:pStyle w:val="7"/>
            </w:pPr>
          </w:p>
        </w:tc>
        <w:tc>
          <w:tcPr>
            <w:tcW w:w="1077" w:type="dxa"/>
            <w:vAlign w:val="top"/>
          </w:tcPr>
          <w:p w14:paraId="72FE8584">
            <w:pPr>
              <w:pStyle w:val="7"/>
            </w:pPr>
          </w:p>
        </w:tc>
        <w:tc>
          <w:tcPr>
            <w:tcW w:w="751" w:type="dxa"/>
            <w:vAlign w:val="top"/>
          </w:tcPr>
          <w:p w14:paraId="3874EA17">
            <w:pPr>
              <w:pStyle w:val="7"/>
            </w:pPr>
          </w:p>
        </w:tc>
        <w:tc>
          <w:tcPr>
            <w:tcW w:w="1378" w:type="dxa"/>
            <w:gridSpan w:val="2"/>
            <w:vAlign w:val="top"/>
          </w:tcPr>
          <w:p w14:paraId="3C2BAE10">
            <w:pPr>
              <w:pStyle w:val="7"/>
            </w:pPr>
          </w:p>
        </w:tc>
        <w:tc>
          <w:tcPr>
            <w:tcW w:w="638" w:type="dxa"/>
            <w:gridSpan w:val="2"/>
            <w:vAlign w:val="top"/>
          </w:tcPr>
          <w:p w14:paraId="79C5B90D">
            <w:pPr>
              <w:pStyle w:val="7"/>
            </w:pPr>
          </w:p>
        </w:tc>
        <w:tc>
          <w:tcPr>
            <w:tcW w:w="657" w:type="dxa"/>
            <w:tcBorders>
              <w:right w:val="single" w:color="000000" w:sz="6" w:space="0"/>
            </w:tcBorders>
            <w:vAlign w:val="top"/>
          </w:tcPr>
          <w:p w14:paraId="7BAE1CC8">
            <w:pPr>
              <w:pStyle w:val="7"/>
            </w:pPr>
          </w:p>
        </w:tc>
      </w:tr>
      <w:tr w14:paraId="335AE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vMerge w:val="restart"/>
            <w:tcBorders>
              <w:left w:val="single" w:color="000000" w:sz="6" w:space="0"/>
              <w:bottom w:val="nil"/>
            </w:tcBorders>
            <w:vAlign w:val="top"/>
          </w:tcPr>
          <w:p w14:paraId="1FBBB6D5">
            <w:pPr>
              <w:pStyle w:val="7"/>
              <w:spacing w:line="258" w:lineRule="auto"/>
            </w:pPr>
          </w:p>
          <w:p w14:paraId="346CDCF9">
            <w:pPr>
              <w:pStyle w:val="7"/>
              <w:spacing w:line="258" w:lineRule="auto"/>
            </w:pPr>
          </w:p>
          <w:p w14:paraId="7CAD8602">
            <w:pPr>
              <w:spacing w:before="65" w:line="228" w:lineRule="auto"/>
              <w:ind w:left="76"/>
              <w:rPr>
                <w:rFonts w:ascii="宋体" w:hAnsi="宋体" w:eastAsia="宋体" w:cs="宋体"/>
                <w:sz w:val="20"/>
                <w:szCs w:val="20"/>
              </w:rPr>
            </w:pPr>
            <w:r>
              <w:rPr>
                <w:rFonts w:ascii="宋体" w:hAnsi="宋体" w:eastAsia="宋体" w:cs="宋体"/>
                <w:spacing w:val="-7"/>
                <w:sz w:val="20"/>
                <w:szCs w:val="20"/>
              </w:rPr>
              <w:t>□装饰装修</w:t>
            </w:r>
          </w:p>
        </w:tc>
        <w:tc>
          <w:tcPr>
            <w:tcW w:w="1471" w:type="dxa"/>
            <w:gridSpan w:val="2"/>
            <w:vAlign w:val="top"/>
          </w:tcPr>
          <w:p w14:paraId="41DA42BC">
            <w:pPr>
              <w:spacing w:before="239" w:line="228" w:lineRule="auto"/>
              <w:ind w:left="322"/>
              <w:rPr>
                <w:rFonts w:ascii="宋体" w:hAnsi="宋体" w:eastAsia="宋体" w:cs="宋体"/>
                <w:sz w:val="20"/>
                <w:szCs w:val="20"/>
              </w:rPr>
            </w:pPr>
            <w:r>
              <w:rPr>
                <w:rFonts w:ascii="宋体" w:hAnsi="宋体" w:eastAsia="宋体" w:cs="宋体"/>
                <w:spacing w:val="5"/>
                <w:sz w:val="20"/>
                <w:szCs w:val="20"/>
              </w:rPr>
              <w:t>装修部位</w:t>
            </w:r>
          </w:p>
        </w:tc>
        <w:tc>
          <w:tcPr>
            <w:tcW w:w="6335" w:type="dxa"/>
            <w:gridSpan w:val="10"/>
            <w:tcBorders>
              <w:right w:val="single" w:color="000000" w:sz="6" w:space="0"/>
            </w:tcBorders>
            <w:vAlign w:val="top"/>
          </w:tcPr>
          <w:p w14:paraId="656D36C3">
            <w:pPr>
              <w:spacing w:before="104" w:line="221" w:lineRule="auto"/>
              <w:ind w:left="14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7"/>
                <w:sz w:val="20"/>
                <w:szCs w:val="20"/>
              </w:rPr>
              <w:t xml:space="preserve">顶棚   </w:t>
            </w:r>
            <w:r>
              <w:rPr>
                <w:position w:val="-4"/>
                <w:sz w:val="20"/>
                <w:szCs w:val="20"/>
              </w:rPr>
              <w:drawing>
                <wp:inline distT="0" distB="0" distL="0" distR="0">
                  <wp:extent cx="95885" cy="139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7"/>
                <w:sz w:val="20"/>
                <w:szCs w:val="20"/>
              </w:rPr>
              <w:t xml:space="preserve">墙面   </w:t>
            </w:r>
            <w:r>
              <w:rPr>
                <w:position w:val="-4"/>
                <w:sz w:val="20"/>
                <w:szCs w:val="20"/>
              </w:rPr>
              <w:drawing>
                <wp:inline distT="0" distB="0" distL="0" distR="0">
                  <wp:extent cx="95885" cy="1397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7"/>
                <w:sz w:val="20"/>
                <w:szCs w:val="20"/>
              </w:rPr>
              <w:t>地面</w:t>
            </w:r>
            <w:r>
              <w:rPr>
                <w:rFonts w:ascii="宋体" w:hAnsi="宋体" w:eastAsia="宋体" w:cs="宋体"/>
                <w:spacing w:val="12"/>
                <w:sz w:val="20"/>
                <w:szCs w:val="20"/>
              </w:rPr>
              <w:t xml:space="preserve">   </w:t>
            </w:r>
            <w:r>
              <w:rPr>
                <w:rFonts w:ascii="宋体" w:hAnsi="宋体" w:eastAsia="宋体" w:cs="宋体"/>
                <w:spacing w:val="7"/>
                <w:sz w:val="20"/>
                <w:szCs w:val="20"/>
              </w:rPr>
              <w:t>□隔断</w:t>
            </w:r>
            <w:r>
              <w:rPr>
                <w:rFonts w:ascii="宋体" w:hAnsi="宋体" w:eastAsia="宋体" w:cs="宋体"/>
                <w:spacing w:val="12"/>
                <w:sz w:val="20"/>
                <w:szCs w:val="20"/>
              </w:rPr>
              <w:t xml:space="preserve">   </w:t>
            </w:r>
            <w:r>
              <w:rPr>
                <w:rFonts w:ascii="宋体" w:hAnsi="宋体" w:eastAsia="宋体" w:cs="宋体"/>
                <w:spacing w:val="7"/>
                <w:sz w:val="20"/>
                <w:szCs w:val="20"/>
              </w:rPr>
              <w:t>□固定家具</w:t>
            </w:r>
            <w:r>
              <w:rPr>
                <w:rFonts w:ascii="宋体" w:hAnsi="宋体" w:eastAsia="宋体" w:cs="宋体"/>
                <w:spacing w:val="12"/>
                <w:sz w:val="20"/>
                <w:szCs w:val="20"/>
              </w:rPr>
              <w:t xml:space="preserve">   </w:t>
            </w:r>
            <w:r>
              <w:rPr>
                <w:rFonts w:ascii="宋体" w:hAnsi="宋体" w:eastAsia="宋体" w:cs="宋体"/>
                <w:spacing w:val="7"/>
                <w:sz w:val="20"/>
                <w:szCs w:val="20"/>
              </w:rPr>
              <w:t>□装饰织物</w:t>
            </w:r>
          </w:p>
          <w:p w14:paraId="53F15F54">
            <w:pPr>
              <w:spacing w:before="32" w:line="228" w:lineRule="auto"/>
              <w:ind w:left="2878"/>
              <w:rPr>
                <w:rFonts w:ascii="宋体" w:hAnsi="宋体" w:eastAsia="宋体" w:cs="宋体"/>
                <w:sz w:val="20"/>
                <w:szCs w:val="20"/>
              </w:rPr>
            </w:pPr>
            <w:r>
              <w:rPr>
                <w:rFonts w:ascii="宋体" w:hAnsi="宋体" w:eastAsia="宋体" w:cs="宋体"/>
                <w:spacing w:val="-1"/>
                <w:sz w:val="20"/>
                <w:szCs w:val="20"/>
              </w:rPr>
              <w:t>□其他</w:t>
            </w:r>
          </w:p>
        </w:tc>
      </w:tr>
      <w:tr w14:paraId="4F627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vMerge w:val="continue"/>
            <w:tcBorders>
              <w:top w:val="nil"/>
              <w:left w:val="single" w:color="000000" w:sz="6" w:space="0"/>
            </w:tcBorders>
            <w:vAlign w:val="top"/>
          </w:tcPr>
          <w:p w14:paraId="0274A72E">
            <w:pPr>
              <w:pStyle w:val="7"/>
            </w:pPr>
          </w:p>
        </w:tc>
        <w:tc>
          <w:tcPr>
            <w:tcW w:w="1471" w:type="dxa"/>
            <w:gridSpan w:val="2"/>
            <w:vAlign w:val="top"/>
          </w:tcPr>
          <w:p w14:paraId="47B00F48">
            <w:pPr>
              <w:spacing w:before="241" w:line="221" w:lineRule="auto"/>
              <w:ind w:left="130"/>
              <w:rPr>
                <w:rFonts w:ascii="Times New Roman" w:hAnsi="Times New Roman" w:eastAsia="Times New Roman" w:cs="Times New Roman"/>
                <w:sz w:val="20"/>
                <w:szCs w:val="20"/>
              </w:rPr>
            </w:pPr>
            <w:r>
              <w:rPr>
                <w:rFonts w:ascii="宋体" w:hAnsi="宋体" w:eastAsia="宋体" w:cs="宋体"/>
                <w:spacing w:val="7"/>
                <w:sz w:val="20"/>
                <w:szCs w:val="20"/>
              </w:rPr>
              <w:t>装修面积</w:t>
            </w:r>
            <w:r>
              <w:rPr>
                <w:rFonts w:ascii="Times New Roman" w:hAnsi="Times New Roman" w:eastAsia="Times New Roman" w:cs="Times New Roman"/>
                <w:spacing w:val="7"/>
                <w:sz w:val="20"/>
                <w:szCs w:val="20"/>
              </w:rPr>
              <w:t>(</w:t>
            </w:r>
            <w:r>
              <w:rPr>
                <w:rFonts w:ascii="宋体" w:hAnsi="宋体" w:eastAsia="宋体" w:cs="宋体"/>
                <w:spacing w:val="7"/>
                <w:sz w:val="20"/>
                <w:szCs w:val="20"/>
              </w:rPr>
              <w:t>㎡</w:t>
            </w:r>
            <w:r>
              <w:rPr>
                <w:rFonts w:ascii="Times New Roman" w:hAnsi="Times New Roman" w:eastAsia="Times New Roman" w:cs="Times New Roman"/>
                <w:spacing w:val="7"/>
                <w:sz w:val="20"/>
                <w:szCs w:val="20"/>
              </w:rPr>
              <w:t>)</w:t>
            </w:r>
          </w:p>
        </w:tc>
        <w:tc>
          <w:tcPr>
            <w:tcW w:w="2911" w:type="dxa"/>
            <w:gridSpan w:val="4"/>
            <w:vAlign w:val="top"/>
          </w:tcPr>
          <w:p w14:paraId="5D94A697">
            <w:pPr>
              <w:pStyle w:val="7"/>
            </w:pPr>
          </w:p>
        </w:tc>
        <w:tc>
          <w:tcPr>
            <w:tcW w:w="1462" w:type="dxa"/>
            <w:gridSpan w:val="2"/>
            <w:vAlign w:val="top"/>
          </w:tcPr>
          <w:p w14:paraId="658AFB18">
            <w:pPr>
              <w:spacing w:before="241" w:line="228" w:lineRule="auto"/>
              <w:ind w:left="142"/>
              <w:rPr>
                <w:rFonts w:ascii="宋体" w:hAnsi="宋体" w:eastAsia="宋体" w:cs="宋体"/>
                <w:sz w:val="20"/>
                <w:szCs w:val="20"/>
              </w:rPr>
            </w:pPr>
            <w:r>
              <w:rPr>
                <w:rFonts w:ascii="宋体" w:hAnsi="宋体" w:eastAsia="宋体" w:cs="宋体"/>
                <w:spacing w:val="6"/>
                <w:sz w:val="20"/>
                <w:szCs w:val="20"/>
              </w:rPr>
              <w:t>装修所在层数</w:t>
            </w:r>
          </w:p>
        </w:tc>
        <w:tc>
          <w:tcPr>
            <w:tcW w:w="1962" w:type="dxa"/>
            <w:gridSpan w:val="4"/>
            <w:tcBorders>
              <w:right w:val="single" w:color="000000" w:sz="6" w:space="0"/>
            </w:tcBorders>
            <w:vAlign w:val="top"/>
          </w:tcPr>
          <w:p w14:paraId="0AAE4ED4">
            <w:pPr>
              <w:pStyle w:val="7"/>
            </w:pPr>
          </w:p>
        </w:tc>
      </w:tr>
      <w:tr w14:paraId="33283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tcBorders>
              <w:left w:val="single" w:color="000000" w:sz="6" w:space="0"/>
            </w:tcBorders>
            <w:vAlign w:val="top"/>
          </w:tcPr>
          <w:p w14:paraId="79FF3E78">
            <w:pPr>
              <w:spacing w:before="241" w:line="228" w:lineRule="auto"/>
              <w:ind w:left="67"/>
              <w:rPr>
                <w:rFonts w:ascii="宋体" w:hAnsi="宋体" w:eastAsia="宋体" w:cs="宋体"/>
                <w:sz w:val="20"/>
                <w:szCs w:val="20"/>
              </w:rPr>
            </w:pPr>
            <w:r>
              <w:rPr>
                <w:rFonts w:ascii="宋体" w:hAnsi="宋体" w:eastAsia="宋体" w:cs="宋体"/>
                <w:spacing w:val="-5"/>
                <w:sz w:val="20"/>
                <w:szCs w:val="20"/>
              </w:rPr>
              <w:t>□改变用途</w:t>
            </w:r>
          </w:p>
        </w:tc>
        <w:tc>
          <w:tcPr>
            <w:tcW w:w="1471" w:type="dxa"/>
            <w:gridSpan w:val="2"/>
            <w:vAlign w:val="top"/>
          </w:tcPr>
          <w:p w14:paraId="26C4C9E6">
            <w:pPr>
              <w:spacing w:before="242" w:line="228" w:lineRule="auto"/>
              <w:ind w:left="429"/>
              <w:rPr>
                <w:rFonts w:ascii="宋体" w:hAnsi="宋体" w:eastAsia="宋体" w:cs="宋体"/>
                <w:sz w:val="20"/>
                <w:szCs w:val="20"/>
              </w:rPr>
            </w:pPr>
            <w:r>
              <w:rPr>
                <w:rFonts w:ascii="宋体" w:hAnsi="宋体" w:eastAsia="宋体" w:cs="宋体"/>
                <w:spacing w:val="3"/>
                <w:sz w:val="20"/>
                <w:szCs w:val="20"/>
              </w:rPr>
              <w:t>现用途</w:t>
            </w:r>
          </w:p>
        </w:tc>
        <w:tc>
          <w:tcPr>
            <w:tcW w:w="2911" w:type="dxa"/>
            <w:gridSpan w:val="4"/>
            <w:vAlign w:val="top"/>
          </w:tcPr>
          <w:p w14:paraId="033D4A2B">
            <w:pPr>
              <w:pStyle w:val="7"/>
            </w:pPr>
          </w:p>
        </w:tc>
        <w:tc>
          <w:tcPr>
            <w:tcW w:w="1462" w:type="dxa"/>
            <w:gridSpan w:val="2"/>
            <w:vAlign w:val="top"/>
          </w:tcPr>
          <w:p w14:paraId="516AE105">
            <w:pPr>
              <w:spacing w:before="242" w:line="228" w:lineRule="auto"/>
              <w:ind w:left="361"/>
              <w:rPr>
                <w:rFonts w:ascii="宋体" w:hAnsi="宋体" w:eastAsia="宋体" w:cs="宋体"/>
                <w:sz w:val="20"/>
                <w:szCs w:val="20"/>
              </w:rPr>
            </w:pPr>
            <w:r>
              <w:rPr>
                <w:rFonts w:ascii="宋体" w:hAnsi="宋体" w:eastAsia="宋体" w:cs="宋体"/>
                <w:spacing w:val="2"/>
                <w:sz w:val="20"/>
                <w:szCs w:val="20"/>
              </w:rPr>
              <w:t>原有用途</w:t>
            </w:r>
          </w:p>
        </w:tc>
        <w:tc>
          <w:tcPr>
            <w:tcW w:w="1962" w:type="dxa"/>
            <w:gridSpan w:val="4"/>
            <w:tcBorders>
              <w:right w:val="single" w:color="000000" w:sz="6" w:space="0"/>
            </w:tcBorders>
            <w:vAlign w:val="top"/>
          </w:tcPr>
          <w:p w14:paraId="7C8A0AA9">
            <w:pPr>
              <w:pStyle w:val="7"/>
            </w:pPr>
          </w:p>
        </w:tc>
      </w:tr>
      <w:tr w14:paraId="5F5AA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vMerge w:val="restart"/>
            <w:tcBorders>
              <w:left w:val="single" w:color="000000" w:sz="6" w:space="0"/>
              <w:bottom w:val="nil"/>
            </w:tcBorders>
            <w:vAlign w:val="top"/>
          </w:tcPr>
          <w:p w14:paraId="05B460BD">
            <w:pPr>
              <w:pStyle w:val="7"/>
              <w:spacing w:line="260" w:lineRule="auto"/>
            </w:pPr>
          </w:p>
          <w:p w14:paraId="39CFFA80">
            <w:pPr>
              <w:pStyle w:val="7"/>
              <w:spacing w:line="261" w:lineRule="auto"/>
            </w:pPr>
          </w:p>
          <w:p w14:paraId="37C12710">
            <w:pPr>
              <w:spacing w:before="65" w:line="228" w:lineRule="auto"/>
              <w:ind w:left="76"/>
              <w:rPr>
                <w:rFonts w:ascii="宋体" w:hAnsi="宋体" w:eastAsia="宋体" w:cs="宋体"/>
                <w:sz w:val="20"/>
                <w:szCs w:val="20"/>
              </w:rPr>
            </w:pPr>
            <w:r>
              <w:rPr>
                <w:rFonts w:ascii="宋体" w:hAnsi="宋体" w:eastAsia="宋体" w:cs="宋体"/>
                <w:spacing w:val="-7"/>
                <w:sz w:val="20"/>
                <w:szCs w:val="20"/>
              </w:rPr>
              <w:t>□建筑保温</w:t>
            </w:r>
          </w:p>
        </w:tc>
        <w:tc>
          <w:tcPr>
            <w:tcW w:w="1471" w:type="dxa"/>
            <w:gridSpan w:val="2"/>
            <w:vAlign w:val="top"/>
          </w:tcPr>
          <w:p w14:paraId="04635887">
            <w:pPr>
              <w:spacing w:before="243" w:line="227" w:lineRule="auto"/>
              <w:ind w:left="322"/>
              <w:rPr>
                <w:rFonts w:ascii="宋体" w:hAnsi="宋体" w:eastAsia="宋体" w:cs="宋体"/>
                <w:sz w:val="20"/>
                <w:szCs w:val="20"/>
              </w:rPr>
            </w:pPr>
            <w:r>
              <w:rPr>
                <w:rFonts w:ascii="宋体" w:hAnsi="宋体" w:eastAsia="宋体" w:cs="宋体"/>
                <w:spacing w:val="5"/>
                <w:sz w:val="20"/>
                <w:szCs w:val="20"/>
              </w:rPr>
              <w:t>材料类别</w:t>
            </w:r>
          </w:p>
        </w:tc>
        <w:tc>
          <w:tcPr>
            <w:tcW w:w="2911" w:type="dxa"/>
            <w:gridSpan w:val="4"/>
            <w:vAlign w:val="top"/>
          </w:tcPr>
          <w:p w14:paraId="047EDD5B">
            <w:pPr>
              <w:spacing w:before="243" w:line="221" w:lineRule="auto"/>
              <w:ind w:left="658"/>
              <w:rPr>
                <w:rFonts w:ascii="Times New Roman" w:hAnsi="Times New Roman" w:eastAsia="Times New Roman" w:cs="Times New Roman"/>
                <w:sz w:val="20"/>
                <w:szCs w:val="20"/>
              </w:rPr>
            </w:pPr>
            <w:r>
              <w:rPr>
                <w:rFonts w:ascii="Times New Roman" w:hAnsi="Times New Roman" w:eastAsia="Times New Roman" w:cs="Times New Roman"/>
                <w:position w:val="-4"/>
                <w:sz w:val="20"/>
                <w:szCs w:val="20"/>
              </w:rPr>
              <w:drawing>
                <wp:inline distT="0" distB="0" distL="0" distR="0">
                  <wp:extent cx="95885" cy="1397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8"/>
                          <a:stretch>
                            <a:fillRect/>
                          </a:stretch>
                        </pic:blipFill>
                        <pic:spPr>
                          <a:xfrm>
                            <a:off x="0" y="0"/>
                            <a:ext cx="95953" cy="139748"/>
                          </a:xfrm>
                          <a:prstGeom prst="rect">
                            <a:avLst/>
                          </a:prstGeom>
                        </pic:spPr>
                      </pic:pic>
                    </a:graphicData>
                  </a:graphic>
                </wp:inline>
              </w:drawing>
            </w:r>
            <w:r>
              <w:rPr>
                <w:rFonts w:ascii="Times New Roman" w:hAnsi="Times New Roman" w:eastAsia="Times New Roman" w:cs="Times New Roman"/>
                <w:sz w:val="20"/>
                <w:szCs w:val="20"/>
              </w:rPr>
              <w:t>A</w:t>
            </w:r>
            <w:r>
              <w:rPr>
                <w:rFonts w:ascii="Times New Roman" w:hAnsi="Times New Roman" w:eastAsia="Times New Roman" w:cs="Times New Roman"/>
                <w:spacing w:val="8"/>
                <w:sz w:val="20"/>
                <w:szCs w:val="20"/>
              </w:rPr>
              <w:t xml:space="preserve">     </w:t>
            </w:r>
            <w:r>
              <w:rPr>
                <w:position w:val="-4"/>
                <w:sz w:val="20"/>
                <w:szCs w:val="20"/>
              </w:rPr>
              <w:drawing>
                <wp:inline distT="0" distB="0" distL="0" distR="0">
                  <wp:extent cx="95885"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8"/>
                          <a:stretch>
                            <a:fillRect/>
                          </a:stretch>
                        </pic:blipFill>
                        <pic:spPr>
                          <a:xfrm>
                            <a:off x="0" y="0"/>
                            <a:ext cx="95952" cy="139748"/>
                          </a:xfrm>
                          <a:prstGeom prst="rect">
                            <a:avLst/>
                          </a:prstGeom>
                        </pic:spPr>
                      </pic:pic>
                    </a:graphicData>
                  </a:graphic>
                </wp:inline>
              </w:drawing>
            </w:r>
            <w:r>
              <w:rPr>
                <w:rFonts w:ascii="Times New Roman" w:hAnsi="Times New Roman" w:eastAsia="Times New Roman" w:cs="Times New Roman"/>
                <w:sz w:val="20"/>
                <w:szCs w:val="20"/>
              </w:rPr>
              <w:t>B</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pacing w:val="7"/>
                <w:sz w:val="20"/>
                <w:szCs w:val="20"/>
              </w:rPr>
              <w:t>B2</w:t>
            </w:r>
          </w:p>
        </w:tc>
        <w:tc>
          <w:tcPr>
            <w:tcW w:w="1462" w:type="dxa"/>
            <w:gridSpan w:val="2"/>
            <w:vAlign w:val="top"/>
          </w:tcPr>
          <w:p w14:paraId="6F512D1A">
            <w:pPr>
              <w:spacing w:before="243" w:line="228" w:lineRule="auto"/>
              <w:ind w:left="143"/>
              <w:rPr>
                <w:rFonts w:ascii="宋体" w:hAnsi="宋体" w:eastAsia="宋体" w:cs="宋体"/>
                <w:sz w:val="20"/>
                <w:szCs w:val="20"/>
              </w:rPr>
            </w:pPr>
            <w:r>
              <w:rPr>
                <w:rFonts w:ascii="宋体" w:hAnsi="宋体" w:eastAsia="宋体" w:cs="宋体"/>
                <w:spacing w:val="6"/>
                <w:sz w:val="20"/>
                <w:szCs w:val="20"/>
              </w:rPr>
              <w:t>保温所在层数</w:t>
            </w:r>
          </w:p>
        </w:tc>
        <w:tc>
          <w:tcPr>
            <w:tcW w:w="1962" w:type="dxa"/>
            <w:gridSpan w:val="4"/>
            <w:tcBorders>
              <w:right w:val="single" w:color="000000" w:sz="6" w:space="0"/>
            </w:tcBorders>
            <w:vAlign w:val="top"/>
          </w:tcPr>
          <w:p w14:paraId="79382CCA">
            <w:pPr>
              <w:pStyle w:val="7"/>
            </w:pPr>
          </w:p>
        </w:tc>
      </w:tr>
      <w:tr w14:paraId="1C3A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7" w:type="dxa"/>
            <w:gridSpan w:val="2"/>
            <w:vMerge w:val="continue"/>
            <w:tcBorders>
              <w:top w:val="nil"/>
              <w:left w:val="single" w:color="000000" w:sz="6" w:space="0"/>
            </w:tcBorders>
            <w:vAlign w:val="top"/>
          </w:tcPr>
          <w:p w14:paraId="4E80EA28">
            <w:pPr>
              <w:pStyle w:val="7"/>
            </w:pPr>
          </w:p>
        </w:tc>
        <w:tc>
          <w:tcPr>
            <w:tcW w:w="1471" w:type="dxa"/>
            <w:gridSpan w:val="2"/>
            <w:vAlign w:val="top"/>
          </w:tcPr>
          <w:p w14:paraId="440BACF6">
            <w:pPr>
              <w:spacing w:before="243" w:line="228" w:lineRule="auto"/>
              <w:ind w:left="325"/>
              <w:rPr>
                <w:rFonts w:ascii="宋体" w:hAnsi="宋体" w:eastAsia="宋体" w:cs="宋体"/>
                <w:sz w:val="20"/>
                <w:szCs w:val="20"/>
              </w:rPr>
            </w:pPr>
            <w:r>
              <w:rPr>
                <w:rFonts w:ascii="宋体" w:hAnsi="宋体" w:eastAsia="宋体" w:cs="宋体"/>
                <w:spacing w:val="4"/>
                <w:sz w:val="20"/>
                <w:szCs w:val="20"/>
              </w:rPr>
              <w:t>保温部位</w:t>
            </w:r>
          </w:p>
        </w:tc>
        <w:tc>
          <w:tcPr>
            <w:tcW w:w="2911" w:type="dxa"/>
            <w:gridSpan w:val="4"/>
            <w:vAlign w:val="top"/>
          </w:tcPr>
          <w:p w14:paraId="3610238F">
            <w:pPr>
              <w:pStyle w:val="7"/>
            </w:pPr>
          </w:p>
        </w:tc>
        <w:tc>
          <w:tcPr>
            <w:tcW w:w="1462" w:type="dxa"/>
            <w:gridSpan w:val="2"/>
            <w:vAlign w:val="top"/>
          </w:tcPr>
          <w:p w14:paraId="32F22ABD">
            <w:pPr>
              <w:spacing w:before="243" w:line="227" w:lineRule="auto"/>
              <w:ind w:left="354"/>
              <w:rPr>
                <w:rFonts w:ascii="宋体" w:hAnsi="宋体" w:eastAsia="宋体" w:cs="宋体"/>
                <w:sz w:val="20"/>
                <w:szCs w:val="20"/>
              </w:rPr>
            </w:pPr>
            <w:r>
              <w:rPr>
                <w:rFonts w:ascii="宋体" w:hAnsi="宋体" w:eastAsia="宋体" w:cs="宋体"/>
                <w:spacing w:val="4"/>
                <w:sz w:val="20"/>
                <w:szCs w:val="20"/>
              </w:rPr>
              <w:t>保温材料</w:t>
            </w:r>
          </w:p>
        </w:tc>
        <w:tc>
          <w:tcPr>
            <w:tcW w:w="1962" w:type="dxa"/>
            <w:gridSpan w:val="4"/>
            <w:tcBorders>
              <w:right w:val="single" w:color="000000" w:sz="6" w:space="0"/>
            </w:tcBorders>
            <w:vAlign w:val="top"/>
          </w:tcPr>
          <w:p w14:paraId="192E4953">
            <w:pPr>
              <w:pStyle w:val="7"/>
            </w:pPr>
          </w:p>
        </w:tc>
      </w:tr>
      <w:tr w14:paraId="4B47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93" w:type="dxa"/>
            <w:gridSpan w:val="14"/>
            <w:tcBorders>
              <w:left w:val="single" w:color="000000" w:sz="6" w:space="0"/>
              <w:right w:val="single" w:color="000000" w:sz="6" w:space="0"/>
            </w:tcBorders>
            <w:vAlign w:val="top"/>
          </w:tcPr>
          <w:p w14:paraId="503284CD">
            <w:pPr>
              <w:spacing w:before="187" w:line="228" w:lineRule="auto"/>
              <w:ind w:left="2552"/>
              <w:rPr>
                <w:rFonts w:ascii="宋体" w:hAnsi="宋体" w:eastAsia="宋体" w:cs="宋体"/>
                <w:sz w:val="20"/>
                <w:szCs w:val="20"/>
              </w:rPr>
            </w:pPr>
            <w:r>
              <w:rPr>
                <w:rFonts w:ascii="宋体" w:hAnsi="宋体" w:eastAsia="宋体" w:cs="宋体"/>
                <w:b/>
                <w:bCs/>
                <w:spacing w:val="7"/>
                <w:sz w:val="20"/>
                <w:szCs w:val="20"/>
              </w:rPr>
              <w:t>二、建筑工程消防施工质量责任查验情况</w:t>
            </w:r>
          </w:p>
        </w:tc>
      </w:tr>
      <w:tr w14:paraId="5507A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40" w:type="dxa"/>
            <w:gridSpan w:val="12"/>
            <w:tcBorders>
              <w:left w:val="single" w:color="000000" w:sz="6" w:space="0"/>
            </w:tcBorders>
            <w:vAlign w:val="top"/>
          </w:tcPr>
          <w:p w14:paraId="27E7F1C4">
            <w:pPr>
              <w:spacing w:before="190" w:line="228" w:lineRule="auto"/>
              <w:ind w:left="2141"/>
              <w:rPr>
                <w:rFonts w:ascii="宋体" w:hAnsi="宋体" w:eastAsia="宋体" w:cs="宋体"/>
                <w:sz w:val="20"/>
                <w:szCs w:val="20"/>
              </w:rPr>
            </w:pPr>
            <w:r>
              <w:rPr>
                <w:rFonts w:ascii="宋体" w:hAnsi="宋体" w:eastAsia="宋体" w:cs="宋体"/>
                <w:b/>
                <w:bCs/>
                <w:spacing w:val="7"/>
                <w:sz w:val="20"/>
                <w:szCs w:val="20"/>
              </w:rPr>
              <w:t>各单位应当履行的消防质量责任和义务</w:t>
            </w:r>
          </w:p>
        </w:tc>
        <w:tc>
          <w:tcPr>
            <w:tcW w:w="1053" w:type="dxa"/>
            <w:gridSpan w:val="2"/>
            <w:tcBorders>
              <w:right w:val="single" w:color="000000" w:sz="6" w:space="0"/>
            </w:tcBorders>
            <w:vAlign w:val="top"/>
          </w:tcPr>
          <w:p w14:paraId="2C5C9E00">
            <w:pPr>
              <w:spacing w:before="190" w:line="229" w:lineRule="auto"/>
              <w:ind w:left="121"/>
              <w:rPr>
                <w:rFonts w:ascii="宋体" w:hAnsi="宋体" w:eastAsia="宋体" w:cs="宋体"/>
                <w:sz w:val="20"/>
                <w:szCs w:val="20"/>
              </w:rPr>
            </w:pPr>
            <w:r>
              <w:rPr>
                <w:rFonts w:ascii="宋体" w:hAnsi="宋体" w:eastAsia="宋体" w:cs="宋体"/>
                <w:b/>
                <w:bCs/>
                <w:spacing w:val="2"/>
                <w:sz w:val="20"/>
                <w:szCs w:val="20"/>
              </w:rPr>
              <w:t>查验结论</w:t>
            </w:r>
          </w:p>
        </w:tc>
      </w:tr>
      <w:tr w14:paraId="5C491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32" w:type="dxa"/>
            <w:vMerge w:val="restart"/>
            <w:tcBorders>
              <w:left w:val="single" w:color="000000" w:sz="6" w:space="0"/>
              <w:bottom w:val="nil"/>
            </w:tcBorders>
            <w:textDirection w:val="tbRlV"/>
            <w:vAlign w:val="top"/>
          </w:tcPr>
          <w:p w14:paraId="5473C8D7">
            <w:pPr>
              <w:spacing w:before="259" w:line="216" w:lineRule="auto"/>
              <w:ind w:left="1022"/>
              <w:rPr>
                <w:rFonts w:ascii="宋体" w:hAnsi="宋体" w:eastAsia="宋体" w:cs="宋体"/>
                <w:sz w:val="20"/>
                <w:szCs w:val="20"/>
              </w:rPr>
            </w:pPr>
            <w:r>
              <w:rPr>
                <w:rFonts w:ascii="宋体" w:hAnsi="宋体" w:eastAsia="宋体" w:cs="宋体"/>
                <w:spacing w:val="8"/>
                <w:sz w:val="20"/>
                <w:szCs w:val="20"/>
              </w:rPr>
              <w:t>建</w:t>
            </w:r>
            <w:r>
              <w:rPr>
                <w:rFonts w:ascii="宋体" w:hAnsi="宋体" w:eastAsia="宋体" w:cs="宋体"/>
                <w:spacing w:val="-34"/>
                <w:sz w:val="20"/>
                <w:szCs w:val="20"/>
              </w:rPr>
              <w:t xml:space="preserve"> </w:t>
            </w:r>
            <w:r>
              <w:rPr>
                <w:rFonts w:ascii="宋体" w:hAnsi="宋体" w:eastAsia="宋体" w:cs="宋体"/>
                <w:spacing w:val="8"/>
                <w:sz w:val="20"/>
                <w:szCs w:val="20"/>
              </w:rPr>
              <w:t>设</w:t>
            </w:r>
            <w:r>
              <w:rPr>
                <w:rFonts w:ascii="宋体" w:hAnsi="宋体" w:eastAsia="宋体" w:cs="宋体"/>
                <w:spacing w:val="-37"/>
                <w:sz w:val="20"/>
                <w:szCs w:val="20"/>
              </w:rPr>
              <w:t xml:space="preserve"> </w:t>
            </w:r>
            <w:r>
              <w:rPr>
                <w:rFonts w:ascii="宋体" w:hAnsi="宋体" w:eastAsia="宋体" w:cs="宋体"/>
                <w:spacing w:val="8"/>
                <w:sz w:val="20"/>
                <w:szCs w:val="20"/>
              </w:rPr>
              <w:t>单</w:t>
            </w:r>
            <w:r>
              <w:rPr>
                <w:rFonts w:ascii="宋体" w:hAnsi="宋体" w:eastAsia="宋体" w:cs="宋体"/>
                <w:spacing w:val="-35"/>
                <w:sz w:val="20"/>
                <w:szCs w:val="20"/>
              </w:rPr>
              <w:t xml:space="preserve"> </w:t>
            </w:r>
            <w:r>
              <w:rPr>
                <w:rFonts w:ascii="宋体" w:hAnsi="宋体" w:eastAsia="宋体" w:cs="宋体"/>
                <w:spacing w:val="8"/>
                <w:sz w:val="20"/>
                <w:szCs w:val="20"/>
              </w:rPr>
              <w:t>位</w:t>
            </w:r>
          </w:p>
        </w:tc>
        <w:tc>
          <w:tcPr>
            <w:tcW w:w="7108" w:type="dxa"/>
            <w:gridSpan w:val="11"/>
            <w:vAlign w:val="top"/>
          </w:tcPr>
          <w:p w14:paraId="43B016F0">
            <w:pPr>
              <w:spacing w:before="44" w:line="236" w:lineRule="auto"/>
              <w:ind w:left="46" w:right="40" w:firstLine="2"/>
              <w:jc w:val="both"/>
              <w:rPr>
                <w:rFonts w:ascii="宋体" w:hAnsi="宋体" w:eastAsia="宋体" w:cs="宋体"/>
                <w:sz w:val="20"/>
                <w:szCs w:val="20"/>
              </w:rPr>
            </w:pPr>
            <w:r>
              <w:rPr>
                <w:rFonts w:ascii="宋体" w:hAnsi="宋体" w:eastAsia="宋体" w:cs="宋体"/>
                <w:spacing w:val="12"/>
                <w:sz w:val="20"/>
                <w:szCs w:val="20"/>
              </w:rPr>
              <w:t>不得明示或者暗示设计、施工、工程监理、消防审验技术服务机构等单位及</w:t>
            </w:r>
            <w:r>
              <w:rPr>
                <w:rFonts w:ascii="宋体" w:hAnsi="宋体" w:eastAsia="宋体" w:cs="宋体"/>
                <w:spacing w:val="16"/>
                <w:sz w:val="20"/>
                <w:szCs w:val="20"/>
              </w:rPr>
              <w:t xml:space="preserve"> </w:t>
            </w:r>
            <w:r>
              <w:rPr>
                <w:rFonts w:ascii="宋体" w:hAnsi="宋体" w:eastAsia="宋体" w:cs="宋体"/>
                <w:spacing w:val="12"/>
                <w:sz w:val="20"/>
                <w:szCs w:val="20"/>
              </w:rPr>
              <w:t>其从业人员违反建设工程法律法规和国家工程建设消防技术标准，降低建设</w:t>
            </w:r>
            <w:r>
              <w:rPr>
                <w:rFonts w:ascii="宋体" w:hAnsi="宋体" w:eastAsia="宋体" w:cs="宋体"/>
                <w:spacing w:val="18"/>
                <w:sz w:val="20"/>
                <w:szCs w:val="20"/>
              </w:rPr>
              <w:t xml:space="preserve"> </w:t>
            </w:r>
            <w:r>
              <w:rPr>
                <w:rFonts w:ascii="宋体" w:hAnsi="宋体" w:eastAsia="宋体" w:cs="宋体"/>
                <w:spacing w:val="8"/>
                <w:sz w:val="20"/>
                <w:szCs w:val="20"/>
              </w:rPr>
              <w:t>工程消防设计、施工质量；</w:t>
            </w:r>
          </w:p>
        </w:tc>
        <w:tc>
          <w:tcPr>
            <w:tcW w:w="1053" w:type="dxa"/>
            <w:gridSpan w:val="2"/>
            <w:vMerge w:val="restart"/>
            <w:tcBorders>
              <w:bottom w:val="nil"/>
              <w:right w:val="single" w:color="000000" w:sz="6" w:space="0"/>
            </w:tcBorders>
            <w:vAlign w:val="top"/>
          </w:tcPr>
          <w:p w14:paraId="74832DCC">
            <w:pPr>
              <w:pStyle w:val="7"/>
              <w:spacing w:line="244" w:lineRule="auto"/>
            </w:pPr>
          </w:p>
          <w:p w14:paraId="07716D67">
            <w:pPr>
              <w:pStyle w:val="7"/>
              <w:spacing w:line="244" w:lineRule="auto"/>
            </w:pPr>
          </w:p>
          <w:p w14:paraId="4BECF915">
            <w:pPr>
              <w:pStyle w:val="7"/>
              <w:spacing w:line="245" w:lineRule="auto"/>
            </w:pPr>
          </w:p>
          <w:p w14:paraId="34172FD0">
            <w:pPr>
              <w:pStyle w:val="7"/>
              <w:spacing w:line="245" w:lineRule="auto"/>
            </w:pPr>
          </w:p>
          <w:p w14:paraId="106E2376">
            <w:pPr>
              <w:pStyle w:val="7"/>
              <w:spacing w:line="245" w:lineRule="auto"/>
            </w:pPr>
          </w:p>
          <w:p w14:paraId="185AEA88">
            <w:pPr>
              <w:spacing w:before="65" w:line="221"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1"/>
                          <a:stretch>
                            <a:fillRect/>
                          </a:stretch>
                        </pic:blipFill>
                        <pic:spPr>
                          <a:xfrm>
                            <a:off x="0" y="0"/>
                            <a:ext cx="95952" cy="139749"/>
                          </a:xfrm>
                          <a:prstGeom prst="rect">
                            <a:avLst/>
                          </a:prstGeom>
                        </pic:spPr>
                      </pic:pic>
                    </a:graphicData>
                  </a:graphic>
                </wp:inline>
              </w:drawing>
            </w:r>
            <w:r>
              <w:rPr>
                <w:rFonts w:ascii="宋体" w:hAnsi="宋体" w:eastAsia="宋体" w:cs="宋体"/>
                <w:spacing w:val="19"/>
                <w:sz w:val="20"/>
                <w:szCs w:val="20"/>
              </w:rPr>
              <w:t>符</w:t>
            </w:r>
            <w:r>
              <w:rPr>
                <w:rFonts w:ascii="宋体" w:hAnsi="宋体" w:eastAsia="宋体" w:cs="宋体"/>
                <w:spacing w:val="27"/>
                <w:sz w:val="20"/>
                <w:szCs w:val="20"/>
              </w:rPr>
              <w:t xml:space="preserve">  </w:t>
            </w:r>
            <w:r>
              <w:rPr>
                <w:rFonts w:ascii="宋体" w:hAnsi="宋体" w:eastAsia="宋体" w:cs="宋体"/>
                <w:spacing w:val="19"/>
                <w:sz w:val="20"/>
                <w:szCs w:val="20"/>
              </w:rPr>
              <w:t>合</w:t>
            </w:r>
          </w:p>
          <w:p w14:paraId="5660FE1B">
            <w:pPr>
              <w:spacing w:before="32" w:line="223"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31"/>
                <w:sz w:val="20"/>
                <w:szCs w:val="20"/>
              </w:rPr>
              <w:t>不符合</w:t>
            </w:r>
          </w:p>
        </w:tc>
      </w:tr>
      <w:tr w14:paraId="1BD4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32" w:type="dxa"/>
            <w:vMerge w:val="continue"/>
            <w:tcBorders>
              <w:top w:val="nil"/>
              <w:left w:val="single" w:color="000000" w:sz="6" w:space="0"/>
              <w:bottom w:val="nil"/>
            </w:tcBorders>
            <w:textDirection w:val="tbRlV"/>
            <w:vAlign w:val="top"/>
          </w:tcPr>
          <w:p w14:paraId="0EDCE387">
            <w:pPr>
              <w:pStyle w:val="7"/>
            </w:pPr>
          </w:p>
        </w:tc>
        <w:tc>
          <w:tcPr>
            <w:tcW w:w="7108" w:type="dxa"/>
            <w:gridSpan w:val="11"/>
            <w:vAlign w:val="top"/>
          </w:tcPr>
          <w:p w14:paraId="27316E99">
            <w:pPr>
              <w:spacing w:before="93" w:line="227" w:lineRule="auto"/>
              <w:ind w:left="50"/>
              <w:rPr>
                <w:rFonts w:ascii="宋体" w:hAnsi="宋体" w:eastAsia="宋体" w:cs="宋体"/>
                <w:sz w:val="20"/>
                <w:szCs w:val="20"/>
              </w:rPr>
            </w:pPr>
            <w:r>
              <w:rPr>
                <w:rFonts w:ascii="宋体" w:hAnsi="宋体" w:eastAsia="宋体" w:cs="宋体"/>
                <w:spacing w:val="9"/>
                <w:sz w:val="20"/>
                <w:szCs w:val="20"/>
              </w:rPr>
              <w:t>实行工程监理的建设工程，依法将消防施工质量委托监理；</w:t>
            </w:r>
          </w:p>
        </w:tc>
        <w:tc>
          <w:tcPr>
            <w:tcW w:w="1053" w:type="dxa"/>
            <w:gridSpan w:val="2"/>
            <w:vMerge w:val="continue"/>
            <w:tcBorders>
              <w:top w:val="nil"/>
              <w:bottom w:val="nil"/>
              <w:right w:val="single" w:color="000000" w:sz="6" w:space="0"/>
            </w:tcBorders>
            <w:vAlign w:val="top"/>
          </w:tcPr>
          <w:p w14:paraId="4781470F">
            <w:pPr>
              <w:pStyle w:val="7"/>
            </w:pPr>
          </w:p>
        </w:tc>
      </w:tr>
      <w:tr w14:paraId="4216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32" w:type="dxa"/>
            <w:vMerge w:val="continue"/>
            <w:tcBorders>
              <w:top w:val="nil"/>
              <w:left w:val="single" w:color="000000" w:sz="6" w:space="0"/>
              <w:bottom w:val="nil"/>
            </w:tcBorders>
            <w:textDirection w:val="tbRlV"/>
            <w:vAlign w:val="top"/>
          </w:tcPr>
          <w:p w14:paraId="731A96FC">
            <w:pPr>
              <w:pStyle w:val="7"/>
            </w:pPr>
          </w:p>
        </w:tc>
        <w:tc>
          <w:tcPr>
            <w:tcW w:w="7108" w:type="dxa"/>
            <w:gridSpan w:val="11"/>
            <w:vAlign w:val="top"/>
          </w:tcPr>
          <w:p w14:paraId="3749A856">
            <w:pPr>
              <w:spacing w:before="118" w:line="251" w:lineRule="auto"/>
              <w:ind w:left="47" w:right="40"/>
              <w:rPr>
                <w:rFonts w:ascii="宋体" w:hAnsi="宋体" w:eastAsia="宋体" w:cs="宋体"/>
                <w:sz w:val="20"/>
                <w:szCs w:val="20"/>
              </w:rPr>
            </w:pPr>
            <w:r>
              <w:rPr>
                <w:rFonts w:ascii="宋体" w:hAnsi="宋体" w:eastAsia="宋体" w:cs="宋体"/>
                <w:spacing w:val="12"/>
                <w:sz w:val="20"/>
                <w:szCs w:val="20"/>
              </w:rPr>
              <w:t>按照工程消防设计要求和合同约定，选用合格的消防产品和满足防火性能要</w:t>
            </w:r>
            <w:r>
              <w:rPr>
                <w:rFonts w:ascii="宋体" w:hAnsi="宋体" w:eastAsia="宋体" w:cs="宋体"/>
                <w:spacing w:val="17"/>
                <w:sz w:val="20"/>
                <w:szCs w:val="20"/>
              </w:rPr>
              <w:t xml:space="preserve"> </w:t>
            </w:r>
            <w:r>
              <w:rPr>
                <w:rFonts w:ascii="宋体" w:hAnsi="宋体" w:eastAsia="宋体" w:cs="宋体"/>
                <w:spacing w:val="8"/>
                <w:sz w:val="20"/>
                <w:szCs w:val="20"/>
              </w:rPr>
              <w:t>求的建筑材料、建筑构配件和设备；</w:t>
            </w:r>
          </w:p>
        </w:tc>
        <w:tc>
          <w:tcPr>
            <w:tcW w:w="1053" w:type="dxa"/>
            <w:gridSpan w:val="2"/>
            <w:vMerge w:val="continue"/>
            <w:tcBorders>
              <w:top w:val="nil"/>
              <w:bottom w:val="nil"/>
              <w:right w:val="single" w:color="000000" w:sz="6" w:space="0"/>
            </w:tcBorders>
            <w:vAlign w:val="top"/>
          </w:tcPr>
          <w:p w14:paraId="454B4F73">
            <w:pPr>
              <w:pStyle w:val="7"/>
            </w:pPr>
          </w:p>
        </w:tc>
      </w:tr>
      <w:tr w14:paraId="7844F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2" w:type="dxa"/>
            <w:vMerge w:val="continue"/>
            <w:tcBorders>
              <w:top w:val="nil"/>
              <w:left w:val="single" w:color="000000" w:sz="6" w:space="0"/>
              <w:bottom w:val="nil"/>
            </w:tcBorders>
            <w:textDirection w:val="tbRlV"/>
            <w:vAlign w:val="top"/>
          </w:tcPr>
          <w:p w14:paraId="6482CA12">
            <w:pPr>
              <w:pStyle w:val="7"/>
            </w:pPr>
          </w:p>
        </w:tc>
        <w:tc>
          <w:tcPr>
            <w:tcW w:w="7108" w:type="dxa"/>
            <w:gridSpan w:val="11"/>
            <w:vAlign w:val="top"/>
          </w:tcPr>
          <w:p w14:paraId="7A058FD2">
            <w:pPr>
              <w:spacing w:before="56" w:line="233" w:lineRule="auto"/>
              <w:ind w:left="48" w:right="40"/>
              <w:rPr>
                <w:rFonts w:ascii="宋体" w:hAnsi="宋体" w:eastAsia="宋体" w:cs="宋体"/>
                <w:sz w:val="20"/>
                <w:szCs w:val="20"/>
              </w:rPr>
            </w:pPr>
            <w:r>
              <w:rPr>
                <w:rFonts w:ascii="宋体" w:hAnsi="宋体" w:eastAsia="宋体" w:cs="宋体"/>
                <w:spacing w:val="12"/>
                <w:sz w:val="20"/>
                <w:szCs w:val="20"/>
              </w:rPr>
              <w:t>组织有关单位进行建设工程竣工验收时，对建设工程是否符合消防要求进行</w:t>
            </w:r>
            <w:r>
              <w:rPr>
                <w:rFonts w:ascii="宋体" w:hAnsi="宋体" w:eastAsia="宋体" w:cs="宋体"/>
                <w:spacing w:val="17"/>
                <w:sz w:val="20"/>
                <w:szCs w:val="20"/>
              </w:rPr>
              <w:t xml:space="preserve"> </w:t>
            </w:r>
            <w:r>
              <w:rPr>
                <w:rFonts w:ascii="宋体" w:hAnsi="宋体" w:eastAsia="宋体" w:cs="宋体"/>
                <w:spacing w:val="2"/>
                <w:sz w:val="20"/>
                <w:szCs w:val="20"/>
              </w:rPr>
              <w:t>查验；</w:t>
            </w:r>
          </w:p>
        </w:tc>
        <w:tc>
          <w:tcPr>
            <w:tcW w:w="1053" w:type="dxa"/>
            <w:gridSpan w:val="2"/>
            <w:vMerge w:val="continue"/>
            <w:tcBorders>
              <w:top w:val="nil"/>
              <w:bottom w:val="nil"/>
              <w:right w:val="single" w:color="000000" w:sz="6" w:space="0"/>
            </w:tcBorders>
            <w:vAlign w:val="top"/>
          </w:tcPr>
          <w:p w14:paraId="2F9BC742">
            <w:pPr>
              <w:pStyle w:val="7"/>
            </w:pPr>
          </w:p>
        </w:tc>
      </w:tr>
      <w:tr w14:paraId="313F3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32" w:type="dxa"/>
            <w:vMerge w:val="continue"/>
            <w:tcBorders>
              <w:top w:val="nil"/>
              <w:left w:val="single" w:color="000000" w:sz="6" w:space="0"/>
              <w:bottom w:val="single" w:color="000000" w:sz="6" w:space="0"/>
            </w:tcBorders>
            <w:textDirection w:val="tbRlV"/>
            <w:vAlign w:val="top"/>
          </w:tcPr>
          <w:p w14:paraId="7284C280">
            <w:pPr>
              <w:pStyle w:val="7"/>
            </w:pPr>
          </w:p>
        </w:tc>
        <w:tc>
          <w:tcPr>
            <w:tcW w:w="7108" w:type="dxa"/>
            <w:gridSpan w:val="11"/>
            <w:tcBorders>
              <w:bottom w:val="single" w:color="000000" w:sz="6" w:space="0"/>
            </w:tcBorders>
            <w:vAlign w:val="top"/>
          </w:tcPr>
          <w:p w14:paraId="422906F4">
            <w:pPr>
              <w:spacing w:before="56" w:line="239" w:lineRule="auto"/>
              <w:ind w:left="45" w:right="40"/>
              <w:rPr>
                <w:rFonts w:ascii="宋体" w:hAnsi="宋体" w:eastAsia="宋体" w:cs="宋体"/>
                <w:sz w:val="20"/>
                <w:szCs w:val="20"/>
              </w:rPr>
            </w:pPr>
            <w:r>
              <w:rPr>
                <w:rFonts w:ascii="宋体" w:hAnsi="宋体" w:eastAsia="宋体" w:cs="宋体"/>
                <w:spacing w:val="13"/>
                <w:sz w:val="20"/>
                <w:szCs w:val="20"/>
              </w:rPr>
              <w:t>特殊建设工程依法申请建设工程消防设计审</w:t>
            </w:r>
            <w:r>
              <w:rPr>
                <w:rFonts w:ascii="宋体" w:hAnsi="宋体" w:eastAsia="宋体" w:cs="宋体"/>
                <w:spacing w:val="12"/>
                <w:sz w:val="20"/>
                <w:szCs w:val="20"/>
              </w:rPr>
              <w:t>查，未经消防验收合格不得投入</w:t>
            </w:r>
            <w:r>
              <w:rPr>
                <w:rFonts w:ascii="宋体" w:hAnsi="宋体" w:eastAsia="宋体" w:cs="宋体"/>
                <w:sz w:val="20"/>
                <w:szCs w:val="20"/>
              </w:rPr>
              <w:t xml:space="preserve"> </w:t>
            </w:r>
            <w:r>
              <w:rPr>
                <w:rFonts w:ascii="宋体" w:hAnsi="宋体" w:eastAsia="宋体" w:cs="宋体"/>
                <w:spacing w:val="2"/>
                <w:sz w:val="20"/>
                <w:szCs w:val="20"/>
              </w:rPr>
              <w:t>使用。</w:t>
            </w:r>
          </w:p>
        </w:tc>
        <w:tc>
          <w:tcPr>
            <w:tcW w:w="1053" w:type="dxa"/>
            <w:gridSpan w:val="2"/>
            <w:vMerge w:val="continue"/>
            <w:tcBorders>
              <w:top w:val="nil"/>
              <w:bottom w:val="single" w:color="000000" w:sz="6" w:space="0"/>
              <w:right w:val="single" w:color="000000" w:sz="6" w:space="0"/>
            </w:tcBorders>
            <w:vAlign w:val="top"/>
          </w:tcPr>
          <w:p w14:paraId="28AFE807">
            <w:pPr>
              <w:pStyle w:val="7"/>
            </w:pPr>
          </w:p>
        </w:tc>
      </w:tr>
    </w:tbl>
    <w:p w14:paraId="00CA30E0">
      <w:pPr>
        <w:pStyle w:val="3"/>
      </w:pPr>
    </w:p>
    <w:p w14:paraId="73F6FE32">
      <w:pPr>
        <w:sectPr>
          <w:footerReference r:id="rId10" w:type="default"/>
          <w:pgSz w:w="11900" w:h="16840"/>
          <w:pgMar w:top="1431" w:right="1496" w:bottom="1060" w:left="1495" w:header="0" w:footer="874" w:gutter="0"/>
          <w:cols w:space="720" w:num="1"/>
        </w:sectPr>
      </w:pPr>
    </w:p>
    <w:p w14:paraId="0C4D7A14">
      <w:pPr>
        <w:spacing w:line="89" w:lineRule="auto"/>
        <w:rPr>
          <w:rFonts w:ascii="Arial"/>
          <w:sz w:val="2"/>
        </w:rPr>
      </w:pPr>
    </w:p>
    <w:tbl>
      <w:tblPr>
        <w:tblStyle w:val="6"/>
        <w:tblW w:w="88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7108"/>
        <w:gridCol w:w="1053"/>
      </w:tblGrid>
      <w:tr w14:paraId="287A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32" w:type="dxa"/>
            <w:vMerge w:val="restart"/>
            <w:tcBorders>
              <w:top w:val="single" w:color="000000" w:sz="6" w:space="0"/>
              <w:left w:val="single" w:color="000000" w:sz="6" w:space="0"/>
              <w:bottom w:val="nil"/>
            </w:tcBorders>
            <w:textDirection w:val="tbRlV"/>
            <w:vAlign w:val="top"/>
          </w:tcPr>
          <w:p w14:paraId="5EA1BC10">
            <w:pPr>
              <w:spacing w:before="259" w:line="216" w:lineRule="auto"/>
              <w:ind w:left="776"/>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36"/>
                <w:sz w:val="20"/>
                <w:szCs w:val="20"/>
              </w:rPr>
              <w:t xml:space="preserve"> </w:t>
            </w:r>
            <w:r>
              <w:rPr>
                <w:rFonts w:ascii="宋体" w:hAnsi="宋体" w:eastAsia="宋体" w:cs="宋体"/>
                <w:spacing w:val="8"/>
                <w:sz w:val="20"/>
                <w:szCs w:val="20"/>
              </w:rPr>
              <w:t>计</w:t>
            </w:r>
            <w:r>
              <w:rPr>
                <w:rFonts w:ascii="宋体" w:hAnsi="宋体" w:eastAsia="宋体" w:cs="宋体"/>
                <w:spacing w:val="-35"/>
                <w:sz w:val="20"/>
                <w:szCs w:val="20"/>
              </w:rPr>
              <w:t xml:space="preserve"> </w:t>
            </w:r>
            <w:r>
              <w:rPr>
                <w:rFonts w:ascii="宋体" w:hAnsi="宋体" w:eastAsia="宋体" w:cs="宋体"/>
                <w:spacing w:val="8"/>
                <w:sz w:val="20"/>
                <w:szCs w:val="20"/>
              </w:rPr>
              <w:t>单</w:t>
            </w:r>
            <w:r>
              <w:rPr>
                <w:rFonts w:ascii="宋体" w:hAnsi="宋体" w:eastAsia="宋体" w:cs="宋体"/>
                <w:spacing w:val="-35"/>
                <w:sz w:val="20"/>
                <w:szCs w:val="20"/>
              </w:rPr>
              <w:t xml:space="preserve"> </w:t>
            </w:r>
            <w:r>
              <w:rPr>
                <w:rFonts w:ascii="宋体" w:hAnsi="宋体" w:eastAsia="宋体" w:cs="宋体"/>
                <w:spacing w:val="8"/>
                <w:sz w:val="20"/>
                <w:szCs w:val="20"/>
              </w:rPr>
              <w:t>位</w:t>
            </w:r>
          </w:p>
        </w:tc>
        <w:tc>
          <w:tcPr>
            <w:tcW w:w="7108" w:type="dxa"/>
            <w:tcBorders>
              <w:top w:val="single" w:color="000000" w:sz="6" w:space="0"/>
            </w:tcBorders>
            <w:vAlign w:val="top"/>
          </w:tcPr>
          <w:p w14:paraId="3A366ED2">
            <w:pPr>
              <w:spacing w:before="187" w:line="252" w:lineRule="auto"/>
              <w:ind w:left="47" w:right="40"/>
              <w:rPr>
                <w:rFonts w:ascii="宋体" w:hAnsi="宋体" w:eastAsia="宋体" w:cs="宋体"/>
                <w:sz w:val="20"/>
                <w:szCs w:val="20"/>
              </w:rPr>
            </w:pPr>
            <w:r>
              <w:rPr>
                <w:rFonts w:ascii="宋体" w:hAnsi="宋体" w:eastAsia="宋体" w:cs="宋体"/>
                <w:spacing w:val="12"/>
                <w:sz w:val="20"/>
                <w:szCs w:val="20"/>
              </w:rPr>
              <w:t>按照建设工程法律法规和国家工程建设消防技术标准进行设计，编制符合要</w:t>
            </w:r>
            <w:r>
              <w:rPr>
                <w:rFonts w:ascii="宋体" w:hAnsi="宋体" w:eastAsia="宋体" w:cs="宋体"/>
                <w:spacing w:val="17"/>
                <w:sz w:val="20"/>
                <w:szCs w:val="20"/>
              </w:rPr>
              <w:t xml:space="preserve"> </w:t>
            </w:r>
            <w:r>
              <w:rPr>
                <w:rFonts w:ascii="宋体" w:hAnsi="宋体" w:eastAsia="宋体" w:cs="宋体"/>
                <w:spacing w:val="9"/>
                <w:sz w:val="20"/>
                <w:szCs w:val="20"/>
              </w:rPr>
              <w:t>求的消防设计文件，不得违反国家工程建设消防技术标准强制性条文；</w:t>
            </w:r>
          </w:p>
        </w:tc>
        <w:tc>
          <w:tcPr>
            <w:tcW w:w="1053" w:type="dxa"/>
            <w:vMerge w:val="restart"/>
            <w:tcBorders>
              <w:top w:val="single" w:color="000000" w:sz="6" w:space="0"/>
              <w:bottom w:val="nil"/>
              <w:right w:val="single" w:color="000000" w:sz="6" w:space="0"/>
            </w:tcBorders>
            <w:vAlign w:val="top"/>
          </w:tcPr>
          <w:p w14:paraId="295EAAFC">
            <w:pPr>
              <w:pStyle w:val="7"/>
              <w:spacing w:line="244" w:lineRule="auto"/>
            </w:pPr>
          </w:p>
          <w:p w14:paraId="2EF6EDFA">
            <w:pPr>
              <w:pStyle w:val="7"/>
              <w:spacing w:line="244" w:lineRule="auto"/>
            </w:pPr>
          </w:p>
          <w:p w14:paraId="5D31E933">
            <w:pPr>
              <w:pStyle w:val="7"/>
              <w:spacing w:line="244" w:lineRule="auto"/>
            </w:pPr>
          </w:p>
          <w:p w14:paraId="0DC75B2D">
            <w:pPr>
              <w:pStyle w:val="7"/>
              <w:spacing w:line="244" w:lineRule="auto"/>
            </w:pPr>
          </w:p>
          <w:p w14:paraId="59489861">
            <w:pPr>
              <w:spacing w:before="65" w:line="223"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9"/>
                <w:sz w:val="20"/>
                <w:szCs w:val="20"/>
              </w:rPr>
              <w:t>符</w:t>
            </w:r>
            <w:r>
              <w:rPr>
                <w:rFonts w:ascii="宋体" w:hAnsi="宋体" w:eastAsia="宋体" w:cs="宋体"/>
                <w:spacing w:val="27"/>
                <w:sz w:val="20"/>
                <w:szCs w:val="20"/>
              </w:rPr>
              <w:t xml:space="preserve">  </w:t>
            </w:r>
            <w:r>
              <w:rPr>
                <w:rFonts w:ascii="宋体" w:hAnsi="宋体" w:eastAsia="宋体" w:cs="宋体"/>
                <w:spacing w:val="19"/>
                <w:sz w:val="20"/>
                <w:szCs w:val="20"/>
              </w:rPr>
              <w:t>合</w:t>
            </w:r>
          </w:p>
          <w:p w14:paraId="755DEB97">
            <w:pPr>
              <w:spacing w:before="31" w:line="221"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31"/>
                <w:sz w:val="20"/>
                <w:szCs w:val="20"/>
              </w:rPr>
              <w:t>不符合</w:t>
            </w:r>
          </w:p>
        </w:tc>
      </w:tr>
      <w:tr w14:paraId="113F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2" w:type="dxa"/>
            <w:vMerge w:val="continue"/>
            <w:tcBorders>
              <w:top w:val="nil"/>
              <w:left w:val="single" w:color="000000" w:sz="6" w:space="0"/>
              <w:bottom w:val="nil"/>
            </w:tcBorders>
            <w:textDirection w:val="tbRlV"/>
            <w:vAlign w:val="top"/>
          </w:tcPr>
          <w:p w14:paraId="1F839A93">
            <w:pPr>
              <w:pStyle w:val="7"/>
            </w:pPr>
          </w:p>
        </w:tc>
        <w:tc>
          <w:tcPr>
            <w:tcW w:w="7108" w:type="dxa"/>
            <w:vAlign w:val="top"/>
          </w:tcPr>
          <w:p w14:paraId="42A09B26">
            <w:pPr>
              <w:spacing w:before="183" w:line="254" w:lineRule="auto"/>
              <w:ind w:left="46" w:right="40" w:hanging="1"/>
              <w:rPr>
                <w:rFonts w:ascii="宋体" w:hAnsi="宋体" w:eastAsia="宋体" w:cs="宋体"/>
                <w:sz w:val="20"/>
                <w:szCs w:val="20"/>
              </w:rPr>
            </w:pPr>
            <w:r>
              <w:rPr>
                <w:rFonts w:ascii="宋体" w:hAnsi="宋体" w:eastAsia="宋体" w:cs="宋体"/>
                <w:spacing w:val="13"/>
                <w:sz w:val="20"/>
                <w:szCs w:val="20"/>
              </w:rPr>
              <w:t>在设计文件中选用的消防产品和具有防火性能</w:t>
            </w:r>
            <w:r>
              <w:rPr>
                <w:rFonts w:ascii="宋体" w:hAnsi="宋体" w:eastAsia="宋体" w:cs="宋体"/>
                <w:spacing w:val="12"/>
                <w:sz w:val="20"/>
                <w:szCs w:val="20"/>
              </w:rPr>
              <w:t>要求的建筑材料、建筑构配件</w:t>
            </w:r>
            <w:r>
              <w:rPr>
                <w:rFonts w:ascii="宋体" w:hAnsi="宋体" w:eastAsia="宋体" w:cs="宋体"/>
                <w:sz w:val="20"/>
                <w:szCs w:val="20"/>
              </w:rPr>
              <w:t xml:space="preserve"> </w:t>
            </w:r>
            <w:r>
              <w:rPr>
                <w:rFonts w:ascii="宋体" w:hAnsi="宋体" w:eastAsia="宋体" w:cs="宋体"/>
                <w:spacing w:val="9"/>
                <w:sz w:val="20"/>
                <w:szCs w:val="20"/>
              </w:rPr>
              <w:t>和设备，应当注明规格、性能等技术指标，符合国家规定的标准；</w:t>
            </w:r>
          </w:p>
        </w:tc>
        <w:tc>
          <w:tcPr>
            <w:tcW w:w="1053" w:type="dxa"/>
            <w:vMerge w:val="continue"/>
            <w:tcBorders>
              <w:top w:val="nil"/>
              <w:bottom w:val="nil"/>
              <w:right w:val="single" w:color="000000" w:sz="6" w:space="0"/>
            </w:tcBorders>
            <w:vAlign w:val="top"/>
          </w:tcPr>
          <w:p w14:paraId="5B659567">
            <w:pPr>
              <w:pStyle w:val="7"/>
            </w:pPr>
          </w:p>
        </w:tc>
      </w:tr>
      <w:tr w14:paraId="7B02E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2" w:type="dxa"/>
            <w:vMerge w:val="continue"/>
            <w:tcBorders>
              <w:top w:val="nil"/>
              <w:left w:val="single" w:color="000000" w:sz="6" w:space="0"/>
            </w:tcBorders>
            <w:textDirection w:val="tbRlV"/>
            <w:vAlign w:val="top"/>
          </w:tcPr>
          <w:p w14:paraId="616BD010">
            <w:pPr>
              <w:pStyle w:val="7"/>
            </w:pPr>
          </w:p>
        </w:tc>
        <w:tc>
          <w:tcPr>
            <w:tcW w:w="7108" w:type="dxa"/>
            <w:vAlign w:val="top"/>
          </w:tcPr>
          <w:p w14:paraId="4B3073AA">
            <w:pPr>
              <w:spacing w:before="185" w:line="252" w:lineRule="auto"/>
              <w:ind w:left="45" w:right="40" w:firstLine="1"/>
              <w:rPr>
                <w:rFonts w:ascii="宋体" w:hAnsi="宋体" w:eastAsia="宋体" w:cs="宋体"/>
                <w:sz w:val="20"/>
                <w:szCs w:val="20"/>
              </w:rPr>
            </w:pPr>
            <w:r>
              <w:rPr>
                <w:rFonts w:ascii="宋体" w:hAnsi="宋体" w:eastAsia="宋体" w:cs="宋体"/>
                <w:spacing w:val="12"/>
                <w:sz w:val="20"/>
                <w:szCs w:val="20"/>
              </w:rPr>
              <w:t>参加建设单位组织的建设工程竣工验收，对建设工程消防设计实施情况签章</w:t>
            </w:r>
            <w:r>
              <w:rPr>
                <w:rFonts w:ascii="宋体" w:hAnsi="宋体" w:eastAsia="宋体" w:cs="宋体"/>
                <w:spacing w:val="17"/>
                <w:sz w:val="20"/>
                <w:szCs w:val="20"/>
              </w:rPr>
              <w:t xml:space="preserve"> </w:t>
            </w:r>
            <w:r>
              <w:rPr>
                <w:rFonts w:ascii="宋体" w:hAnsi="宋体" w:eastAsia="宋体" w:cs="宋体"/>
                <w:spacing w:val="8"/>
                <w:sz w:val="20"/>
                <w:szCs w:val="20"/>
              </w:rPr>
              <w:t>确认，并对建设工程消防设计质量负责。</w:t>
            </w:r>
          </w:p>
        </w:tc>
        <w:tc>
          <w:tcPr>
            <w:tcW w:w="1053" w:type="dxa"/>
            <w:vMerge w:val="continue"/>
            <w:tcBorders>
              <w:top w:val="nil"/>
              <w:right w:val="single" w:color="000000" w:sz="6" w:space="0"/>
            </w:tcBorders>
            <w:vAlign w:val="top"/>
          </w:tcPr>
          <w:p w14:paraId="6CAA43B0">
            <w:pPr>
              <w:pStyle w:val="7"/>
            </w:pPr>
          </w:p>
        </w:tc>
      </w:tr>
      <w:tr w14:paraId="46B6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732" w:type="dxa"/>
            <w:vMerge w:val="restart"/>
            <w:tcBorders>
              <w:left w:val="single" w:color="000000" w:sz="6" w:space="0"/>
              <w:bottom w:val="nil"/>
            </w:tcBorders>
            <w:textDirection w:val="tbRlV"/>
            <w:vAlign w:val="top"/>
          </w:tcPr>
          <w:p w14:paraId="152E142C">
            <w:pPr>
              <w:spacing w:before="259" w:line="216" w:lineRule="auto"/>
              <w:ind w:left="452"/>
              <w:rPr>
                <w:rFonts w:ascii="宋体" w:hAnsi="宋体" w:eastAsia="宋体" w:cs="宋体"/>
                <w:sz w:val="20"/>
                <w:szCs w:val="20"/>
              </w:rPr>
            </w:pPr>
            <w:r>
              <w:rPr>
                <w:rFonts w:ascii="宋体" w:hAnsi="宋体" w:eastAsia="宋体" w:cs="宋体"/>
                <w:spacing w:val="8"/>
                <w:sz w:val="20"/>
                <w:szCs w:val="20"/>
              </w:rPr>
              <w:t>总</w:t>
            </w:r>
            <w:r>
              <w:rPr>
                <w:rFonts w:ascii="宋体" w:hAnsi="宋体" w:eastAsia="宋体" w:cs="宋体"/>
                <w:spacing w:val="-34"/>
                <w:sz w:val="20"/>
                <w:szCs w:val="20"/>
              </w:rPr>
              <w:t xml:space="preserve"> </w:t>
            </w:r>
            <w:r>
              <w:rPr>
                <w:rFonts w:ascii="宋体" w:hAnsi="宋体" w:eastAsia="宋体" w:cs="宋体"/>
                <w:spacing w:val="8"/>
                <w:sz w:val="20"/>
                <w:szCs w:val="20"/>
              </w:rPr>
              <w:t>承</w:t>
            </w:r>
            <w:r>
              <w:rPr>
                <w:rFonts w:ascii="宋体" w:hAnsi="宋体" w:eastAsia="宋体" w:cs="宋体"/>
                <w:spacing w:val="-35"/>
                <w:sz w:val="20"/>
                <w:szCs w:val="20"/>
              </w:rPr>
              <w:t xml:space="preserve"> </w:t>
            </w:r>
            <w:r>
              <w:rPr>
                <w:rFonts w:ascii="宋体" w:hAnsi="宋体" w:eastAsia="宋体" w:cs="宋体"/>
                <w:spacing w:val="8"/>
                <w:sz w:val="20"/>
                <w:szCs w:val="20"/>
              </w:rPr>
              <w:t>包</w:t>
            </w:r>
            <w:r>
              <w:rPr>
                <w:rFonts w:ascii="宋体" w:hAnsi="宋体" w:eastAsia="宋体" w:cs="宋体"/>
                <w:spacing w:val="-37"/>
                <w:sz w:val="20"/>
                <w:szCs w:val="20"/>
              </w:rPr>
              <w:t xml:space="preserve"> </w:t>
            </w:r>
            <w:r>
              <w:rPr>
                <w:rFonts w:ascii="宋体" w:hAnsi="宋体" w:eastAsia="宋体" w:cs="宋体"/>
                <w:spacing w:val="8"/>
                <w:sz w:val="20"/>
                <w:szCs w:val="20"/>
              </w:rPr>
              <w:t>施</w:t>
            </w:r>
            <w:r>
              <w:rPr>
                <w:rFonts w:ascii="宋体" w:hAnsi="宋体" w:eastAsia="宋体" w:cs="宋体"/>
                <w:spacing w:val="-36"/>
                <w:sz w:val="20"/>
                <w:szCs w:val="20"/>
              </w:rPr>
              <w:t xml:space="preserve"> </w:t>
            </w:r>
            <w:r>
              <w:rPr>
                <w:rFonts w:ascii="宋体" w:hAnsi="宋体" w:eastAsia="宋体" w:cs="宋体"/>
                <w:spacing w:val="8"/>
                <w:sz w:val="20"/>
                <w:szCs w:val="20"/>
              </w:rPr>
              <w:t>工</w:t>
            </w:r>
            <w:r>
              <w:rPr>
                <w:rFonts w:ascii="宋体" w:hAnsi="宋体" w:eastAsia="宋体" w:cs="宋体"/>
                <w:spacing w:val="-37"/>
                <w:sz w:val="20"/>
                <w:szCs w:val="20"/>
              </w:rPr>
              <w:t xml:space="preserve"> </w:t>
            </w:r>
            <w:r>
              <w:rPr>
                <w:rFonts w:ascii="宋体" w:hAnsi="宋体" w:eastAsia="宋体" w:cs="宋体"/>
                <w:spacing w:val="8"/>
                <w:sz w:val="20"/>
                <w:szCs w:val="20"/>
              </w:rPr>
              <w:t>单</w:t>
            </w:r>
            <w:r>
              <w:rPr>
                <w:rFonts w:ascii="宋体" w:hAnsi="宋体" w:eastAsia="宋体" w:cs="宋体"/>
                <w:spacing w:val="-35"/>
                <w:sz w:val="20"/>
                <w:szCs w:val="20"/>
              </w:rPr>
              <w:t xml:space="preserve"> </w:t>
            </w:r>
            <w:r>
              <w:rPr>
                <w:rFonts w:ascii="宋体" w:hAnsi="宋体" w:eastAsia="宋体" w:cs="宋体"/>
                <w:spacing w:val="8"/>
                <w:sz w:val="20"/>
                <w:szCs w:val="20"/>
              </w:rPr>
              <w:t>位</w:t>
            </w:r>
          </w:p>
        </w:tc>
        <w:tc>
          <w:tcPr>
            <w:tcW w:w="7108" w:type="dxa"/>
            <w:vAlign w:val="top"/>
          </w:tcPr>
          <w:p w14:paraId="48D3D43A">
            <w:pPr>
              <w:spacing w:before="136" w:line="252" w:lineRule="auto"/>
              <w:ind w:left="46" w:right="40"/>
              <w:jc w:val="both"/>
              <w:rPr>
                <w:rFonts w:ascii="宋体" w:hAnsi="宋体" w:eastAsia="宋体" w:cs="宋体"/>
                <w:sz w:val="20"/>
                <w:szCs w:val="20"/>
              </w:rPr>
            </w:pPr>
            <w:r>
              <w:rPr>
                <w:rFonts w:ascii="宋体" w:hAnsi="宋体" w:eastAsia="宋体" w:cs="宋体"/>
                <w:spacing w:val="11"/>
                <w:sz w:val="20"/>
                <w:szCs w:val="20"/>
              </w:rPr>
              <w:t>按照建设工程法律法规、国家工程建设消防技术标准，</w:t>
            </w:r>
            <w:r>
              <w:rPr>
                <w:rFonts w:ascii="宋体" w:hAnsi="宋体" w:eastAsia="宋体" w:cs="宋体"/>
                <w:spacing w:val="-50"/>
                <w:sz w:val="20"/>
                <w:szCs w:val="20"/>
              </w:rPr>
              <w:t xml:space="preserve"> </w:t>
            </w:r>
            <w:r>
              <w:rPr>
                <w:rFonts w:ascii="宋体" w:hAnsi="宋体" w:eastAsia="宋体" w:cs="宋体"/>
                <w:spacing w:val="11"/>
                <w:sz w:val="20"/>
                <w:szCs w:val="20"/>
              </w:rPr>
              <w:t>以及经消防设计审查</w:t>
            </w:r>
            <w:r>
              <w:rPr>
                <w:rFonts w:ascii="宋体" w:hAnsi="宋体" w:eastAsia="宋体" w:cs="宋体"/>
                <w:sz w:val="20"/>
                <w:szCs w:val="20"/>
              </w:rPr>
              <w:t xml:space="preserve"> </w:t>
            </w:r>
            <w:r>
              <w:rPr>
                <w:rFonts w:ascii="宋体" w:hAnsi="宋体" w:eastAsia="宋体" w:cs="宋体"/>
                <w:spacing w:val="12"/>
                <w:sz w:val="20"/>
                <w:szCs w:val="20"/>
              </w:rPr>
              <w:t>合格或者满足工程需要的消防设计文件组织施工，不得擅自改变消防设计进</w:t>
            </w:r>
            <w:r>
              <w:rPr>
                <w:rFonts w:ascii="宋体" w:hAnsi="宋体" w:eastAsia="宋体" w:cs="宋体"/>
                <w:spacing w:val="18"/>
                <w:sz w:val="20"/>
                <w:szCs w:val="20"/>
              </w:rPr>
              <w:t xml:space="preserve"> </w:t>
            </w:r>
            <w:r>
              <w:rPr>
                <w:rFonts w:ascii="宋体" w:hAnsi="宋体" w:eastAsia="宋体" w:cs="宋体"/>
                <w:spacing w:val="8"/>
                <w:sz w:val="20"/>
                <w:szCs w:val="20"/>
              </w:rPr>
              <w:t>行施工，降低消防施工质量；</w:t>
            </w:r>
          </w:p>
        </w:tc>
        <w:tc>
          <w:tcPr>
            <w:tcW w:w="1053" w:type="dxa"/>
            <w:vMerge w:val="restart"/>
            <w:tcBorders>
              <w:bottom w:val="nil"/>
              <w:right w:val="single" w:color="000000" w:sz="6" w:space="0"/>
            </w:tcBorders>
            <w:vAlign w:val="top"/>
          </w:tcPr>
          <w:p w14:paraId="7D51D2C4">
            <w:pPr>
              <w:pStyle w:val="7"/>
              <w:spacing w:line="265" w:lineRule="auto"/>
            </w:pPr>
          </w:p>
          <w:p w14:paraId="1D603E2B">
            <w:pPr>
              <w:pStyle w:val="7"/>
              <w:spacing w:line="265" w:lineRule="auto"/>
            </w:pPr>
          </w:p>
          <w:p w14:paraId="3A9E0257">
            <w:pPr>
              <w:pStyle w:val="7"/>
              <w:spacing w:line="266" w:lineRule="auto"/>
            </w:pPr>
          </w:p>
          <w:p w14:paraId="6A6201CE">
            <w:pPr>
              <w:pStyle w:val="7"/>
              <w:spacing w:line="266" w:lineRule="auto"/>
            </w:pPr>
          </w:p>
          <w:p w14:paraId="2871BBF5">
            <w:pPr>
              <w:spacing w:before="65" w:line="221"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9"/>
                <w:sz w:val="20"/>
                <w:szCs w:val="20"/>
              </w:rPr>
              <w:t>符</w:t>
            </w:r>
            <w:r>
              <w:rPr>
                <w:rFonts w:ascii="宋体" w:hAnsi="宋体" w:eastAsia="宋体" w:cs="宋体"/>
                <w:spacing w:val="27"/>
                <w:sz w:val="20"/>
                <w:szCs w:val="20"/>
              </w:rPr>
              <w:t xml:space="preserve">  </w:t>
            </w:r>
            <w:r>
              <w:rPr>
                <w:rFonts w:ascii="宋体" w:hAnsi="宋体" w:eastAsia="宋体" w:cs="宋体"/>
                <w:spacing w:val="19"/>
                <w:sz w:val="20"/>
                <w:szCs w:val="20"/>
              </w:rPr>
              <w:t>合</w:t>
            </w:r>
          </w:p>
          <w:p w14:paraId="6DBD4D09">
            <w:pPr>
              <w:spacing w:before="32" w:line="223"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31"/>
                <w:sz w:val="20"/>
                <w:szCs w:val="20"/>
              </w:rPr>
              <w:t>不符合</w:t>
            </w:r>
          </w:p>
        </w:tc>
      </w:tr>
      <w:tr w14:paraId="5DCE4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2" w:type="dxa"/>
            <w:vMerge w:val="continue"/>
            <w:tcBorders>
              <w:top w:val="nil"/>
              <w:left w:val="single" w:color="000000" w:sz="6" w:space="0"/>
              <w:bottom w:val="nil"/>
            </w:tcBorders>
            <w:textDirection w:val="tbRlV"/>
            <w:vAlign w:val="top"/>
          </w:tcPr>
          <w:p w14:paraId="5A4BC7EE">
            <w:pPr>
              <w:pStyle w:val="7"/>
            </w:pPr>
          </w:p>
        </w:tc>
        <w:tc>
          <w:tcPr>
            <w:tcW w:w="7108" w:type="dxa"/>
            <w:vAlign w:val="top"/>
          </w:tcPr>
          <w:p w14:paraId="47BC7A4C">
            <w:pPr>
              <w:spacing w:before="51" w:line="244" w:lineRule="auto"/>
              <w:ind w:left="46" w:right="40"/>
              <w:jc w:val="both"/>
              <w:rPr>
                <w:rFonts w:ascii="宋体" w:hAnsi="宋体" w:eastAsia="宋体" w:cs="宋体"/>
                <w:sz w:val="20"/>
                <w:szCs w:val="20"/>
              </w:rPr>
            </w:pPr>
            <w:r>
              <w:rPr>
                <w:rFonts w:ascii="宋体" w:hAnsi="宋体" w:eastAsia="宋体" w:cs="宋体"/>
                <w:spacing w:val="12"/>
                <w:sz w:val="20"/>
                <w:szCs w:val="20"/>
              </w:rPr>
              <w:t>按照消防设计要求、施工技术标准和合同约定检验消防产品和具有防火性能</w:t>
            </w:r>
            <w:r>
              <w:rPr>
                <w:rFonts w:ascii="宋体" w:hAnsi="宋体" w:eastAsia="宋体" w:cs="宋体"/>
                <w:spacing w:val="17"/>
                <w:sz w:val="20"/>
                <w:szCs w:val="20"/>
              </w:rPr>
              <w:t xml:space="preserve"> </w:t>
            </w:r>
            <w:r>
              <w:rPr>
                <w:rFonts w:ascii="宋体" w:hAnsi="宋体" w:eastAsia="宋体" w:cs="宋体"/>
                <w:spacing w:val="12"/>
                <w:sz w:val="20"/>
                <w:szCs w:val="20"/>
              </w:rPr>
              <w:t>要求的建筑材料、建筑构配件和设备的质量，使用合格产品，保证消防施工</w:t>
            </w:r>
            <w:r>
              <w:rPr>
                <w:rFonts w:ascii="宋体" w:hAnsi="宋体" w:eastAsia="宋体" w:cs="宋体"/>
                <w:spacing w:val="18"/>
                <w:sz w:val="20"/>
                <w:szCs w:val="20"/>
              </w:rPr>
              <w:t xml:space="preserve"> </w:t>
            </w:r>
            <w:r>
              <w:rPr>
                <w:rFonts w:ascii="宋体" w:hAnsi="宋体" w:eastAsia="宋体" w:cs="宋体"/>
                <w:spacing w:val="2"/>
                <w:sz w:val="20"/>
                <w:szCs w:val="20"/>
              </w:rPr>
              <w:t>质量；</w:t>
            </w:r>
          </w:p>
        </w:tc>
        <w:tc>
          <w:tcPr>
            <w:tcW w:w="1053" w:type="dxa"/>
            <w:vMerge w:val="continue"/>
            <w:tcBorders>
              <w:top w:val="nil"/>
              <w:bottom w:val="nil"/>
              <w:right w:val="single" w:color="000000" w:sz="6" w:space="0"/>
            </w:tcBorders>
            <w:vAlign w:val="top"/>
          </w:tcPr>
          <w:p w14:paraId="1B3BF067">
            <w:pPr>
              <w:pStyle w:val="7"/>
            </w:pPr>
          </w:p>
        </w:tc>
      </w:tr>
      <w:tr w14:paraId="0229F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2" w:type="dxa"/>
            <w:vMerge w:val="continue"/>
            <w:tcBorders>
              <w:top w:val="nil"/>
              <w:left w:val="single" w:color="000000" w:sz="6" w:space="0"/>
            </w:tcBorders>
            <w:textDirection w:val="tbRlV"/>
            <w:vAlign w:val="top"/>
          </w:tcPr>
          <w:p w14:paraId="4D4E862A">
            <w:pPr>
              <w:pStyle w:val="7"/>
            </w:pPr>
          </w:p>
        </w:tc>
        <w:tc>
          <w:tcPr>
            <w:tcW w:w="7108" w:type="dxa"/>
            <w:vAlign w:val="top"/>
          </w:tcPr>
          <w:p w14:paraId="6D0E3088">
            <w:pPr>
              <w:spacing w:before="188" w:line="252" w:lineRule="auto"/>
              <w:ind w:left="50" w:hanging="3"/>
              <w:rPr>
                <w:rFonts w:ascii="宋体" w:hAnsi="宋体" w:eastAsia="宋体" w:cs="宋体"/>
                <w:sz w:val="20"/>
                <w:szCs w:val="20"/>
              </w:rPr>
            </w:pPr>
            <w:r>
              <w:rPr>
                <w:rFonts w:ascii="宋体" w:hAnsi="宋体" w:eastAsia="宋体" w:cs="宋体"/>
                <w:spacing w:val="7"/>
                <w:sz w:val="20"/>
                <w:szCs w:val="20"/>
              </w:rPr>
              <w:t>参加建设单位组织的建设工程竣工验收，对建设工程消防施工质量签章确认，</w:t>
            </w:r>
            <w:r>
              <w:rPr>
                <w:rFonts w:ascii="宋体" w:hAnsi="宋体" w:eastAsia="宋体" w:cs="宋体"/>
                <w:spacing w:val="16"/>
                <w:sz w:val="20"/>
                <w:szCs w:val="20"/>
              </w:rPr>
              <w:t xml:space="preserve"> </w:t>
            </w:r>
            <w:r>
              <w:rPr>
                <w:rFonts w:ascii="宋体" w:hAnsi="宋体" w:eastAsia="宋体" w:cs="宋体"/>
                <w:spacing w:val="7"/>
                <w:sz w:val="20"/>
                <w:szCs w:val="20"/>
              </w:rPr>
              <w:t>并对建设工程消防施工质量负责。</w:t>
            </w:r>
          </w:p>
        </w:tc>
        <w:tc>
          <w:tcPr>
            <w:tcW w:w="1053" w:type="dxa"/>
            <w:vMerge w:val="continue"/>
            <w:tcBorders>
              <w:top w:val="nil"/>
              <w:right w:val="single" w:color="000000" w:sz="6" w:space="0"/>
            </w:tcBorders>
            <w:vAlign w:val="top"/>
          </w:tcPr>
          <w:p w14:paraId="59CB158C">
            <w:pPr>
              <w:pStyle w:val="7"/>
            </w:pPr>
          </w:p>
        </w:tc>
      </w:tr>
      <w:tr w14:paraId="5E94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2" w:type="dxa"/>
            <w:vMerge w:val="restart"/>
            <w:tcBorders>
              <w:left w:val="single" w:color="000000" w:sz="6" w:space="0"/>
              <w:bottom w:val="nil"/>
            </w:tcBorders>
            <w:textDirection w:val="tbRlV"/>
            <w:vAlign w:val="top"/>
          </w:tcPr>
          <w:p w14:paraId="111658C1">
            <w:pPr>
              <w:spacing w:before="124" w:line="206" w:lineRule="auto"/>
              <w:ind w:left="890"/>
              <w:rPr>
                <w:rFonts w:ascii="宋体" w:hAnsi="宋体" w:eastAsia="宋体" w:cs="宋体"/>
                <w:sz w:val="20"/>
                <w:szCs w:val="20"/>
              </w:rPr>
            </w:pPr>
            <w:r>
              <w:rPr>
                <w:rFonts w:ascii="宋体" w:hAnsi="宋体" w:eastAsia="宋体" w:cs="宋体"/>
                <w:spacing w:val="28"/>
                <w:w w:val="116"/>
                <w:sz w:val="20"/>
                <w:szCs w:val="20"/>
              </w:rPr>
              <w:t>（如有）</w:t>
            </w:r>
          </w:p>
          <w:p w14:paraId="6A77D1EE">
            <w:pPr>
              <w:spacing w:before="50" w:line="210" w:lineRule="auto"/>
              <w:ind w:left="782"/>
              <w:rPr>
                <w:rFonts w:ascii="宋体" w:hAnsi="宋体" w:eastAsia="宋体" w:cs="宋体"/>
                <w:sz w:val="20"/>
                <w:szCs w:val="20"/>
              </w:rPr>
            </w:pPr>
            <w:r>
              <w:rPr>
                <w:rFonts w:ascii="宋体" w:hAnsi="宋体" w:eastAsia="宋体" w:cs="宋体"/>
                <w:spacing w:val="9"/>
                <w:sz w:val="20"/>
                <w:szCs w:val="20"/>
              </w:rPr>
              <w:t>工程监理单位</w:t>
            </w:r>
          </w:p>
        </w:tc>
        <w:tc>
          <w:tcPr>
            <w:tcW w:w="7108" w:type="dxa"/>
            <w:vAlign w:val="top"/>
          </w:tcPr>
          <w:p w14:paraId="63F05774">
            <w:pPr>
              <w:spacing w:before="188" w:line="254" w:lineRule="auto"/>
              <w:ind w:left="46" w:right="40"/>
              <w:rPr>
                <w:rFonts w:ascii="宋体" w:hAnsi="宋体" w:eastAsia="宋体" w:cs="宋体"/>
                <w:sz w:val="20"/>
                <w:szCs w:val="20"/>
              </w:rPr>
            </w:pPr>
            <w:r>
              <w:rPr>
                <w:rFonts w:ascii="宋体" w:hAnsi="宋体" w:eastAsia="宋体" w:cs="宋体"/>
                <w:spacing w:val="11"/>
                <w:sz w:val="20"/>
                <w:szCs w:val="20"/>
              </w:rPr>
              <w:t>按照建设工程法律法规、国家工程建设消防技术标准，</w:t>
            </w:r>
            <w:r>
              <w:rPr>
                <w:rFonts w:ascii="宋体" w:hAnsi="宋体" w:eastAsia="宋体" w:cs="宋体"/>
                <w:spacing w:val="-50"/>
                <w:sz w:val="20"/>
                <w:szCs w:val="20"/>
              </w:rPr>
              <w:t xml:space="preserve"> </w:t>
            </w:r>
            <w:r>
              <w:rPr>
                <w:rFonts w:ascii="宋体" w:hAnsi="宋体" w:eastAsia="宋体" w:cs="宋体"/>
                <w:spacing w:val="11"/>
                <w:sz w:val="20"/>
                <w:szCs w:val="20"/>
              </w:rPr>
              <w:t>以及经消防设计审查</w:t>
            </w:r>
            <w:r>
              <w:rPr>
                <w:rFonts w:ascii="宋体" w:hAnsi="宋体" w:eastAsia="宋体" w:cs="宋体"/>
                <w:sz w:val="20"/>
                <w:szCs w:val="20"/>
              </w:rPr>
              <w:t xml:space="preserve"> </w:t>
            </w:r>
            <w:r>
              <w:rPr>
                <w:rFonts w:ascii="宋体" w:hAnsi="宋体" w:eastAsia="宋体" w:cs="宋体"/>
                <w:spacing w:val="9"/>
                <w:sz w:val="20"/>
                <w:szCs w:val="20"/>
              </w:rPr>
              <w:t>合格或者满足工程需要的消防设计文件实施工程监理；</w:t>
            </w:r>
          </w:p>
        </w:tc>
        <w:tc>
          <w:tcPr>
            <w:tcW w:w="1053" w:type="dxa"/>
            <w:vMerge w:val="restart"/>
            <w:tcBorders>
              <w:bottom w:val="nil"/>
              <w:right w:val="single" w:color="000000" w:sz="6" w:space="0"/>
            </w:tcBorders>
            <w:vAlign w:val="top"/>
          </w:tcPr>
          <w:p w14:paraId="2FA5FC19">
            <w:pPr>
              <w:pStyle w:val="7"/>
              <w:spacing w:line="274" w:lineRule="auto"/>
            </w:pPr>
          </w:p>
          <w:p w14:paraId="6FD8FCAD">
            <w:pPr>
              <w:pStyle w:val="7"/>
              <w:spacing w:line="274" w:lineRule="auto"/>
            </w:pPr>
          </w:p>
          <w:p w14:paraId="79B1733C">
            <w:pPr>
              <w:pStyle w:val="7"/>
              <w:spacing w:line="275" w:lineRule="auto"/>
            </w:pPr>
          </w:p>
          <w:p w14:paraId="0E252F77">
            <w:pPr>
              <w:pStyle w:val="7"/>
              <w:spacing w:line="275" w:lineRule="auto"/>
            </w:pPr>
          </w:p>
          <w:p w14:paraId="33893330">
            <w:pPr>
              <w:spacing w:before="65" w:line="221"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9"/>
                <w:sz w:val="20"/>
                <w:szCs w:val="20"/>
              </w:rPr>
              <w:t>符</w:t>
            </w:r>
            <w:r>
              <w:rPr>
                <w:rFonts w:ascii="宋体" w:hAnsi="宋体" w:eastAsia="宋体" w:cs="宋体"/>
                <w:spacing w:val="27"/>
                <w:sz w:val="20"/>
                <w:szCs w:val="20"/>
              </w:rPr>
              <w:t xml:space="preserve">  </w:t>
            </w:r>
            <w:r>
              <w:rPr>
                <w:rFonts w:ascii="宋体" w:hAnsi="宋体" w:eastAsia="宋体" w:cs="宋体"/>
                <w:spacing w:val="19"/>
                <w:sz w:val="20"/>
                <w:szCs w:val="20"/>
              </w:rPr>
              <w:t>合</w:t>
            </w:r>
          </w:p>
          <w:p w14:paraId="376FCD07">
            <w:pPr>
              <w:spacing w:before="31" w:line="221"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2"/>
                          <a:stretch>
                            <a:fillRect/>
                          </a:stretch>
                        </pic:blipFill>
                        <pic:spPr>
                          <a:xfrm>
                            <a:off x="0" y="0"/>
                            <a:ext cx="95952" cy="139748"/>
                          </a:xfrm>
                          <a:prstGeom prst="rect">
                            <a:avLst/>
                          </a:prstGeom>
                        </pic:spPr>
                      </pic:pic>
                    </a:graphicData>
                  </a:graphic>
                </wp:inline>
              </w:drawing>
            </w:r>
            <w:r>
              <w:rPr>
                <w:rFonts w:ascii="宋体" w:hAnsi="宋体" w:eastAsia="宋体" w:cs="宋体"/>
                <w:spacing w:val="31"/>
                <w:sz w:val="20"/>
                <w:szCs w:val="20"/>
              </w:rPr>
              <w:t>不符合</w:t>
            </w:r>
          </w:p>
        </w:tc>
      </w:tr>
      <w:tr w14:paraId="08702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32" w:type="dxa"/>
            <w:vMerge w:val="continue"/>
            <w:tcBorders>
              <w:top w:val="nil"/>
              <w:left w:val="single" w:color="000000" w:sz="6" w:space="0"/>
              <w:bottom w:val="nil"/>
            </w:tcBorders>
            <w:textDirection w:val="tbRlV"/>
            <w:vAlign w:val="top"/>
          </w:tcPr>
          <w:p w14:paraId="7DCFA9DD">
            <w:pPr>
              <w:pStyle w:val="7"/>
            </w:pPr>
          </w:p>
        </w:tc>
        <w:tc>
          <w:tcPr>
            <w:tcW w:w="7108" w:type="dxa"/>
            <w:vAlign w:val="top"/>
          </w:tcPr>
          <w:p w14:paraId="3EACA312">
            <w:pPr>
              <w:spacing w:before="175" w:line="252" w:lineRule="auto"/>
              <w:ind w:left="47" w:right="40" w:hanging="2"/>
              <w:jc w:val="both"/>
              <w:rPr>
                <w:rFonts w:ascii="宋体" w:hAnsi="宋体" w:eastAsia="宋体" w:cs="宋体"/>
                <w:sz w:val="20"/>
                <w:szCs w:val="20"/>
              </w:rPr>
            </w:pPr>
            <w:r>
              <w:rPr>
                <w:rFonts w:ascii="宋体" w:hAnsi="宋体" w:eastAsia="宋体" w:cs="宋体"/>
                <w:spacing w:val="13"/>
                <w:sz w:val="20"/>
                <w:szCs w:val="20"/>
              </w:rPr>
              <w:t>在消防产品和具有防火性能要求的建筑材料、</w:t>
            </w:r>
            <w:r>
              <w:rPr>
                <w:rFonts w:ascii="宋体" w:hAnsi="宋体" w:eastAsia="宋体" w:cs="宋体"/>
                <w:spacing w:val="12"/>
                <w:sz w:val="20"/>
                <w:szCs w:val="20"/>
              </w:rPr>
              <w:t>建筑构配件和设备使用、安装</w:t>
            </w:r>
            <w:r>
              <w:rPr>
                <w:rFonts w:ascii="宋体" w:hAnsi="宋体" w:eastAsia="宋体" w:cs="宋体"/>
                <w:sz w:val="20"/>
                <w:szCs w:val="20"/>
              </w:rPr>
              <w:t xml:space="preserve"> </w:t>
            </w:r>
            <w:r>
              <w:rPr>
                <w:rFonts w:ascii="宋体" w:hAnsi="宋体" w:eastAsia="宋体" w:cs="宋体"/>
                <w:spacing w:val="12"/>
                <w:sz w:val="20"/>
                <w:szCs w:val="20"/>
              </w:rPr>
              <w:t>前，核查产品质量证明文件，不得同意使用或者安装不合格的消防产品和防</w:t>
            </w:r>
            <w:r>
              <w:rPr>
                <w:rFonts w:ascii="宋体" w:hAnsi="宋体" w:eastAsia="宋体" w:cs="宋体"/>
                <w:spacing w:val="17"/>
                <w:sz w:val="20"/>
                <w:szCs w:val="20"/>
              </w:rPr>
              <w:t xml:space="preserve"> </w:t>
            </w:r>
            <w:r>
              <w:rPr>
                <w:rFonts w:ascii="宋体" w:hAnsi="宋体" w:eastAsia="宋体" w:cs="宋体"/>
                <w:spacing w:val="9"/>
                <w:sz w:val="20"/>
                <w:szCs w:val="20"/>
              </w:rPr>
              <w:t>火性能不符合要求的建筑材料、建筑构配件和设备；</w:t>
            </w:r>
          </w:p>
        </w:tc>
        <w:tc>
          <w:tcPr>
            <w:tcW w:w="1053" w:type="dxa"/>
            <w:vMerge w:val="continue"/>
            <w:tcBorders>
              <w:top w:val="nil"/>
              <w:bottom w:val="nil"/>
              <w:right w:val="single" w:color="000000" w:sz="6" w:space="0"/>
            </w:tcBorders>
            <w:vAlign w:val="top"/>
          </w:tcPr>
          <w:p w14:paraId="6E6C5E5D">
            <w:pPr>
              <w:pStyle w:val="7"/>
            </w:pPr>
          </w:p>
        </w:tc>
      </w:tr>
      <w:tr w14:paraId="19FB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2" w:type="dxa"/>
            <w:vMerge w:val="continue"/>
            <w:tcBorders>
              <w:top w:val="nil"/>
              <w:left w:val="single" w:color="000000" w:sz="6" w:space="0"/>
            </w:tcBorders>
            <w:textDirection w:val="tbRlV"/>
            <w:vAlign w:val="top"/>
          </w:tcPr>
          <w:p w14:paraId="489124D4">
            <w:pPr>
              <w:pStyle w:val="7"/>
            </w:pPr>
          </w:p>
        </w:tc>
        <w:tc>
          <w:tcPr>
            <w:tcW w:w="7108" w:type="dxa"/>
            <w:vAlign w:val="top"/>
          </w:tcPr>
          <w:p w14:paraId="18C02031">
            <w:pPr>
              <w:spacing w:before="191" w:line="252" w:lineRule="auto"/>
              <w:ind w:left="50" w:hanging="3"/>
              <w:rPr>
                <w:rFonts w:ascii="宋体" w:hAnsi="宋体" w:eastAsia="宋体" w:cs="宋体"/>
                <w:sz w:val="20"/>
                <w:szCs w:val="20"/>
              </w:rPr>
            </w:pPr>
            <w:r>
              <w:rPr>
                <w:rFonts w:ascii="宋体" w:hAnsi="宋体" w:eastAsia="宋体" w:cs="宋体"/>
                <w:spacing w:val="7"/>
                <w:sz w:val="20"/>
                <w:szCs w:val="20"/>
              </w:rPr>
              <w:t>参加建设单位组织的建设工程竣工验收，对建设工程消防施工质量签章确认，</w:t>
            </w:r>
            <w:r>
              <w:rPr>
                <w:rFonts w:ascii="宋体" w:hAnsi="宋体" w:eastAsia="宋体" w:cs="宋体"/>
                <w:spacing w:val="16"/>
                <w:sz w:val="20"/>
                <w:szCs w:val="20"/>
              </w:rPr>
              <w:t xml:space="preserve"> </w:t>
            </w:r>
            <w:r>
              <w:rPr>
                <w:rFonts w:ascii="宋体" w:hAnsi="宋体" w:eastAsia="宋体" w:cs="宋体"/>
                <w:spacing w:val="8"/>
                <w:sz w:val="20"/>
                <w:szCs w:val="20"/>
              </w:rPr>
              <w:t>并对建设工程消防施工质量承担监理责任。</w:t>
            </w:r>
          </w:p>
        </w:tc>
        <w:tc>
          <w:tcPr>
            <w:tcW w:w="1053" w:type="dxa"/>
            <w:vMerge w:val="continue"/>
            <w:tcBorders>
              <w:top w:val="nil"/>
              <w:right w:val="single" w:color="000000" w:sz="6" w:space="0"/>
            </w:tcBorders>
            <w:vAlign w:val="top"/>
          </w:tcPr>
          <w:p w14:paraId="4D25D308">
            <w:pPr>
              <w:pStyle w:val="7"/>
            </w:pPr>
          </w:p>
        </w:tc>
      </w:tr>
      <w:tr w14:paraId="51DBA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32" w:type="dxa"/>
            <w:vMerge w:val="restart"/>
            <w:tcBorders>
              <w:left w:val="single" w:color="000000" w:sz="6" w:space="0"/>
              <w:bottom w:val="nil"/>
            </w:tcBorders>
            <w:textDirection w:val="tbRlV"/>
            <w:vAlign w:val="top"/>
          </w:tcPr>
          <w:p w14:paraId="221C8507">
            <w:pPr>
              <w:spacing w:before="24" w:line="206" w:lineRule="auto"/>
              <w:ind w:left="754"/>
              <w:rPr>
                <w:rFonts w:ascii="宋体" w:hAnsi="宋体" w:eastAsia="宋体" w:cs="宋体"/>
                <w:sz w:val="20"/>
                <w:szCs w:val="20"/>
              </w:rPr>
            </w:pPr>
            <w:r>
              <w:rPr>
                <w:rFonts w:ascii="宋体" w:hAnsi="宋体" w:eastAsia="宋体" w:cs="宋体"/>
                <w:spacing w:val="28"/>
                <w:w w:val="114"/>
                <w:sz w:val="20"/>
                <w:szCs w:val="20"/>
              </w:rPr>
              <w:t>（如有）</w:t>
            </w:r>
          </w:p>
          <w:p w14:paraId="3D99EF30">
            <w:pPr>
              <w:spacing w:before="8" w:line="218" w:lineRule="auto"/>
              <w:ind w:left="287" w:hanging="287"/>
              <w:rPr>
                <w:rFonts w:ascii="宋体" w:hAnsi="宋体" w:eastAsia="宋体" w:cs="宋体"/>
                <w:sz w:val="20"/>
                <w:szCs w:val="20"/>
              </w:rPr>
            </w:pPr>
            <w:r>
              <w:rPr>
                <w:rFonts w:ascii="宋体" w:hAnsi="宋体" w:eastAsia="宋体" w:cs="宋体"/>
                <w:spacing w:val="9"/>
                <w:sz w:val="20"/>
                <w:szCs w:val="20"/>
              </w:rPr>
              <w:t>（开展消防设施专项查验）</w:t>
            </w:r>
            <w:r>
              <w:rPr>
                <w:rFonts w:ascii="宋体" w:hAnsi="宋体" w:eastAsia="宋体" w:cs="宋体"/>
                <w:spacing w:val="4"/>
                <w:sz w:val="20"/>
                <w:szCs w:val="20"/>
              </w:rPr>
              <w:t xml:space="preserve"> </w:t>
            </w:r>
            <w:r>
              <w:rPr>
                <w:rFonts w:ascii="宋体" w:hAnsi="宋体" w:eastAsia="宋体" w:cs="宋体"/>
                <w:spacing w:val="-6"/>
                <w:sz w:val="20"/>
                <w:szCs w:val="20"/>
              </w:rPr>
              <w:t>消防审验技术服务机构</w:t>
            </w:r>
          </w:p>
        </w:tc>
        <w:tc>
          <w:tcPr>
            <w:tcW w:w="7108" w:type="dxa"/>
            <w:vAlign w:val="top"/>
          </w:tcPr>
          <w:p w14:paraId="60C215C7">
            <w:pPr>
              <w:spacing w:before="170" w:line="254" w:lineRule="auto"/>
              <w:ind w:left="46" w:right="28" w:hanging="1"/>
              <w:rPr>
                <w:rFonts w:ascii="宋体" w:hAnsi="宋体" w:eastAsia="宋体" w:cs="宋体"/>
                <w:sz w:val="20"/>
                <w:szCs w:val="20"/>
              </w:rPr>
            </w:pPr>
            <w:r>
              <w:rPr>
                <w:rFonts w:ascii="宋体" w:hAnsi="宋体" w:eastAsia="宋体" w:cs="宋体"/>
                <w:spacing w:val="1"/>
                <w:sz w:val="20"/>
                <w:szCs w:val="20"/>
              </w:rPr>
              <w:t>应当按照建设工程法律法规、国家工程建设消防技术标准和国</w:t>
            </w:r>
            <w:r>
              <w:rPr>
                <w:rFonts w:ascii="宋体" w:hAnsi="宋体" w:eastAsia="宋体" w:cs="宋体"/>
                <w:sz w:val="20"/>
                <w:szCs w:val="20"/>
              </w:rPr>
              <w:t xml:space="preserve">家有关规定提供服 </w:t>
            </w:r>
            <w:r>
              <w:rPr>
                <w:rFonts w:ascii="宋体" w:hAnsi="宋体" w:eastAsia="宋体" w:cs="宋体"/>
                <w:spacing w:val="-1"/>
                <w:sz w:val="20"/>
                <w:szCs w:val="20"/>
              </w:rPr>
              <w:t>务；</w:t>
            </w:r>
          </w:p>
        </w:tc>
        <w:tc>
          <w:tcPr>
            <w:tcW w:w="1053" w:type="dxa"/>
            <w:vMerge w:val="restart"/>
            <w:tcBorders>
              <w:bottom w:val="nil"/>
              <w:right w:val="single" w:color="000000" w:sz="6" w:space="0"/>
            </w:tcBorders>
            <w:vAlign w:val="top"/>
          </w:tcPr>
          <w:p w14:paraId="77155C58">
            <w:pPr>
              <w:pStyle w:val="7"/>
              <w:spacing w:line="317" w:lineRule="auto"/>
            </w:pPr>
          </w:p>
          <w:p w14:paraId="6ED21FF7">
            <w:pPr>
              <w:pStyle w:val="7"/>
              <w:spacing w:line="317" w:lineRule="auto"/>
            </w:pPr>
          </w:p>
          <w:p w14:paraId="6D2E40E7">
            <w:pPr>
              <w:pStyle w:val="7"/>
              <w:spacing w:line="317" w:lineRule="auto"/>
            </w:pPr>
          </w:p>
          <w:p w14:paraId="3649FC0D">
            <w:pPr>
              <w:spacing w:before="65" w:line="223"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2"/>
                          <a:stretch>
                            <a:fillRect/>
                          </a:stretch>
                        </pic:blipFill>
                        <pic:spPr>
                          <a:xfrm>
                            <a:off x="0" y="0"/>
                            <a:ext cx="95952" cy="139748"/>
                          </a:xfrm>
                          <a:prstGeom prst="rect">
                            <a:avLst/>
                          </a:prstGeom>
                        </pic:spPr>
                      </pic:pic>
                    </a:graphicData>
                  </a:graphic>
                </wp:inline>
              </w:drawing>
            </w:r>
            <w:r>
              <w:rPr>
                <w:rFonts w:ascii="宋体" w:hAnsi="宋体" w:eastAsia="宋体" w:cs="宋体"/>
                <w:spacing w:val="19"/>
                <w:sz w:val="20"/>
                <w:szCs w:val="20"/>
              </w:rPr>
              <w:t>符</w:t>
            </w:r>
            <w:r>
              <w:rPr>
                <w:rFonts w:ascii="宋体" w:hAnsi="宋体" w:eastAsia="宋体" w:cs="宋体"/>
                <w:spacing w:val="27"/>
                <w:sz w:val="20"/>
                <w:szCs w:val="20"/>
              </w:rPr>
              <w:t xml:space="preserve">  </w:t>
            </w:r>
            <w:r>
              <w:rPr>
                <w:rFonts w:ascii="宋体" w:hAnsi="宋体" w:eastAsia="宋体" w:cs="宋体"/>
                <w:spacing w:val="19"/>
                <w:sz w:val="20"/>
                <w:szCs w:val="20"/>
              </w:rPr>
              <w:t>合</w:t>
            </w:r>
          </w:p>
          <w:p w14:paraId="7B615263">
            <w:pPr>
              <w:spacing w:before="31" w:line="221"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31"/>
                <w:sz w:val="20"/>
                <w:szCs w:val="20"/>
              </w:rPr>
              <w:t>不符合</w:t>
            </w:r>
          </w:p>
        </w:tc>
      </w:tr>
      <w:tr w14:paraId="16C82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32" w:type="dxa"/>
            <w:vMerge w:val="continue"/>
            <w:tcBorders>
              <w:top w:val="nil"/>
              <w:left w:val="single" w:color="000000" w:sz="6" w:space="0"/>
              <w:bottom w:val="nil"/>
            </w:tcBorders>
            <w:textDirection w:val="tbRlV"/>
            <w:vAlign w:val="top"/>
          </w:tcPr>
          <w:p w14:paraId="5892FBFC">
            <w:pPr>
              <w:pStyle w:val="7"/>
            </w:pPr>
          </w:p>
        </w:tc>
        <w:tc>
          <w:tcPr>
            <w:tcW w:w="7108" w:type="dxa"/>
            <w:vAlign w:val="top"/>
          </w:tcPr>
          <w:p w14:paraId="5B57042D">
            <w:pPr>
              <w:spacing w:before="294" w:line="228" w:lineRule="auto"/>
              <w:ind w:left="50"/>
              <w:rPr>
                <w:rFonts w:ascii="宋体" w:hAnsi="宋体" w:eastAsia="宋体" w:cs="宋体"/>
                <w:sz w:val="20"/>
                <w:szCs w:val="20"/>
              </w:rPr>
            </w:pPr>
            <w:r>
              <w:rPr>
                <w:rFonts w:ascii="宋体" w:hAnsi="宋体" w:eastAsia="宋体" w:cs="宋体"/>
                <w:spacing w:val="9"/>
                <w:sz w:val="20"/>
                <w:szCs w:val="20"/>
              </w:rPr>
              <w:t>消防设施专项查验（消防设施性能、系统功能联调联试检测）合格；</w:t>
            </w:r>
          </w:p>
        </w:tc>
        <w:tc>
          <w:tcPr>
            <w:tcW w:w="1053" w:type="dxa"/>
            <w:vMerge w:val="continue"/>
            <w:tcBorders>
              <w:top w:val="nil"/>
              <w:bottom w:val="nil"/>
              <w:right w:val="single" w:color="000000" w:sz="6" w:space="0"/>
            </w:tcBorders>
            <w:vAlign w:val="top"/>
          </w:tcPr>
          <w:p w14:paraId="57AF5C5C">
            <w:pPr>
              <w:pStyle w:val="7"/>
            </w:pPr>
          </w:p>
        </w:tc>
      </w:tr>
      <w:tr w14:paraId="6B92A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732" w:type="dxa"/>
            <w:vMerge w:val="continue"/>
            <w:tcBorders>
              <w:top w:val="nil"/>
              <w:left w:val="single" w:color="000000" w:sz="6" w:space="0"/>
            </w:tcBorders>
            <w:textDirection w:val="tbRlV"/>
            <w:vAlign w:val="top"/>
          </w:tcPr>
          <w:p w14:paraId="3C28D261">
            <w:pPr>
              <w:pStyle w:val="7"/>
            </w:pPr>
          </w:p>
        </w:tc>
        <w:tc>
          <w:tcPr>
            <w:tcW w:w="7108" w:type="dxa"/>
            <w:vAlign w:val="top"/>
          </w:tcPr>
          <w:p w14:paraId="3E6A17B9">
            <w:pPr>
              <w:pStyle w:val="7"/>
              <w:spacing w:line="290" w:lineRule="auto"/>
            </w:pPr>
          </w:p>
          <w:p w14:paraId="55ABF42B">
            <w:pPr>
              <w:spacing w:before="65" w:line="226" w:lineRule="auto"/>
              <w:ind w:left="68"/>
              <w:rPr>
                <w:rFonts w:ascii="宋体" w:hAnsi="宋体" w:eastAsia="宋体" w:cs="宋体"/>
                <w:sz w:val="20"/>
                <w:szCs w:val="20"/>
              </w:rPr>
            </w:pPr>
            <w:r>
              <w:rPr>
                <w:rFonts w:ascii="宋体" w:hAnsi="宋体" w:eastAsia="宋体" w:cs="宋体"/>
                <w:spacing w:val="9"/>
                <w:sz w:val="20"/>
                <w:szCs w:val="20"/>
              </w:rPr>
              <w:t>已完成合同约定的技术服务各项内容，并应对</w:t>
            </w:r>
            <w:r>
              <w:rPr>
                <w:rFonts w:ascii="宋体" w:hAnsi="宋体" w:eastAsia="宋体" w:cs="宋体"/>
                <w:spacing w:val="8"/>
                <w:sz w:val="20"/>
                <w:szCs w:val="20"/>
              </w:rPr>
              <w:t>出具的意见或者报告负责。</w:t>
            </w:r>
          </w:p>
        </w:tc>
        <w:tc>
          <w:tcPr>
            <w:tcW w:w="1053" w:type="dxa"/>
            <w:vMerge w:val="continue"/>
            <w:tcBorders>
              <w:top w:val="nil"/>
              <w:right w:val="single" w:color="000000" w:sz="6" w:space="0"/>
            </w:tcBorders>
            <w:vAlign w:val="top"/>
          </w:tcPr>
          <w:p w14:paraId="08CB54C7">
            <w:pPr>
              <w:pStyle w:val="7"/>
            </w:pPr>
          </w:p>
        </w:tc>
      </w:tr>
      <w:tr w14:paraId="08C6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32" w:type="dxa"/>
            <w:vMerge w:val="restart"/>
            <w:tcBorders>
              <w:left w:val="single" w:color="000000" w:sz="6" w:space="0"/>
              <w:bottom w:val="nil"/>
            </w:tcBorders>
            <w:textDirection w:val="tbRlV"/>
            <w:vAlign w:val="top"/>
          </w:tcPr>
          <w:p w14:paraId="50339EDB">
            <w:pPr>
              <w:spacing w:before="25" w:line="206" w:lineRule="auto"/>
              <w:ind w:left="693"/>
              <w:rPr>
                <w:rFonts w:ascii="宋体" w:hAnsi="宋体" w:eastAsia="宋体" w:cs="宋体"/>
                <w:sz w:val="20"/>
                <w:szCs w:val="20"/>
              </w:rPr>
            </w:pPr>
            <w:r>
              <w:rPr>
                <w:rFonts w:ascii="宋体" w:hAnsi="宋体" w:eastAsia="宋体" w:cs="宋体"/>
                <w:spacing w:val="29"/>
                <w:w w:val="115"/>
                <w:sz w:val="20"/>
                <w:szCs w:val="20"/>
              </w:rPr>
              <w:t>（如有）</w:t>
            </w:r>
          </w:p>
          <w:p w14:paraId="6359D4AC">
            <w:pPr>
              <w:spacing w:before="8" w:line="209" w:lineRule="auto"/>
              <w:ind w:left="273"/>
              <w:rPr>
                <w:rFonts w:ascii="宋体" w:hAnsi="宋体" w:eastAsia="宋体" w:cs="宋体"/>
                <w:sz w:val="20"/>
                <w:szCs w:val="20"/>
              </w:rPr>
            </w:pPr>
            <w:r>
              <w:rPr>
                <w:rFonts w:ascii="宋体" w:hAnsi="宋体" w:eastAsia="宋体" w:cs="宋体"/>
                <w:spacing w:val="34"/>
                <w:sz w:val="20"/>
                <w:szCs w:val="20"/>
              </w:rPr>
              <w:t>（开展消防查验）</w:t>
            </w:r>
          </w:p>
          <w:p w14:paraId="4A0BE0DE">
            <w:pPr>
              <w:spacing w:before="6" w:line="208" w:lineRule="auto"/>
              <w:ind w:left="161"/>
              <w:rPr>
                <w:rFonts w:ascii="宋体" w:hAnsi="宋体" w:eastAsia="宋体" w:cs="宋体"/>
                <w:sz w:val="20"/>
                <w:szCs w:val="20"/>
              </w:rPr>
            </w:pPr>
            <w:r>
              <w:rPr>
                <w:rFonts w:ascii="宋体" w:hAnsi="宋体" w:eastAsia="宋体" w:cs="宋体"/>
                <w:spacing w:val="9"/>
                <w:sz w:val="20"/>
                <w:szCs w:val="20"/>
              </w:rPr>
              <w:t>消防审验技术服务机构</w:t>
            </w:r>
          </w:p>
        </w:tc>
        <w:tc>
          <w:tcPr>
            <w:tcW w:w="7108" w:type="dxa"/>
            <w:vAlign w:val="top"/>
          </w:tcPr>
          <w:p w14:paraId="3D3BE6C6">
            <w:pPr>
              <w:spacing w:before="172" w:line="254" w:lineRule="auto"/>
              <w:ind w:left="45" w:right="40"/>
              <w:rPr>
                <w:rFonts w:ascii="宋体" w:hAnsi="宋体" w:eastAsia="宋体" w:cs="宋体"/>
                <w:sz w:val="20"/>
                <w:szCs w:val="20"/>
              </w:rPr>
            </w:pPr>
            <w:r>
              <w:rPr>
                <w:rFonts w:ascii="宋体" w:hAnsi="宋体" w:eastAsia="宋体" w:cs="宋体"/>
                <w:spacing w:val="13"/>
                <w:sz w:val="20"/>
                <w:szCs w:val="20"/>
              </w:rPr>
              <w:t>应当按照建筑工程法律法规、国家工程建设</w:t>
            </w:r>
            <w:r>
              <w:rPr>
                <w:rFonts w:ascii="宋体" w:hAnsi="宋体" w:eastAsia="宋体" w:cs="宋体"/>
                <w:spacing w:val="12"/>
                <w:sz w:val="20"/>
                <w:szCs w:val="20"/>
              </w:rPr>
              <w:t>消防技术标准和国家有关规定提</w:t>
            </w:r>
            <w:r>
              <w:rPr>
                <w:rFonts w:ascii="宋体" w:hAnsi="宋体" w:eastAsia="宋体" w:cs="宋体"/>
                <w:sz w:val="20"/>
                <w:szCs w:val="20"/>
              </w:rPr>
              <w:t xml:space="preserve"> </w:t>
            </w:r>
            <w:r>
              <w:rPr>
                <w:rFonts w:ascii="宋体" w:hAnsi="宋体" w:eastAsia="宋体" w:cs="宋体"/>
                <w:spacing w:val="5"/>
                <w:sz w:val="20"/>
                <w:szCs w:val="20"/>
              </w:rPr>
              <w:t>供服务；</w:t>
            </w:r>
          </w:p>
        </w:tc>
        <w:tc>
          <w:tcPr>
            <w:tcW w:w="1053" w:type="dxa"/>
            <w:vMerge w:val="restart"/>
            <w:tcBorders>
              <w:bottom w:val="nil"/>
              <w:right w:val="single" w:color="000000" w:sz="6" w:space="0"/>
            </w:tcBorders>
            <w:vAlign w:val="top"/>
          </w:tcPr>
          <w:p w14:paraId="4C6BA0D3">
            <w:pPr>
              <w:pStyle w:val="7"/>
              <w:spacing w:line="299" w:lineRule="auto"/>
            </w:pPr>
          </w:p>
          <w:p w14:paraId="3BD63472">
            <w:pPr>
              <w:pStyle w:val="7"/>
              <w:spacing w:line="300" w:lineRule="auto"/>
            </w:pPr>
          </w:p>
          <w:p w14:paraId="2880DE7D">
            <w:pPr>
              <w:pStyle w:val="7"/>
              <w:spacing w:line="300" w:lineRule="auto"/>
            </w:pPr>
          </w:p>
          <w:p w14:paraId="603C7EB6">
            <w:pPr>
              <w:spacing w:before="65" w:line="223"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19"/>
                <w:sz w:val="20"/>
                <w:szCs w:val="20"/>
              </w:rPr>
              <w:t>符</w:t>
            </w:r>
            <w:r>
              <w:rPr>
                <w:rFonts w:ascii="宋体" w:hAnsi="宋体" w:eastAsia="宋体" w:cs="宋体"/>
                <w:spacing w:val="27"/>
                <w:sz w:val="20"/>
                <w:szCs w:val="20"/>
              </w:rPr>
              <w:t xml:space="preserve">  </w:t>
            </w:r>
            <w:r>
              <w:rPr>
                <w:rFonts w:ascii="宋体" w:hAnsi="宋体" w:eastAsia="宋体" w:cs="宋体"/>
                <w:spacing w:val="19"/>
                <w:sz w:val="20"/>
                <w:szCs w:val="20"/>
              </w:rPr>
              <w:t>合</w:t>
            </w:r>
          </w:p>
          <w:p w14:paraId="55D8A2FA">
            <w:pPr>
              <w:spacing w:before="31" w:line="221" w:lineRule="auto"/>
              <w:ind w:left="10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31"/>
                <w:sz w:val="20"/>
                <w:szCs w:val="20"/>
              </w:rPr>
              <w:t>不符合</w:t>
            </w:r>
          </w:p>
        </w:tc>
      </w:tr>
      <w:tr w14:paraId="3368E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32" w:type="dxa"/>
            <w:vMerge w:val="continue"/>
            <w:tcBorders>
              <w:top w:val="nil"/>
              <w:left w:val="single" w:color="000000" w:sz="6" w:space="0"/>
              <w:bottom w:val="nil"/>
            </w:tcBorders>
            <w:textDirection w:val="tbRlV"/>
            <w:vAlign w:val="top"/>
          </w:tcPr>
          <w:p w14:paraId="04D8107F">
            <w:pPr>
              <w:pStyle w:val="7"/>
            </w:pPr>
          </w:p>
        </w:tc>
        <w:tc>
          <w:tcPr>
            <w:tcW w:w="7108" w:type="dxa"/>
            <w:vAlign w:val="top"/>
          </w:tcPr>
          <w:p w14:paraId="4A1E3A9D">
            <w:pPr>
              <w:pStyle w:val="7"/>
              <w:spacing w:line="276" w:lineRule="auto"/>
            </w:pPr>
          </w:p>
          <w:p w14:paraId="67C8B77D">
            <w:pPr>
              <w:spacing w:before="65" w:line="228" w:lineRule="auto"/>
              <w:ind w:left="48"/>
              <w:rPr>
                <w:rFonts w:ascii="宋体" w:hAnsi="宋体" w:eastAsia="宋体" w:cs="宋体"/>
                <w:sz w:val="20"/>
                <w:szCs w:val="20"/>
              </w:rPr>
            </w:pPr>
            <w:r>
              <w:rPr>
                <w:rFonts w:ascii="宋体" w:hAnsi="宋体" w:eastAsia="宋体" w:cs="宋体"/>
                <w:spacing w:val="8"/>
                <w:sz w:val="20"/>
                <w:szCs w:val="20"/>
              </w:rPr>
              <w:t>建筑工程消防施工质量符合有关标准；</w:t>
            </w:r>
          </w:p>
        </w:tc>
        <w:tc>
          <w:tcPr>
            <w:tcW w:w="1053" w:type="dxa"/>
            <w:vMerge w:val="continue"/>
            <w:tcBorders>
              <w:top w:val="nil"/>
              <w:bottom w:val="nil"/>
              <w:right w:val="single" w:color="000000" w:sz="6" w:space="0"/>
            </w:tcBorders>
            <w:vAlign w:val="top"/>
          </w:tcPr>
          <w:p w14:paraId="7E092F77">
            <w:pPr>
              <w:pStyle w:val="7"/>
            </w:pPr>
          </w:p>
        </w:tc>
      </w:tr>
      <w:tr w14:paraId="01EF5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32" w:type="dxa"/>
            <w:vMerge w:val="continue"/>
            <w:tcBorders>
              <w:top w:val="nil"/>
              <w:left w:val="single" w:color="000000" w:sz="6" w:space="0"/>
              <w:bottom w:val="single" w:color="000000" w:sz="6" w:space="0"/>
            </w:tcBorders>
            <w:textDirection w:val="tbRlV"/>
            <w:vAlign w:val="top"/>
          </w:tcPr>
          <w:p w14:paraId="2EC56045">
            <w:pPr>
              <w:pStyle w:val="7"/>
            </w:pPr>
          </w:p>
        </w:tc>
        <w:tc>
          <w:tcPr>
            <w:tcW w:w="7108" w:type="dxa"/>
            <w:tcBorders>
              <w:bottom w:val="single" w:color="000000" w:sz="6" w:space="0"/>
            </w:tcBorders>
            <w:vAlign w:val="top"/>
          </w:tcPr>
          <w:p w14:paraId="332B329B">
            <w:pPr>
              <w:spacing w:before="258" w:line="226" w:lineRule="auto"/>
              <w:ind w:left="68"/>
              <w:rPr>
                <w:rFonts w:ascii="宋体" w:hAnsi="宋体" w:eastAsia="宋体" w:cs="宋体"/>
                <w:sz w:val="20"/>
                <w:szCs w:val="20"/>
              </w:rPr>
            </w:pPr>
            <w:r>
              <w:rPr>
                <w:rFonts w:ascii="宋体" w:hAnsi="宋体" w:eastAsia="宋体" w:cs="宋体"/>
                <w:spacing w:val="9"/>
                <w:sz w:val="20"/>
                <w:szCs w:val="20"/>
              </w:rPr>
              <w:t>已完成合同约定的技术服务各项内容，并应对</w:t>
            </w:r>
            <w:r>
              <w:rPr>
                <w:rFonts w:ascii="宋体" w:hAnsi="宋体" w:eastAsia="宋体" w:cs="宋体"/>
                <w:spacing w:val="8"/>
                <w:sz w:val="20"/>
                <w:szCs w:val="20"/>
              </w:rPr>
              <w:t>出具的意见或者报告负责。</w:t>
            </w:r>
          </w:p>
        </w:tc>
        <w:tc>
          <w:tcPr>
            <w:tcW w:w="1053" w:type="dxa"/>
            <w:vMerge w:val="continue"/>
            <w:tcBorders>
              <w:top w:val="nil"/>
              <w:bottom w:val="single" w:color="000000" w:sz="6" w:space="0"/>
              <w:right w:val="single" w:color="000000" w:sz="6" w:space="0"/>
            </w:tcBorders>
            <w:vAlign w:val="top"/>
          </w:tcPr>
          <w:p w14:paraId="488CABE0">
            <w:pPr>
              <w:pStyle w:val="7"/>
            </w:pPr>
          </w:p>
        </w:tc>
      </w:tr>
    </w:tbl>
    <w:p w14:paraId="00E55279">
      <w:pPr>
        <w:pStyle w:val="3"/>
      </w:pPr>
    </w:p>
    <w:p w14:paraId="60DF6435">
      <w:pPr>
        <w:sectPr>
          <w:footerReference r:id="rId11" w:type="default"/>
          <w:pgSz w:w="11900" w:h="16840"/>
          <w:pgMar w:top="1431" w:right="1496" w:bottom="1060" w:left="1495" w:header="0" w:footer="874" w:gutter="0"/>
          <w:cols w:space="720" w:num="1"/>
        </w:sectPr>
      </w:pPr>
    </w:p>
    <w:p w14:paraId="6A0E389B">
      <w:pPr>
        <w:spacing w:line="89" w:lineRule="auto"/>
        <w:rPr>
          <w:rFonts w:ascii="Arial"/>
          <w:sz w:val="2"/>
        </w:rPr>
      </w:pPr>
    </w:p>
    <w:tbl>
      <w:tblPr>
        <w:tblStyle w:val="6"/>
        <w:tblW w:w="91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512"/>
        <w:gridCol w:w="7202"/>
      </w:tblGrid>
      <w:tr w14:paraId="53BFA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48" w:type="dxa"/>
            <w:gridSpan w:val="3"/>
            <w:tcBorders>
              <w:top w:val="single" w:color="000000" w:sz="6" w:space="0"/>
              <w:left w:val="single" w:color="000000" w:sz="6" w:space="0"/>
              <w:right w:val="single" w:color="000000" w:sz="6" w:space="0"/>
            </w:tcBorders>
            <w:vAlign w:val="top"/>
          </w:tcPr>
          <w:p w14:paraId="54AB09BE">
            <w:pPr>
              <w:spacing w:before="182" w:line="228" w:lineRule="auto"/>
              <w:ind w:left="3098"/>
              <w:rPr>
                <w:rFonts w:ascii="宋体" w:hAnsi="宋体" w:eastAsia="宋体" w:cs="宋体"/>
                <w:sz w:val="20"/>
                <w:szCs w:val="20"/>
              </w:rPr>
            </w:pPr>
            <w:r>
              <w:rPr>
                <w:rFonts w:ascii="宋体" w:hAnsi="宋体" w:eastAsia="宋体" w:cs="宋体"/>
                <w:b/>
                <w:bCs/>
                <w:spacing w:val="8"/>
                <w:sz w:val="20"/>
                <w:szCs w:val="20"/>
              </w:rPr>
              <w:t>三、建筑工程消防查验内容汇总</w:t>
            </w:r>
          </w:p>
        </w:tc>
      </w:tr>
      <w:tr w14:paraId="6269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34" w:type="dxa"/>
            <w:tcBorders>
              <w:left w:val="single" w:color="000000" w:sz="6" w:space="0"/>
            </w:tcBorders>
            <w:textDirection w:val="tbRlV"/>
            <w:vAlign w:val="top"/>
          </w:tcPr>
          <w:p w14:paraId="39194915">
            <w:pPr>
              <w:spacing w:before="110" w:line="218" w:lineRule="auto"/>
              <w:ind w:left="43"/>
              <w:rPr>
                <w:rFonts w:ascii="宋体" w:hAnsi="宋体" w:eastAsia="宋体" w:cs="宋体"/>
                <w:sz w:val="20"/>
                <w:szCs w:val="20"/>
              </w:rPr>
            </w:pPr>
            <w:r>
              <w:rPr>
                <w:rFonts w:ascii="宋体" w:hAnsi="宋体" w:eastAsia="宋体" w:cs="宋体"/>
                <w:b/>
                <w:bCs/>
                <w:spacing w:val="6"/>
                <w:sz w:val="20"/>
                <w:szCs w:val="20"/>
              </w:rPr>
              <w:t>序</w:t>
            </w:r>
            <w:r>
              <w:rPr>
                <w:rFonts w:ascii="宋体" w:hAnsi="宋体" w:eastAsia="宋体" w:cs="宋体"/>
                <w:spacing w:val="-38"/>
                <w:sz w:val="20"/>
                <w:szCs w:val="20"/>
              </w:rPr>
              <w:t xml:space="preserve"> </w:t>
            </w:r>
            <w:r>
              <w:rPr>
                <w:rFonts w:ascii="宋体" w:hAnsi="宋体" w:eastAsia="宋体" w:cs="宋体"/>
                <w:b/>
                <w:bCs/>
                <w:spacing w:val="6"/>
                <w:sz w:val="20"/>
                <w:szCs w:val="20"/>
              </w:rPr>
              <w:t>号</w:t>
            </w:r>
          </w:p>
        </w:tc>
        <w:tc>
          <w:tcPr>
            <w:tcW w:w="1512" w:type="dxa"/>
            <w:vAlign w:val="top"/>
          </w:tcPr>
          <w:p w14:paraId="2FB2EE18">
            <w:pPr>
              <w:spacing w:before="177" w:line="228" w:lineRule="auto"/>
              <w:ind w:left="336"/>
              <w:rPr>
                <w:rFonts w:ascii="宋体" w:hAnsi="宋体" w:eastAsia="宋体" w:cs="宋体"/>
                <w:sz w:val="20"/>
                <w:szCs w:val="20"/>
              </w:rPr>
            </w:pPr>
            <w:r>
              <w:rPr>
                <w:rFonts w:ascii="宋体" w:hAnsi="宋体" w:eastAsia="宋体" w:cs="宋体"/>
                <w:b/>
                <w:bCs/>
                <w:spacing w:val="5"/>
                <w:sz w:val="20"/>
                <w:szCs w:val="20"/>
              </w:rPr>
              <w:t>查验内容</w:t>
            </w:r>
          </w:p>
        </w:tc>
        <w:tc>
          <w:tcPr>
            <w:tcW w:w="7202" w:type="dxa"/>
            <w:tcBorders>
              <w:right w:val="single" w:color="000000" w:sz="6" w:space="0"/>
            </w:tcBorders>
            <w:vAlign w:val="top"/>
          </w:tcPr>
          <w:p w14:paraId="053B40DF">
            <w:pPr>
              <w:spacing w:before="177" w:line="228" w:lineRule="auto"/>
              <w:ind w:left="3183"/>
              <w:rPr>
                <w:rFonts w:ascii="宋体" w:hAnsi="宋体" w:eastAsia="宋体" w:cs="宋体"/>
                <w:sz w:val="20"/>
                <w:szCs w:val="20"/>
              </w:rPr>
            </w:pPr>
            <w:r>
              <w:rPr>
                <w:rFonts w:ascii="宋体" w:hAnsi="宋体" w:eastAsia="宋体" w:cs="宋体"/>
                <w:b/>
                <w:bCs/>
                <w:spacing w:val="5"/>
                <w:sz w:val="20"/>
                <w:szCs w:val="20"/>
              </w:rPr>
              <w:t>查验内容</w:t>
            </w:r>
          </w:p>
        </w:tc>
      </w:tr>
      <w:tr w14:paraId="71932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434" w:type="dxa"/>
            <w:tcBorders>
              <w:left w:val="single" w:color="000000" w:sz="6" w:space="0"/>
            </w:tcBorders>
            <w:vAlign w:val="top"/>
          </w:tcPr>
          <w:p w14:paraId="6E93B917">
            <w:pPr>
              <w:pStyle w:val="7"/>
              <w:spacing w:line="278" w:lineRule="auto"/>
            </w:pPr>
          </w:p>
          <w:p w14:paraId="2AABB2EF">
            <w:pPr>
              <w:pStyle w:val="7"/>
              <w:spacing w:line="278" w:lineRule="auto"/>
            </w:pPr>
          </w:p>
          <w:p w14:paraId="71D13DEA">
            <w:pPr>
              <w:spacing w:before="57"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2" w:type="dxa"/>
            <w:vAlign w:val="top"/>
          </w:tcPr>
          <w:p w14:paraId="0CE7CC0B">
            <w:pPr>
              <w:spacing w:before="173" w:line="228" w:lineRule="auto"/>
              <w:jc w:val="right"/>
              <w:rPr>
                <w:rFonts w:ascii="宋体" w:hAnsi="宋体" w:eastAsia="宋体" w:cs="宋体"/>
                <w:sz w:val="20"/>
                <w:szCs w:val="20"/>
              </w:rPr>
            </w:pPr>
            <w:r>
              <w:rPr>
                <w:rFonts w:ascii="宋体" w:hAnsi="宋体" w:eastAsia="宋体" w:cs="宋体"/>
                <w:spacing w:val="3"/>
                <w:sz w:val="20"/>
                <w:szCs w:val="20"/>
              </w:rPr>
              <w:t>工程消防设计、</w:t>
            </w:r>
          </w:p>
          <w:p w14:paraId="6604E2CF">
            <w:pPr>
              <w:spacing w:before="24" w:line="228" w:lineRule="auto"/>
              <w:ind w:left="126"/>
              <w:rPr>
                <w:rFonts w:ascii="宋体" w:hAnsi="宋体" w:eastAsia="宋体" w:cs="宋体"/>
                <w:sz w:val="20"/>
                <w:szCs w:val="20"/>
              </w:rPr>
            </w:pPr>
            <w:r>
              <w:rPr>
                <w:rFonts w:ascii="宋体" w:hAnsi="宋体" w:eastAsia="宋体" w:cs="宋体"/>
                <w:spacing w:val="8"/>
                <w:sz w:val="20"/>
                <w:szCs w:val="20"/>
              </w:rPr>
              <w:t>合同约定的消</w:t>
            </w:r>
          </w:p>
          <w:p w14:paraId="38484BE7">
            <w:pPr>
              <w:spacing w:before="23" w:line="228" w:lineRule="auto"/>
              <w:ind w:left="244"/>
              <w:rPr>
                <w:rFonts w:ascii="宋体" w:hAnsi="宋体" w:eastAsia="宋体" w:cs="宋体"/>
                <w:sz w:val="20"/>
                <w:szCs w:val="20"/>
              </w:rPr>
            </w:pPr>
            <w:r>
              <w:rPr>
                <w:rFonts w:ascii="宋体" w:hAnsi="宋体" w:eastAsia="宋体" w:cs="宋体"/>
                <w:spacing w:val="5"/>
                <w:sz w:val="20"/>
                <w:szCs w:val="20"/>
              </w:rPr>
              <w:t>防内容完成</w:t>
            </w:r>
          </w:p>
          <w:p w14:paraId="012892C3">
            <w:pPr>
              <w:spacing w:before="27" w:line="228" w:lineRule="auto"/>
              <w:ind w:left="546"/>
              <w:rPr>
                <w:rFonts w:ascii="宋体" w:hAnsi="宋体" w:eastAsia="宋体" w:cs="宋体"/>
                <w:sz w:val="20"/>
                <w:szCs w:val="20"/>
              </w:rPr>
            </w:pPr>
            <w:r>
              <w:rPr>
                <w:rFonts w:ascii="宋体" w:hAnsi="宋体" w:eastAsia="宋体" w:cs="宋体"/>
                <w:spacing w:val="4"/>
                <w:sz w:val="20"/>
                <w:szCs w:val="20"/>
              </w:rPr>
              <w:t>情况</w:t>
            </w:r>
          </w:p>
        </w:tc>
        <w:tc>
          <w:tcPr>
            <w:tcW w:w="7202" w:type="dxa"/>
            <w:tcBorders>
              <w:right w:val="single" w:color="000000" w:sz="6" w:space="0"/>
            </w:tcBorders>
            <w:vAlign w:val="top"/>
          </w:tcPr>
          <w:p w14:paraId="70BADFB0">
            <w:pPr>
              <w:pStyle w:val="7"/>
              <w:spacing w:line="256" w:lineRule="auto"/>
            </w:pPr>
          </w:p>
          <w:p w14:paraId="0E519DEE">
            <w:pPr>
              <w:pStyle w:val="7"/>
              <w:spacing w:line="257" w:lineRule="auto"/>
            </w:pPr>
          </w:p>
          <w:p w14:paraId="44AA98E5">
            <w:pPr>
              <w:spacing w:before="65"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6"/>
                <w:sz w:val="20"/>
                <w:szCs w:val="20"/>
              </w:rPr>
              <w:t xml:space="preserve"> </w:t>
            </w:r>
            <w:r>
              <w:rPr>
                <w:rFonts w:ascii="宋体" w:hAnsi="宋体" w:eastAsia="宋体" w:cs="宋体"/>
                <w:spacing w:val="9"/>
                <w:sz w:val="20"/>
                <w:szCs w:val="20"/>
              </w:rPr>
              <w:t>完成工程设计和合同约定的消防各项内容</w:t>
            </w:r>
          </w:p>
        </w:tc>
      </w:tr>
      <w:tr w14:paraId="57755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0" w:hRule="atLeast"/>
        </w:trPr>
        <w:tc>
          <w:tcPr>
            <w:tcW w:w="434" w:type="dxa"/>
            <w:tcBorders>
              <w:left w:val="single" w:color="000000" w:sz="6" w:space="0"/>
              <w:bottom w:val="single" w:color="000000" w:sz="6" w:space="0"/>
            </w:tcBorders>
            <w:vAlign w:val="top"/>
          </w:tcPr>
          <w:p w14:paraId="3F54C504">
            <w:pPr>
              <w:pStyle w:val="7"/>
              <w:spacing w:line="250" w:lineRule="auto"/>
            </w:pPr>
          </w:p>
          <w:p w14:paraId="48F697EF">
            <w:pPr>
              <w:pStyle w:val="7"/>
              <w:spacing w:line="250" w:lineRule="auto"/>
            </w:pPr>
          </w:p>
          <w:p w14:paraId="16F67656">
            <w:pPr>
              <w:pStyle w:val="7"/>
              <w:spacing w:line="250" w:lineRule="auto"/>
            </w:pPr>
          </w:p>
          <w:p w14:paraId="13C780EF">
            <w:pPr>
              <w:pStyle w:val="7"/>
              <w:spacing w:line="250" w:lineRule="auto"/>
            </w:pPr>
          </w:p>
          <w:p w14:paraId="1558BEEC">
            <w:pPr>
              <w:pStyle w:val="7"/>
              <w:spacing w:line="250" w:lineRule="auto"/>
            </w:pPr>
          </w:p>
          <w:p w14:paraId="0B978A5B">
            <w:pPr>
              <w:pStyle w:val="7"/>
              <w:spacing w:line="250" w:lineRule="auto"/>
            </w:pPr>
          </w:p>
          <w:p w14:paraId="6B334DE3">
            <w:pPr>
              <w:pStyle w:val="7"/>
              <w:spacing w:line="250" w:lineRule="auto"/>
            </w:pPr>
          </w:p>
          <w:p w14:paraId="1490B252">
            <w:pPr>
              <w:pStyle w:val="7"/>
              <w:spacing w:line="250" w:lineRule="auto"/>
            </w:pPr>
          </w:p>
          <w:p w14:paraId="0EDCDBF1">
            <w:pPr>
              <w:pStyle w:val="7"/>
              <w:spacing w:line="250" w:lineRule="auto"/>
            </w:pPr>
          </w:p>
          <w:p w14:paraId="0F0E7C53">
            <w:pPr>
              <w:pStyle w:val="7"/>
              <w:spacing w:line="250" w:lineRule="auto"/>
            </w:pPr>
          </w:p>
          <w:p w14:paraId="4B1559F9">
            <w:pPr>
              <w:pStyle w:val="7"/>
              <w:spacing w:line="250" w:lineRule="auto"/>
            </w:pPr>
          </w:p>
          <w:p w14:paraId="5C863CF3">
            <w:pPr>
              <w:pStyle w:val="7"/>
              <w:spacing w:line="250" w:lineRule="auto"/>
            </w:pPr>
          </w:p>
          <w:p w14:paraId="76D3F003">
            <w:pPr>
              <w:pStyle w:val="7"/>
              <w:spacing w:line="250" w:lineRule="auto"/>
            </w:pPr>
          </w:p>
          <w:p w14:paraId="4ACA3470">
            <w:pPr>
              <w:pStyle w:val="7"/>
              <w:spacing w:line="250" w:lineRule="auto"/>
            </w:pPr>
          </w:p>
          <w:p w14:paraId="38026F6E">
            <w:pPr>
              <w:pStyle w:val="7"/>
              <w:spacing w:line="250" w:lineRule="auto"/>
            </w:pPr>
          </w:p>
          <w:p w14:paraId="0736BE2D">
            <w:pPr>
              <w:pStyle w:val="7"/>
              <w:spacing w:line="250" w:lineRule="auto"/>
            </w:pPr>
          </w:p>
          <w:p w14:paraId="57013115">
            <w:pPr>
              <w:pStyle w:val="7"/>
              <w:spacing w:line="250" w:lineRule="auto"/>
            </w:pPr>
          </w:p>
          <w:p w14:paraId="0C12E850">
            <w:pPr>
              <w:pStyle w:val="7"/>
              <w:spacing w:line="250" w:lineRule="auto"/>
            </w:pPr>
          </w:p>
          <w:p w14:paraId="3FECA211">
            <w:pPr>
              <w:pStyle w:val="7"/>
              <w:spacing w:line="250" w:lineRule="auto"/>
            </w:pPr>
          </w:p>
          <w:p w14:paraId="22186C49">
            <w:pPr>
              <w:pStyle w:val="7"/>
              <w:spacing w:line="250" w:lineRule="auto"/>
            </w:pPr>
          </w:p>
          <w:p w14:paraId="119C5F5A">
            <w:pPr>
              <w:pStyle w:val="7"/>
              <w:spacing w:line="250" w:lineRule="auto"/>
            </w:pPr>
          </w:p>
          <w:p w14:paraId="1949535C">
            <w:pPr>
              <w:spacing w:before="57" w:line="195" w:lineRule="auto"/>
              <w:ind w:left="16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12" w:type="dxa"/>
            <w:tcBorders>
              <w:bottom w:val="single" w:color="000000" w:sz="6" w:space="0"/>
            </w:tcBorders>
            <w:vAlign w:val="top"/>
          </w:tcPr>
          <w:p w14:paraId="450CD6E2">
            <w:pPr>
              <w:pStyle w:val="7"/>
              <w:spacing w:line="246" w:lineRule="auto"/>
            </w:pPr>
          </w:p>
          <w:p w14:paraId="444EA40B">
            <w:pPr>
              <w:pStyle w:val="7"/>
              <w:spacing w:line="246" w:lineRule="auto"/>
            </w:pPr>
          </w:p>
          <w:p w14:paraId="5C4143B5">
            <w:pPr>
              <w:pStyle w:val="7"/>
              <w:spacing w:line="246" w:lineRule="auto"/>
            </w:pPr>
          </w:p>
          <w:p w14:paraId="29D28E7B">
            <w:pPr>
              <w:pStyle w:val="7"/>
              <w:spacing w:line="247" w:lineRule="auto"/>
            </w:pPr>
          </w:p>
          <w:p w14:paraId="3441FD97">
            <w:pPr>
              <w:pStyle w:val="7"/>
              <w:spacing w:line="247" w:lineRule="auto"/>
            </w:pPr>
          </w:p>
          <w:p w14:paraId="79104A43">
            <w:pPr>
              <w:pStyle w:val="7"/>
              <w:spacing w:line="247" w:lineRule="auto"/>
            </w:pPr>
          </w:p>
          <w:p w14:paraId="2F579CCF">
            <w:pPr>
              <w:pStyle w:val="7"/>
              <w:spacing w:line="247" w:lineRule="auto"/>
            </w:pPr>
          </w:p>
          <w:p w14:paraId="2F312B65">
            <w:pPr>
              <w:pStyle w:val="7"/>
              <w:spacing w:line="247" w:lineRule="auto"/>
            </w:pPr>
          </w:p>
          <w:p w14:paraId="155ABB88">
            <w:pPr>
              <w:pStyle w:val="7"/>
              <w:spacing w:line="247" w:lineRule="auto"/>
            </w:pPr>
          </w:p>
          <w:p w14:paraId="36ADCCB4">
            <w:pPr>
              <w:pStyle w:val="7"/>
              <w:spacing w:line="247" w:lineRule="auto"/>
            </w:pPr>
          </w:p>
          <w:p w14:paraId="1FE28078">
            <w:pPr>
              <w:pStyle w:val="7"/>
              <w:spacing w:line="247" w:lineRule="auto"/>
            </w:pPr>
          </w:p>
          <w:p w14:paraId="26FE28B6">
            <w:pPr>
              <w:pStyle w:val="7"/>
              <w:spacing w:line="247" w:lineRule="auto"/>
            </w:pPr>
          </w:p>
          <w:p w14:paraId="12816A55">
            <w:pPr>
              <w:pStyle w:val="7"/>
              <w:spacing w:line="247" w:lineRule="auto"/>
            </w:pPr>
          </w:p>
          <w:p w14:paraId="550D0714">
            <w:pPr>
              <w:pStyle w:val="7"/>
              <w:spacing w:line="247" w:lineRule="auto"/>
            </w:pPr>
          </w:p>
          <w:p w14:paraId="3762FD61">
            <w:pPr>
              <w:pStyle w:val="7"/>
              <w:spacing w:line="247" w:lineRule="auto"/>
            </w:pPr>
          </w:p>
          <w:p w14:paraId="0208229E">
            <w:pPr>
              <w:pStyle w:val="7"/>
              <w:spacing w:line="247" w:lineRule="auto"/>
            </w:pPr>
          </w:p>
          <w:p w14:paraId="3C8E4D86">
            <w:pPr>
              <w:pStyle w:val="7"/>
              <w:spacing w:line="247" w:lineRule="auto"/>
            </w:pPr>
          </w:p>
          <w:p w14:paraId="4FCF3AF7">
            <w:pPr>
              <w:pStyle w:val="7"/>
              <w:spacing w:line="247" w:lineRule="auto"/>
            </w:pPr>
          </w:p>
          <w:p w14:paraId="3EDF7944">
            <w:pPr>
              <w:pStyle w:val="7"/>
              <w:spacing w:line="247" w:lineRule="auto"/>
            </w:pPr>
          </w:p>
          <w:p w14:paraId="110BA21B">
            <w:pPr>
              <w:pStyle w:val="7"/>
              <w:spacing w:line="247" w:lineRule="auto"/>
            </w:pPr>
          </w:p>
          <w:p w14:paraId="270058A0">
            <w:pPr>
              <w:spacing w:before="65" w:line="228" w:lineRule="auto"/>
              <w:ind w:left="127"/>
              <w:rPr>
                <w:rFonts w:ascii="宋体" w:hAnsi="宋体" w:eastAsia="宋体" w:cs="宋体"/>
                <w:sz w:val="20"/>
                <w:szCs w:val="20"/>
              </w:rPr>
            </w:pPr>
            <w:r>
              <w:rPr>
                <w:rFonts w:ascii="宋体" w:hAnsi="宋体" w:eastAsia="宋体" w:cs="宋体"/>
                <w:spacing w:val="7"/>
                <w:sz w:val="20"/>
                <w:szCs w:val="20"/>
              </w:rPr>
              <w:t>工程消防技术</w:t>
            </w:r>
          </w:p>
          <w:p w14:paraId="6BDBBC7C">
            <w:pPr>
              <w:spacing w:before="24" w:line="228" w:lineRule="auto"/>
              <w:ind w:left="126"/>
              <w:rPr>
                <w:rFonts w:ascii="宋体" w:hAnsi="宋体" w:eastAsia="宋体" w:cs="宋体"/>
                <w:sz w:val="20"/>
                <w:szCs w:val="20"/>
              </w:rPr>
            </w:pPr>
            <w:r>
              <w:rPr>
                <w:rFonts w:ascii="宋体" w:hAnsi="宋体" w:eastAsia="宋体" w:cs="宋体"/>
                <w:spacing w:val="8"/>
                <w:sz w:val="20"/>
                <w:szCs w:val="20"/>
              </w:rPr>
              <w:t>档案和施工管</w:t>
            </w:r>
          </w:p>
          <w:p w14:paraId="217C042D">
            <w:pPr>
              <w:spacing w:before="24" w:line="228" w:lineRule="auto"/>
              <w:ind w:left="442"/>
              <w:rPr>
                <w:rFonts w:ascii="宋体" w:hAnsi="宋体" w:eastAsia="宋体" w:cs="宋体"/>
                <w:sz w:val="20"/>
                <w:szCs w:val="20"/>
              </w:rPr>
            </w:pPr>
            <w:r>
              <w:rPr>
                <w:rFonts w:ascii="宋体" w:hAnsi="宋体" w:eastAsia="宋体" w:cs="宋体"/>
                <w:spacing w:val="6"/>
                <w:sz w:val="20"/>
                <w:szCs w:val="20"/>
              </w:rPr>
              <w:t>理资料</w:t>
            </w:r>
          </w:p>
        </w:tc>
        <w:tc>
          <w:tcPr>
            <w:tcW w:w="7202" w:type="dxa"/>
            <w:tcBorders>
              <w:bottom w:val="single" w:color="000000" w:sz="6" w:space="0"/>
              <w:right w:val="single" w:color="000000" w:sz="6" w:space="0"/>
            </w:tcBorders>
            <w:vAlign w:val="top"/>
          </w:tcPr>
          <w:p w14:paraId="02A665D2">
            <w:pPr>
              <w:spacing w:before="33" w:line="228" w:lineRule="auto"/>
              <w:ind w:left="72"/>
              <w:rPr>
                <w:rFonts w:ascii="宋体" w:hAnsi="宋体" w:eastAsia="宋体" w:cs="宋体"/>
                <w:sz w:val="20"/>
                <w:szCs w:val="20"/>
              </w:rPr>
            </w:pPr>
            <w:r>
              <w:rPr>
                <w:rFonts w:ascii="宋体" w:hAnsi="宋体" w:eastAsia="宋体" w:cs="宋体"/>
                <w:spacing w:val="7"/>
                <w:sz w:val="20"/>
                <w:szCs w:val="20"/>
              </w:rPr>
              <w:t>工程消防技术档案：</w:t>
            </w:r>
          </w:p>
          <w:p w14:paraId="24FA2BF6">
            <w:pPr>
              <w:spacing w:before="108" w:line="277" w:lineRule="auto"/>
              <w:ind w:left="69" w:right="69" w:firstLine="1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3"/>
                          <a:stretch>
                            <a:fillRect/>
                          </a:stretch>
                        </pic:blipFill>
                        <pic:spPr>
                          <a:xfrm>
                            <a:off x="0" y="0"/>
                            <a:ext cx="95953" cy="139748"/>
                          </a:xfrm>
                          <a:prstGeom prst="rect">
                            <a:avLst/>
                          </a:prstGeom>
                        </pic:spPr>
                      </pic:pic>
                    </a:graphicData>
                  </a:graphic>
                </wp:inline>
              </w:drawing>
            </w:r>
            <w:r>
              <w:rPr>
                <w:rFonts w:ascii="宋体" w:hAnsi="宋体" w:eastAsia="宋体" w:cs="宋体"/>
                <w:spacing w:val="70"/>
                <w:sz w:val="20"/>
                <w:szCs w:val="20"/>
              </w:rPr>
              <w:t xml:space="preserve"> </w:t>
            </w:r>
            <w:r>
              <w:rPr>
                <w:rFonts w:ascii="宋体" w:hAnsi="宋体" w:eastAsia="宋体" w:cs="宋体"/>
                <w:spacing w:val="10"/>
                <w:sz w:val="20"/>
                <w:szCs w:val="20"/>
              </w:rPr>
              <w:t>图纸会审记录、消防设计文件变更汇总、技术核定单、消防设计文件交底</w:t>
            </w:r>
            <w:r>
              <w:rPr>
                <w:rFonts w:ascii="宋体" w:hAnsi="宋体" w:eastAsia="宋体" w:cs="宋体"/>
                <w:sz w:val="20"/>
                <w:szCs w:val="20"/>
              </w:rPr>
              <w:t xml:space="preserve"> </w:t>
            </w:r>
            <w:r>
              <w:rPr>
                <w:rFonts w:ascii="宋体" w:hAnsi="宋体" w:eastAsia="宋体" w:cs="宋体"/>
                <w:spacing w:val="7"/>
                <w:sz w:val="20"/>
                <w:szCs w:val="20"/>
              </w:rPr>
              <w:t>记录和洽商记录；</w:t>
            </w:r>
          </w:p>
          <w:p w14:paraId="761FE279">
            <w:pPr>
              <w:spacing w:before="107"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3"/>
                <w:sz w:val="20"/>
                <w:szCs w:val="20"/>
              </w:rPr>
              <w:t xml:space="preserve"> </w:t>
            </w:r>
            <w:r>
              <w:rPr>
                <w:rFonts w:ascii="宋体" w:hAnsi="宋体" w:eastAsia="宋体" w:cs="宋体"/>
                <w:spacing w:val="4"/>
                <w:sz w:val="20"/>
                <w:szCs w:val="20"/>
              </w:rPr>
              <w:t>竣工图；</w:t>
            </w:r>
          </w:p>
          <w:p w14:paraId="20DAEE32">
            <w:pPr>
              <w:spacing w:before="113" w:line="277" w:lineRule="auto"/>
              <w:ind w:left="68" w:right="69" w:firstLine="1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8"/>
                <w:sz w:val="20"/>
                <w:szCs w:val="20"/>
              </w:rPr>
              <w:t xml:space="preserve"> </w:t>
            </w:r>
            <w:r>
              <w:rPr>
                <w:rFonts w:ascii="宋体" w:hAnsi="宋体" w:eastAsia="宋体" w:cs="宋体"/>
                <w:spacing w:val="11"/>
                <w:sz w:val="20"/>
                <w:szCs w:val="20"/>
              </w:rPr>
              <w:t>主要建筑材料、构配件、设备的质量证明文件、进场复试报告及现场检测</w:t>
            </w:r>
            <w:r>
              <w:rPr>
                <w:rFonts w:ascii="宋体" w:hAnsi="宋体" w:eastAsia="宋体" w:cs="宋体"/>
                <w:sz w:val="20"/>
                <w:szCs w:val="20"/>
              </w:rPr>
              <w:t xml:space="preserve"> </w:t>
            </w:r>
            <w:r>
              <w:rPr>
                <w:rFonts w:ascii="宋体" w:hAnsi="宋体" w:eastAsia="宋体" w:cs="宋体"/>
                <w:spacing w:val="3"/>
                <w:sz w:val="20"/>
                <w:szCs w:val="20"/>
              </w:rPr>
              <w:t>报告；</w:t>
            </w:r>
          </w:p>
          <w:p w14:paraId="7D62158B">
            <w:pPr>
              <w:spacing w:before="108"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42"/>
                <w:sz w:val="20"/>
                <w:szCs w:val="20"/>
              </w:rPr>
              <w:t xml:space="preserve"> </w:t>
            </w:r>
            <w:r>
              <w:rPr>
                <w:rFonts w:ascii="宋体" w:hAnsi="宋体" w:eastAsia="宋体" w:cs="宋体"/>
                <w:spacing w:val="8"/>
                <w:sz w:val="20"/>
                <w:szCs w:val="20"/>
              </w:rPr>
              <w:t>工程测量汇总表、工程定位测量记录；</w:t>
            </w:r>
          </w:p>
          <w:p w14:paraId="1EA33354">
            <w:pPr>
              <w:spacing w:before="113"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8"/>
                <w:sz w:val="20"/>
                <w:szCs w:val="20"/>
              </w:rPr>
              <w:t xml:space="preserve"> </w:t>
            </w:r>
            <w:r>
              <w:rPr>
                <w:rFonts w:ascii="宋体" w:hAnsi="宋体" w:eastAsia="宋体" w:cs="宋体"/>
                <w:spacing w:val="8"/>
                <w:sz w:val="20"/>
                <w:szCs w:val="20"/>
              </w:rPr>
              <w:t>管道、设备及管道附件试验记录；</w:t>
            </w:r>
          </w:p>
          <w:p w14:paraId="3FB356D1">
            <w:pPr>
              <w:spacing w:before="114"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50"/>
                          <a:stretch>
                            <a:fillRect/>
                          </a:stretch>
                        </pic:blipFill>
                        <pic:spPr>
                          <a:xfrm>
                            <a:off x="0" y="0"/>
                            <a:ext cx="95953" cy="139748"/>
                          </a:xfrm>
                          <a:prstGeom prst="rect">
                            <a:avLst/>
                          </a:prstGeom>
                        </pic:spPr>
                      </pic:pic>
                    </a:graphicData>
                  </a:graphic>
                </wp:inline>
              </w:drawing>
            </w:r>
            <w:r>
              <w:rPr>
                <w:rFonts w:ascii="宋体" w:hAnsi="宋体" w:eastAsia="宋体" w:cs="宋体"/>
                <w:spacing w:val="47"/>
                <w:sz w:val="20"/>
                <w:szCs w:val="20"/>
              </w:rPr>
              <w:t xml:space="preserve"> </w:t>
            </w:r>
            <w:r>
              <w:rPr>
                <w:rFonts w:ascii="宋体" w:hAnsi="宋体" w:eastAsia="宋体" w:cs="宋体"/>
                <w:spacing w:val="7"/>
                <w:sz w:val="20"/>
                <w:szCs w:val="20"/>
              </w:rPr>
              <w:t>隐蔽工程、检验批验收记录；</w:t>
            </w:r>
          </w:p>
          <w:p w14:paraId="41AA34CB">
            <w:pPr>
              <w:spacing w:before="113"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4"/>
                <w:sz w:val="20"/>
                <w:szCs w:val="20"/>
              </w:rPr>
              <w:t xml:space="preserve"> </w:t>
            </w:r>
            <w:r>
              <w:rPr>
                <w:rFonts w:ascii="宋体" w:hAnsi="宋体" w:eastAsia="宋体" w:cs="宋体"/>
                <w:spacing w:val="8"/>
                <w:sz w:val="20"/>
                <w:szCs w:val="20"/>
              </w:rPr>
              <w:t>分部分项工程质量验收记录；</w:t>
            </w:r>
          </w:p>
          <w:p w14:paraId="38B01B93">
            <w:pPr>
              <w:spacing w:before="114"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9"/>
                <w:sz w:val="20"/>
                <w:szCs w:val="20"/>
              </w:rPr>
              <w:t xml:space="preserve"> </w:t>
            </w:r>
            <w:r>
              <w:rPr>
                <w:rFonts w:ascii="宋体" w:hAnsi="宋体" w:eastAsia="宋体" w:cs="宋体"/>
                <w:spacing w:val="7"/>
                <w:sz w:val="20"/>
                <w:szCs w:val="20"/>
              </w:rPr>
              <w:t>设备单机试运转记录；</w:t>
            </w:r>
          </w:p>
          <w:p w14:paraId="6A5B8B8E">
            <w:pPr>
              <w:spacing w:before="113"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3"/>
                          <a:stretch>
                            <a:fillRect/>
                          </a:stretch>
                        </pic:blipFill>
                        <pic:spPr>
                          <a:xfrm>
                            <a:off x="0" y="0"/>
                            <a:ext cx="95953" cy="139748"/>
                          </a:xfrm>
                          <a:prstGeom prst="rect">
                            <a:avLst/>
                          </a:prstGeom>
                        </pic:spPr>
                      </pic:pic>
                    </a:graphicData>
                  </a:graphic>
                </wp:inline>
              </w:drawing>
            </w:r>
            <w:r>
              <w:rPr>
                <w:rFonts w:ascii="宋体" w:hAnsi="宋体" w:eastAsia="宋体" w:cs="宋体"/>
                <w:spacing w:val="41"/>
                <w:sz w:val="20"/>
                <w:szCs w:val="20"/>
              </w:rPr>
              <w:t xml:space="preserve"> </w:t>
            </w:r>
            <w:r>
              <w:rPr>
                <w:rFonts w:ascii="宋体" w:hAnsi="宋体" w:eastAsia="宋体" w:cs="宋体"/>
                <w:spacing w:val="7"/>
                <w:sz w:val="20"/>
                <w:szCs w:val="20"/>
              </w:rPr>
              <w:t>单系统试运转调试记录；</w:t>
            </w:r>
          </w:p>
          <w:p w14:paraId="116AD2E5">
            <w:pPr>
              <w:spacing w:before="114" w:line="277" w:lineRule="auto"/>
              <w:ind w:left="70" w:right="69" w:firstLine="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9"/>
                <w:sz w:val="20"/>
                <w:szCs w:val="20"/>
              </w:rPr>
              <w:t xml:space="preserve"> </w:t>
            </w:r>
            <w:r>
              <w:rPr>
                <w:rFonts w:ascii="宋体" w:hAnsi="宋体" w:eastAsia="宋体" w:cs="宋体"/>
                <w:spacing w:val="11"/>
                <w:sz w:val="20"/>
                <w:szCs w:val="20"/>
              </w:rPr>
              <w:t>竣工验收消防设施专项查验情况报告，即消防设施性能、系统功能联调联</w:t>
            </w:r>
            <w:r>
              <w:rPr>
                <w:rFonts w:ascii="宋体" w:hAnsi="宋体" w:eastAsia="宋体" w:cs="宋体"/>
                <w:sz w:val="20"/>
                <w:szCs w:val="20"/>
              </w:rPr>
              <w:t xml:space="preserve"> </w:t>
            </w:r>
            <w:r>
              <w:rPr>
                <w:rFonts w:ascii="宋体" w:hAnsi="宋体" w:eastAsia="宋体" w:cs="宋体"/>
                <w:spacing w:val="7"/>
                <w:sz w:val="20"/>
                <w:szCs w:val="20"/>
              </w:rPr>
              <w:t>试检测情况报告。</w:t>
            </w:r>
          </w:p>
          <w:p w14:paraId="7BE98441">
            <w:pPr>
              <w:pStyle w:val="7"/>
              <w:spacing w:line="354" w:lineRule="auto"/>
            </w:pPr>
          </w:p>
          <w:p w14:paraId="76761525">
            <w:pPr>
              <w:spacing w:before="65" w:line="228" w:lineRule="auto"/>
              <w:ind w:left="72"/>
              <w:rPr>
                <w:rFonts w:ascii="宋体" w:hAnsi="宋体" w:eastAsia="宋体" w:cs="宋体"/>
                <w:sz w:val="20"/>
                <w:szCs w:val="20"/>
              </w:rPr>
            </w:pPr>
            <w:r>
              <w:rPr>
                <w:rFonts w:ascii="宋体" w:hAnsi="宋体" w:eastAsia="宋体" w:cs="宋体"/>
                <w:spacing w:val="7"/>
                <w:sz w:val="20"/>
                <w:szCs w:val="20"/>
              </w:rPr>
              <w:t>工程消防施工管理资料：</w:t>
            </w:r>
          </w:p>
          <w:p w14:paraId="2F5A4010">
            <w:pPr>
              <w:spacing w:before="109"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3"/>
                <w:sz w:val="20"/>
                <w:szCs w:val="20"/>
              </w:rPr>
              <w:t xml:space="preserve"> </w:t>
            </w:r>
            <w:r>
              <w:rPr>
                <w:rFonts w:ascii="宋体" w:hAnsi="宋体" w:eastAsia="宋体" w:cs="宋体"/>
                <w:spacing w:val="6"/>
                <w:sz w:val="20"/>
                <w:szCs w:val="20"/>
              </w:rPr>
              <w:t>工程概况表；</w:t>
            </w:r>
          </w:p>
          <w:p w14:paraId="076E5C16">
            <w:pPr>
              <w:spacing w:before="113"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29"/>
                <w:sz w:val="20"/>
                <w:szCs w:val="20"/>
              </w:rPr>
              <w:t xml:space="preserve"> </w:t>
            </w:r>
            <w:r>
              <w:rPr>
                <w:rFonts w:ascii="宋体" w:hAnsi="宋体" w:eastAsia="宋体" w:cs="宋体"/>
                <w:spacing w:val="7"/>
                <w:sz w:val="20"/>
                <w:szCs w:val="20"/>
              </w:rPr>
              <w:t>施工单位资质；</w:t>
            </w:r>
          </w:p>
          <w:p w14:paraId="0B5DCB5C">
            <w:pPr>
              <w:spacing w:before="114"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7"/>
                <w:sz w:val="20"/>
                <w:szCs w:val="20"/>
              </w:rPr>
              <w:t xml:space="preserve"> </w:t>
            </w:r>
            <w:r>
              <w:rPr>
                <w:rFonts w:ascii="宋体" w:hAnsi="宋体" w:eastAsia="宋体" w:cs="宋体"/>
                <w:spacing w:val="8"/>
                <w:sz w:val="20"/>
                <w:szCs w:val="20"/>
              </w:rPr>
              <w:t>施工组织设计及专项施工方案；</w:t>
            </w:r>
          </w:p>
          <w:p w14:paraId="27C6CFBA">
            <w:pPr>
              <w:spacing w:before="113"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9"/>
                <w:sz w:val="20"/>
                <w:szCs w:val="20"/>
              </w:rPr>
              <w:t xml:space="preserve"> </w:t>
            </w:r>
            <w:r>
              <w:rPr>
                <w:rFonts w:ascii="宋体" w:hAnsi="宋体" w:eastAsia="宋体" w:cs="宋体"/>
                <w:spacing w:val="7"/>
                <w:sz w:val="20"/>
                <w:szCs w:val="20"/>
              </w:rPr>
              <w:t>开工报告、竣工报告；</w:t>
            </w:r>
          </w:p>
          <w:p w14:paraId="3649B2D5">
            <w:pPr>
              <w:spacing w:before="114"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4"/>
                <w:sz w:val="20"/>
                <w:szCs w:val="20"/>
              </w:rPr>
              <w:t xml:space="preserve"> </w:t>
            </w:r>
            <w:r>
              <w:rPr>
                <w:rFonts w:ascii="宋体" w:hAnsi="宋体" w:eastAsia="宋体" w:cs="宋体"/>
                <w:spacing w:val="8"/>
                <w:sz w:val="20"/>
                <w:szCs w:val="20"/>
              </w:rPr>
              <w:t>建筑工程质量事故勘查记录；</w:t>
            </w:r>
          </w:p>
          <w:p w14:paraId="6571B903">
            <w:pPr>
              <w:spacing w:before="113"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32"/>
                <w:sz w:val="20"/>
                <w:szCs w:val="20"/>
              </w:rPr>
              <w:t xml:space="preserve"> </w:t>
            </w:r>
            <w:r>
              <w:rPr>
                <w:rFonts w:ascii="宋体" w:hAnsi="宋体" w:eastAsia="宋体" w:cs="宋体"/>
                <w:spacing w:val="9"/>
                <w:sz w:val="20"/>
                <w:szCs w:val="20"/>
              </w:rPr>
              <w:t>建筑工程质量事故报告书，含质量事故处理资料；</w:t>
            </w:r>
          </w:p>
          <w:p w14:paraId="6A8367FC">
            <w:pPr>
              <w:spacing w:before="114"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8"/>
                          <a:stretch>
                            <a:fillRect/>
                          </a:stretch>
                        </pic:blipFill>
                        <pic:spPr>
                          <a:xfrm>
                            <a:off x="0" y="0"/>
                            <a:ext cx="95953" cy="139749"/>
                          </a:xfrm>
                          <a:prstGeom prst="rect">
                            <a:avLst/>
                          </a:prstGeom>
                        </pic:spPr>
                      </pic:pic>
                    </a:graphicData>
                  </a:graphic>
                </wp:inline>
              </w:drawing>
            </w:r>
            <w:r>
              <w:rPr>
                <w:rFonts w:ascii="宋体" w:hAnsi="宋体" w:eastAsia="宋体" w:cs="宋体"/>
                <w:spacing w:val="39"/>
                <w:sz w:val="20"/>
                <w:szCs w:val="20"/>
              </w:rPr>
              <w:t xml:space="preserve"> </w:t>
            </w:r>
            <w:r>
              <w:rPr>
                <w:rFonts w:ascii="宋体" w:hAnsi="宋体" w:eastAsia="宋体" w:cs="宋体"/>
                <w:spacing w:val="7"/>
                <w:sz w:val="20"/>
                <w:szCs w:val="20"/>
              </w:rPr>
              <w:t>见证试验检测汇总表；</w:t>
            </w:r>
          </w:p>
          <w:p w14:paraId="1403ABF0">
            <w:pPr>
              <w:spacing w:before="113"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0"/>
                          <a:stretch>
                            <a:fillRect/>
                          </a:stretch>
                        </pic:blipFill>
                        <pic:spPr>
                          <a:xfrm>
                            <a:off x="0" y="0"/>
                            <a:ext cx="95953" cy="139749"/>
                          </a:xfrm>
                          <a:prstGeom prst="rect">
                            <a:avLst/>
                          </a:prstGeom>
                        </pic:spPr>
                      </pic:pic>
                    </a:graphicData>
                  </a:graphic>
                </wp:inline>
              </w:drawing>
            </w:r>
            <w:r>
              <w:rPr>
                <w:rFonts w:ascii="宋体" w:hAnsi="宋体" w:eastAsia="宋体" w:cs="宋体"/>
                <w:spacing w:val="37"/>
                <w:sz w:val="20"/>
                <w:szCs w:val="20"/>
              </w:rPr>
              <w:t xml:space="preserve"> </w:t>
            </w:r>
            <w:r>
              <w:rPr>
                <w:rFonts w:ascii="宋体" w:hAnsi="宋体" w:eastAsia="宋体" w:cs="宋体"/>
                <w:spacing w:val="8"/>
                <w:sz w:val="20"/>
                <w:szCs w:val="20"/>
              </w:rPr>
              <w:t>检测不合格报告及处理汇总表；</w:t>
            </w:r>
          </w:p>
          <w:p w14:paraId="1C349926">
            <w:pPr>
              <w:spacing w:before="114"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8"/>
                          <a:stretch>
                            <a:fillRect/>
                          </a:stretch>
                        </pic:blipFill>
                        <pic:spPr>
                          <a:xfrm>
                            <a:off x="0" y="0"/>
                            <a:ext cx="95953" cy="139749"/>
                          </a:xfrm>
                          <a:prstGeom prst="rect">
                            <a:avLst/>
                          </a:prstGeom>
                        </pic:spPr>
                      </pic:pic>
                    </a:graphicData>
                  </a:graphic>
                </wp:inline>
              </w:drawing>
            </w:r>
            <w:r>
              <w:rPr>
                <w:rFonts w:ascii="宋体" w:hAnsi="宋体" w:eastAsia="宋体" w:cs="宋体"/>
                <w:spacing w:val="34"/>
                <w:sz w:val="20"/>
                <w:szCs w:val="20"/>
              </w:rPr>
              <w:t xml:space="preserve"> </w:t>
            </w:r>
            <w:r>
              <w:rPr>
                <w:rFonts w:ascii="宋体" w:hAnsi="宋体" w:eastAsia="宋体" w:cs="宋体"/>
                <w:spacing w:val="9"/>
                <w:sz w:val="20"/>
                <w:szCs w:val="20"/>
              </w:rPr>
              <w:t>消防设计、施工、工程监理、检测、查验情况相关资料。</w:t>
            </w:r>
          </w:p>
          <w:p w14:paraId="193C4337">
            <w:pPr>
              <w:pStyle w:val="7"/>
              <w:spacing w:line="335" w:lineRule="auto"/>
            </w:pPr>
          </w:p>
          <w:p w14:paraId="20D73AE0">
            <w:pPr>
              <w:pStyle w:val="7"/>
              <w:spacing w:line="335" w:lineRule="auto"/>
            </w:pPr>
          </w:p>
          <w:p w14:paraId="4531D673">
            <w:pPr>
              <w:spacing w:before="65" w:line="228" w:lineRule="auto"/>
              <w:ind w:left="71"/>
              <w:rPr>
                <w:rFonts w:ascii="宋体" w:hAnsi="宋体" w:eastAsia="宋体" w:cs="宋体"/>
                <w:sz w:val="20"/>
                <w:szCs w:val="20"/>
              </w:rPr>
            </w:pPr>
            <w:r>
              <w:rPr>
                <w:rFonts w:ascii="宋体" w:hAnsi="宋体" w:eastAsia="宋体" w:cs="宋体"/>
                <w:spacing w:val="8"/>
                <w:sz w:val="20"/>
                <w:szCs w:val="20"/>
              </w:rPr>
              <w:t>完整的工程消防技术档案和施工管理资料：</w:t>
            </w:r>
          </w:p>
          <w:p w14:paraId="555F3DF5">
            <w:pPr>
              <w:spacing w:before="106" w:line="223" w:lineRule="auto"/>
              <w:ind w:left="17"/>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0"/>
                          <a:stretch>
                            <a:fillRect/>
                          </a:stretch>
                        </pic:blipFill>
                        <pic:spPr>
                          <a:xfrm>
                            <a:off x="0" y="0"/>
                            <a:ext cx="95953" cy="139749"/>
                          </a:xfrm>
                          <a:prstGeom prst="rect">
                            <a:avLst/>
                          </a:prstGeom>
                        </pic:spPr>
                      </pic:pic>
                    </a:graphicData>
                  </a:graphic>
                </wp:inline>
              </w:drawing>
            </w:r>
            <w:r>
              <w:rPr>
                <w:rFonts w:ascii="宋体" w:hAnsi="宋体" w:eastAsia="宋体" w:cs="宋体"/>
                <w:spacing w:val="25"/>
                <w:sz w:val="20"/>
                <w:szCs w:val="20"/>
              </w:rPr>
              <w:t>有</w:t>
            </w:r>
          </w:p>
          <w:p w14:paraId="724867AA">
            <w:pPr>
              <w:spacing w:before="114" w:line="221" w:lineRule="auto"/>
              <w:ind w:left="17"/>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48"/>
                          <a:stretch>
                            <a:fillRect/>
                          </a:stretch>
                        </pic:blipFill>
                        <pic:spPr>
                          <a:xfrm>
                            <a:off x="0" y="0"/>
                            <a:ext cx="95953" cy="139749"/>
                          </a:xfrm>
                          <a:prstGeom prst="rect">
                            <a:avLst/>
                          </a:prstGeom>
                        </pic:spPr>
                      </pic:pic>
                    </a:graphicData>
                  </a:graphic>
                </wp:inline>
              </w:drawing>
            </w:r>
            <w:r>
              <w:rPr>
                <w:rFonts w:ascii="宋体" w:hAnsi="宋体" w:eastAsia="宋体" w:cs="宋体"/>
                <w:spacing w:val="25"/>
                <w:sz w:val="20"/>
                <w:szCs w:val="20"/>
              </w:rPr>
              <w:t>无</w:t>
            </w:r>
          </w:p>
        </w:tc>
      </w:tr>
    </w:tbl>
    <w:p w14:paraId="4A0A1632">
      <w:pPr>
        <w:pStyle w:val="3"/>
      </w:pPr>
    </w:p>
    <w:p w14:paraId="3E89EAF4">
      <w:pPr>
        <w:sectPr>
          <w:footerReference r:id="rId12" w:type="default"/>
          <w:pgSz w:w="11900" w:h="16840"/>
          <w:pgMar w:top="1431" w:right="1368" w:bottom="1060" w:left="1368" w:header="0" w:footer="874" w:gutter="0"/>
          <w:cols w:space="720" w:num="1"/>
        </w:sectPr>
      </w:pPr>
    </w:p>
    <w:p w14:paraId="5C85FE47">
      <w:pPr>
        <w:spacing w:line="89" w:lineRule="auto"/>
        <w:rPr>
          <w:rFonts w:ascii="Arial"/>
          <w:sz w:val="2"/>
        </w:rPr>
      </w:pPr>
    </w:p>
    <w:tbl>
      <w:tblPr>
        <w:tblStyle w:val="6"/>
        <w:tblW w:w="91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512"/>
        <w:gridCol w:w="2979"/>
        <w:gridCol w:w="1067"/>
        <w:gridCol w:w="2049"/>
        <w:gridCol w:w="1107"/>
      </w:tblGrid>
      <w:tr w14:paraId="02639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34" w:type="dxa"/>
            <w:vMerge w:val="restart"/>
            <w:tcBorders>
              <w:top w:val="single" w:color="000000" w:sz="6" w:space="0"/>
              <w:left w:val="single" w:color="000000" w:sz="6" w:space="0"/>
              <w:bottom w:val="nil"/>
            </w:tcBorders>
            <w:vAlign w:val="top"/>
          </w:tcPr>
          <w:p w14:paraId="5A3C2C23">
            <w:pPr>
              <w:pStyle w:val="7"/>
              <w:spacing w:line="242" w:lineRule="auto"/>
            </w:pPr>
          </w:p>
          <w:p w14:paraId="4AC62706">
            <w:pPr>
              <w:pStyle w:val="7"/>
              <w:spacing w:line="242" w:lineRule="auto"/>
            </w:pPr>
          </w:p>
          <w:p w14:paraId="3D77054C">
            <w:pPr>
              <w:pStyle w:val="7"/>
              <w:spacing w:line="242" w:lineRule="auto"/>
            </w:pPr>
          </w:p>
          <w:p w14:paraId="6D68D2A6">
            <w:pPr>
              <w:pStyle w:val="7"/>
              <w:spacing w:line="242" w:lineRule="auto"/>
            </w:pPr>
          </w:p>
          <w:p w14:paraId="0BDE6FB0">
            <w:pPr>
              <w:pStyle w:val="7"/>
              <w:spacing w:line="242" w:lineRule="auto"/>
            </w:pPr>
          </w:p>
          <w:p w14:paraId="2C86B70D">
            <w:pPr>
              <w:pStyle w:val="7"/>
              <w:spacing w:line="242" w:lineRule="auto"/>
            </w:pPr>
          </w:p>
          <w:p w14:paraId="18FB65CE">
            <w:pPr>
              <w:pStyle w:val="7"/>
              <w:spacing w:line="242" w:lineRule="auto"/>
            </w:pPr>
          </w:p>
          <w:p w14:paraId="42FE5D66">
            <w:pPr>
              <w:pStyle w:val="7"/>
              <w:spacing w:line="242" w:lineRule="auto"/>
            </w:pPr>
          </w:p>
          <w:p w14:paraId="1DBF48C6">
            <w:pPr>
              <w:pStyle w:val="7"/>
              <w:spacing w:line="242" w:lineRule="auto"/>
            </w:pPr>
          </w:p>
          <w:p w14:paraId="2B969B76">
            <w:pPr>
              <w:pStyle w:val="7"/>
              <w:spacing w:line="242" w:lineRule="auto"/>
            </w:pPr>
          </w:p>
          <w:p w14:paraId="5BFE9BBE">
            <w:pPr>
              <w:pStyle w:val="7"/>
              <w:spacing w:line="242" w:lineRule="auto"/>
            </w:pPr>
          </w:p>
          <w:p w14:paraId="7BB9AA8A">
            <w:pPr>
              <w:pStyle w:val="7"/>
              <w:spacing w:line="242" w:lineRule="auto"/>
            </w:pPr>
          </w:p>
          <w:p w14:paraId="54A24E4F">
            <w:pPr>
              <w:pStyle w:val="7"/>
              <w:spacing w:line="242" w:lineRule="auto"/>
            </w:pPr>
          </w:p>
          <w:p w14:paraId="062CAD8A">
            <w:pPr>
              <w:pStyle w:val="7"/>
              <w:spacing w:line="242" w:lineRule="auto"/>
            </w:pPr>
          </w:p>
          <w:p w14:paraId="178B2F74">
            <w:pPr>
              <w:pStyle w:val="7"/>
              <w:spacing w:line="242" w:lineRule="auto"/>
            </w:pPr>
          </w:p>
          <w:p w14:paraId="49731E23">
            <w:pPr>
              <w:pStyle w:val="7"/>
              <w:spacing w:line="242" w:lineRule="auto"/>
            </w:pPr>
          </w:p>
          <w:p w14:paraId="4F52ABC5">
            <w:pPr>
              <w:pStyle w:val="7"/>
              <w:spacing w:line="242" w:lineRule="auto"/>
            </w:pPr>
          </w:p>
          <w:p w14:paraId="2B9EA12C">
            <w:pPr>
              <w:pStyle w:val="7"/>
              <w:spacing w:line="242" w:lineRule="auto"/>
            </w:pPr>
          </w:p>
          <w:p w14:paraId="35E46B1C">
            <w:pPr>
              <w:pStyle w:val="7"/>
              <w:spacing w:line="242" w:lineRule="auto"/>
            </w:pPr>
          </w:p>
          <w:p w14:paraId="6C62202C">
            <w:pPr>
              <w:pStyle w:val="7"/>
              <w:spacing w:line="242" w:lineRule="auto"/>
            </w:pPr>
          </w:p>
          <w:p w14:paraId="42640F9A">
            <w:pPr>
              <w:pStyle w:val="7"/>
              <w:spacing w:line="242" w:lineRule="auto"/>
            </w:pPr>
          </w:p>
          <w:p w14:paraId="05932A16">
            <w:pPr>
              <w:pStyle w:val="7"/>
              <w:spacing w:line="242" w:lineRule="auto"/>
            </w:pPr>
          </w:p>
          <w:p w14:paraId="619A574A">
            <w:pPr>
              <w:pStyle w:val="7"/>
              <w:spacing w:line="242" w:lineRule="auto"/>
            </w:pPr>
          </w:p>
          <w:p w14:paraId="5FCE7FCC">
            <w:pPr>
              <w:pStyle w:val="7"/>
              <w:spacing w:line="242" w:lineRule="auto"/>
            </w:pPr>
          </w:p>
          <w:p w14:paraId="10C0EEFC">
            <w:pPr>
              <w:pStyle w:val="7"/>
              <w:spacing w:line="242" w:lineRule="auto"/>
            </w:pPr>
          </w:p>
          <w:p w14:paraId="1156786C">
            <w:pPr>
              <w:pStyle w:val="7"/>
              <w:spacing w:line="243" w:lineRule="auto"/>
            </w:pPr>
          </w:p>
          <w:p w14:paraId="58D9D179">
            <w:pPr>
              <w:pStyle w:val="7"/>
              <w:spacing w:line="243" w:lineRule="auto"/>
            </w:pPr>
          </w:p>
          <w:p w14:paraId="1B98A5B7">
            <w:pPr>
              <w:pStyle w:val="7"/>
              <w:spacing w:line="243" w:lineRule="auto"/>
            </w:pPr>
          </w:p>
          <w:p w14:paraId="23C09458">
            <w:pPr>
              <w:spacing w:before="58" w:line="195" w:lineRule="auto"/>
              <w:ind w:left="16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12" w:type="dxa"/>
            <w:vMerge w:val="restart"/>
            <w:tcBorders>
              <w:top w:val="single" w:color="000000" w:sz="6" w:space="0"/>
              <w:bottom w:val="nil"/>
            </w:tcBorders>
            <w:vAlign w:val="top"/>
          </w:tcPr>
          <w:p w14:paraId="0C297D6C">
            <w:pPr>
              <w:pStyle w:val="7"/>
              <w:spacing w:line="243" w:lineRule="auto"/>
            </w:pPr>
          </w:p>
          <w:p w14:paraId="05877139">
            <w:pPr>
              <w:pStyle w:val="7"/>
              <w:spacing w:line="243" w:lineRule="auto"/>
            </w:pPr>
          </w:p>
          <w:p w14:paraId="1A87E487">
            <w:pPr>
              <w:pStyle w:val="7"/>
              <w:spacing w:line="243" w:lineRule="auto"/>
            </w:pPr>
          </w:p>
          <w:p w14:paraId="7A310751">
            <w:pPr>
              <w:pStyle w:val="7"/>
              <w:spacing w:line="243" w:lineRule="auto"/>
            </w:pPr>
          </w:p>
          <w:p w14:paraId="25EB0C5C">
            <w:pPr>
              <w:pStyle w:val="7"/>
              <w:spacing w:line="243" w:lineRule="auto"/>
            </w:pPr>
          </w:p>
          <w:p w14:paraId="4BA79B2E">
            <w:pPr>
              <w:pStyle w:val="7"/>
              <w:spacing w:line="243" w:lineRule="auto"/>
            </w:pPr>
          </w:p>
          <w:p w14:paraId="379819CE">
            <w:pPr>
              <w:pStyle w:val="7"/>
              <w:spacing w:line="243" w:lineRule="auto"/>
            </w:pPr>
          </w:p>
          <w:p w14:paraId="60E86D33">
            <w:pPr>
              <w:pStyle w:val="7"/>
              <w:spacing w:line="243" w:lineRule="auto"/>
            </w:pPr>
          </w:p>
          <w:p w14:paraId="1D71FB66">
            <w:pPr>
              <w:pStyle w:val="7"/>
              <w:spacing w:line="243" w:lineRule="auto"/>
            </w:pPr>
          </w:p>
          <w:p w14:paraId="6BB5649A">
            <w:pPr>
              <w:pStyle w:val="7"/>
              <w:spacing w:line="243" w:lineRule="auto"/>
            </w:pPr>
          </w:p>
          <w:p w14:paraId="4963C23C">
            <w:pPr>
              <w:pStyle w:val="7"/>
              <w:spacing w:line="243" w:lineRule="auto"/>
            </w:pPr>
          </w:p>
          <w:p w14:paraId="57D6B5DF">
            <w:pPr>
              <w:pStyle w:val="7"/>
              <w:spacing w:line="243" w:lineRule="auto"/>
            </w:pPr>
          </w:p>
          <w:p w14:paraId="7AD59613">
            <w:pPr>
              <w:pStyle w:val="7"/>
              <w:spacing w:line="244" w:lineRule="auto"/>
            </w:pPr>
          </w:p>
          <w:p w14:paraId="43C5DEFC">
            <w:pPr>
              <w:pStyle w:val="7"/>
              <w:spacing w:line="244" w:lineRule="auto"/>
            </w:pPr>
          </w:p>
          <w:p w14:paraId="649DC64D">
            <w:pPr>
              <w:pStyle w:val="7"/>
              <w:spacing w:line="244" w:lineRule="auto"/>
            </w:pPr>
          </w:p>
          <w:p w14:paraId="1A3CF4CB">
            <w:pPr>
              <w:pStyle w:val="7"/>
              <w:spacing w:line="244" w:lineRule="auto"/>
            </w:pPr>
          </w:p>
          <w:p w14:paraId="64BFF245">
            <w:pPr>
              <w:pStyle w:val="7"/>
              <w:spacing w:line="244" w:lineRule="auto"/>
            </w:pPr>
          </w:p>
          <w:p w14:paraId="627F6AAE">
            <w:pPr>
              <w:pStyle w:val="7"/>
              <w:spacing w:line="244" w:lineRule="auto"/>
            </w:pPr>
          </w:p>
          <w:p w14:paraId="73A5FE85">
            <w:pPr>
              <w:pStyle w:val="7"/>
              <w:spacing w:line="244" w:lineRule="auto"/>
            </w:pPr>
          </w:p>
          <w:p w14:paraId="1C7A0D9F">
            <w:pPr>
              <w:pStyle w:val="7"/>
              <w:spacing w:line="244" w:lineRule="auto"/>
            </w:pPr>
          </w:p>
          <w:p w14:paraId="452CD3D3">
            <w:pPr>
              <w:pStyle w:val="7"/>
              <w:spacing w:line="244" w:lineRule="auto"/>
            </w:pPr>
          </w:p>
          <w:p w14:paraId="2E293174">
            <w:pPr>
              <w:spacing w:before="65" w:line="228" w:lineRule="auto"/>
              <w:ind w:left="127"/>
              <w:rPr>
                <w:rFonts w:ascii="宋体" w:hAnsi="宋体" w:eastAsia="宋体" w:cs="宋体"/>
                <w:sz w:val="20"/>
                <w:szCs w:val="20"/>
              </w:rPr>
            </w:pPr>
            <w:r>
              <w:rPr>
                <w:rFonts w:ascii="宋体" w:hAnsi="宋体" w:eastAsia="宋体" w:cs="宋体"/>
                <w:spacing w:val="7"/>
                <w:sz w:val="20"/>
                <w:szCs w:val="20"/>
              </w:rPr>
              <w:t>工程涉及消防</w:t>
            </w:r>
          </w:p>
          <w:p w14:paraId="06D9C4FF">
            <w:pPr>
              <w:spacing w:before="23" w:line="228" w:lineRule="auto"/>
              <w:ind w:left="142"/>
              <w:rPr>
                <w:rFonts w:ascii="宋体" w:hAnsi="宋体" w:eastAsia="宋体" w:cs="宋体"/>
                <w:sz w:val="20"/>
                <w:szCs w:val="20"/>
              </w:rPr>
            </w:pPr>
            <w:r>
              <w:rPr>
                <w:rFonts w:ascii="宋体" w:hAnsi="宋体" w:eastAsia="宋体" w:cs="宋体"/>
                <w:spacing w:val="5"/>
                <w:sz w:val="20"/>
                <w:szCs w:val="20"/>
              </w:rPr>
              <w:t>的分部分项工</w:t>
            </w:r>
          </w:p>
          <w:p w14:paraId="77A5C0CD">
            <w:pPr>
              <w:spacing w:before="24" w:line="228" w:lineRule="auto"/>
              <w:ind w:left="544"/>
              <w:rPr>
                <w:rFonts w:ascii="宋体" w:hAnsi="宋体" w:eastAsia="宋体" w:cs="宋体"/>
                <w:sz w:val="20"/>
                <w:szCs w:val="20"/>
              </w:rPr>
            </w:pPr>
            <w:r>
              <w:rPr>
                <w:rFonts w:ascii="宋体" w:hAnsi="宋体" w:eastAsia="宋体" w:cs="宋体"/>
                <w:sz w:val="20"/>
                <w:szCs w:val="20"/>
              </w:rPr>
              <w:t>程；</w:t>
            </w:r>
          </w:p>
          <w:p w14:paraId="1A8AF004">
            <w:pPr>
              <w:pStyle w:val="7"/>
              <w:spacing w:line="265" w:lineRule="auto"/>
            </w:pPr>
          </w:p>
          <w:p w14:paraId="4EB3B23B">
            <w:pPr>
              <w:pStyle w:val="7"/>
              <w:spacing w:line="265" w:lineRule="auto"/>
            </w:pPr>
          </w:p>
          <w:p w14:paraId="239E72D4">
            <w:pPr>
              <w:pStyle w:val="7"/>
              <w:spacing w:line="266" w:lineRule="auto"/>
            </w:pPr>
          </w:p>
          <w:p w14:paraId="4C96E359">
            <w:pPr>
              <w:pStyle w:val="7"/>
              <w:spacing w:line="266" w:lineRule="auto"/>
            </w:pPr>
          </w:p>
          <w:p w14:paraId="3CFD25FC">
            <w:pPr>
              <w:pStyle w:val="7"/>
              <w:spacing w:line="266" w:lineRule="auto"/>
            </w:pPr>
          </w:p>
          <w:p w14:paraId="4A17D3F3">
            <w:pPr>
              <w:pStyle w:val="7"/>
              <w:spacing w:line="266" w:lineRule="auto"/>
            </w:pPr>
          </w:p>
          <w:p w14:paraId="0D73F7FF">
            <w:pPr>
              <w:pStyle w:val="7"/>
              <w:spacing w:line="266" w:lineRule="auto"/>
            </w:pPr>
          </w:p>
          <w:p w14:paraId="303A0223">
            <w:pPr>
              <w:spacing w:before="65" w:line="228" w:lineRule="auto"/>
              <w:ind w:left="127"/>
              <w:rPr>
                <w:rFonts w:ascii="宋体" w:hAnsi="宋体" w:eastAsia="宋体" w:cs="宋体"/>
                <w:sz w:val="20"/>
                <w:szCs w:val="20"/>
              </w:rPr>
            </w:pPr>
            <w:r>
              <w:rPr>
                <w:rFonts w:ascii="宋体" w:hAnsi="宋体" w:eastAsia="宋体" w:cs="宋体"/>
                <w:spacing w:val="7"/>
                <w:sz w:val="20"/>
                <w:szCs w:val="20"/>
              </w:rPr>
              <w:t>工程消防施工</w:t>
            </w:r>
          </w:p>
          <w:p w14:paraId="641DD5FE">
            <w:pPr>
              <w:spacing w:before="24" w:line="228" w:lineRule="auto"/>
              <w:ind w:left="126"/>
              <w:rPr>
                <w:rFonts w:ascii="宋体" w:hAnsi="宋体" w:eastAsia="宋体" w:cs="宋体"/>
                <w:sz w:val="20"/>
                <w:szCs w:val="20"/>
              </w:rPr>
            </w:pPr>
            <w:r>
              <w:rPr>
                <w:rFonts w:ascii="宋体" w:hAnsi="宋体" w:eastAsia="宋体" w:cs="宋体"/>
                <w:spacing w:val="8"/>
                <w:sz w:val="20"/>
                <w:szCs w:val="20"/>
              </w:rPr>
              <w:t>质量符合有关</w:t>
            </w:r>
          </w:p>
          <w:p w14:paraId="40901360">
            <w:pPr>
              <w:spacing w:before="25" w:line="228" w:lineRule="auto"/>
              <w:ind w:left="546"/>
              <w:rPr>
                <w:rFonts w:ascii="宋体" w:hAnsi="宋体" w:eastAsia="宋体" w:cs="宋体"/>
                <w:sz w:val="20"/>
                <w:szCs w:val="20"/>
              </w:rPr>
            </w:pPr>
            <w:r>
              <w:rPr>
                <w:rFonts w:ascii="宋体" w:hAnsi="宋体" w:eastAsia="宋体" w:cs="宋体"/>
                <w:spacing w:val="4"/>
                <w:sz w:val="20"/>
                <w:szCs w:val="20"/>
              </w:rPr>
              <w:t>标准</w:t>
            </w:r>
          </w:p>
        </w:tc>
        <w:tc>
          <w:tcPr>
            <w:tcW w:w="2979" w:type="dxa"/>
            <w:tcBorders>
              <w:top w:val="single" w:color="000000" w:sz="6" w:space="0"/>
            </w:tcBorders>
            <w:vAlign w:val="top"/>
          </w:tcPr>
          <w:p w14:paraId="53ECB9E8">
            <w:pPr>
              <w:spacing w:before="182" w:line="228" w:lineRule="auto"/>
              <w:ind w:left="1083"/>
              <w:rPr>
                <w:rFonts w:ascii="宋体" w:hAnsi="宋体" w:eastAsia="宋体" w:cs="宋体"/>
                <w:sz w:val="20"/>
                <w:szCs w:val="20"/>
              </w:rPr>
            </w:pPr>
            <w:r>
              <w:rPr>
                <w:rFonts w:ascii="宋体" w:hAnsi="宋体" w:eastAsia="宋体" w:cs="宋体"/>
                <w:b/>
                <w:bCs/>
                <w:spacing w:val="2"/>
                <w:sz w:val="20"/>
                <w:szCs w:val="20"/>
              </w:rPr>
              <w:t>查验内容</w:t>
            </w:r>
          </w:p>
        </w:tc>
        <w:tc>
          <w:tcPr>
            <w:tcW w:w="1067" w:type="dxa"/>
            <w:tcBorders>
              <w:top w:val="single" w:color="000000" w:sz="6" w:space="0"/>
            </w:tcBorders>
            <w:vAlign w:val="top"/>
          </w:tcPr>
          <w:p w14:paraId="0DD1F61F">
            <w:pPr>
              <w:spacing w:before="183" w:line="229" w:lineRule="auto"/>
              <w:ind w:left="127"/>
              <w:rPr>
                <w:rFonts w:ascii="宋体" w:hAnsi="宋体" w:eastAsia="宋体" w:cs="宋体"/>
                <w:sz w:val="20"/>
                <w:szCs w:val="20"/>
              </w:rPr>
            </w:pPr>
            <w:r>
              <w:rPr>
                <w:rFonts w:ascii="宋体" w:hAnsi="宋体" w:eastAsia="宋体" w:cs="宋体"/>
                <w:b/>
                <w:bCs/>
                <w:spacing w:val="2"/>
                <w:sz w:val="20"/>
                <w:szCs w:val="20"/>
              </w:rPr>
              <w:t>查验结论</w:t>
            </w:r>
          </w:p>
        </w:tc>
        <w:tc>
          <w:tcPr>
            <w:tcW w:w="2049" w:type="dxa"/>
            <w:tcBorders>
              <w:top w:val="single" w:color="000000" w:sz="6" w:space="0"/>
            </w:tcBorders>
            <w:vAlign w:val="top"/>
          </w:tcPr>
          <w:p w14:paraId="4EDADFC2">
            <w:pPr>
              <w:spacing w:before="182" w:line="228" w:lineRule="auto"/>
              <w:ind w:left="622"/>
              <w:rPr>
                <w:rFonts w:ascii="宋体" w:hAnsi="宋体" w:eastAsia="宋体" w:cs="宋体"/>
                <w:sz w:val="20"/>
                <w:szCs w:val="20"/>
              </w:rPr>
            </w:pPr>
            <w:r>
              <w:rPr>
                <w:rFonts w:ascii="宋体" w:hAnsi="宋体" w:eastAsia="宋体" w:cs="宋体"/>
                <w:b/>
                <w:bCs/>
                <w:spacing w:val="2"/>
                <w:sz w:val="20"/>
                <w:szCs w:val="20"/>
              </w:rPr>
              <w:t>查验内容</w:t>
            </w:r>
          </w:p>
        </w:tc>
        <w:tc>
          <w:tcPr>
            <w:tcW w:w="1107" w:type="dxa"/>
            <w:tcBorders>
              <w:top w:val="single" w:color="000000" w:sz="6" w:space="0"/>
              <w:right w:val="single" w:color="000000" w:sz="6" w:space="0"/>
            </w:tcBorders>
            <w:vAlign w:val="top"/>
          </w:tcPr>
          <w:p w14:paraId="33F57629">
            <w:pPr>
              <w:spacing w:before="183" w:line="229" w:lineRule="auto"/>
              <w:ind w:left="145"/>
              <w:rPr>
                <w:rFonts w:ascii="宋体" w:hAnsi="宋体" w:eastAsia="宋体" w:cs="宋体"/>
                <w:sz w:val="20"/>
                <w:szCs w:val="20"/>
              </w:rPr>
            </w:pPr>
            <w:r>
              <w:rPr>
                <w:rFonts w:ascii="宋体" w:hAnsi="宋体" w:eastAsia="宋体" w:cs="宋体"/>
                <w:b/>
                <w:bCs/>
                <w:spacing w:val="2"/>
                <w:sz w:val="20"/>
                <w:szCs w:val="20"/>
              </w:rPr>
              <w:t>查验结论</w:t>
            </w:r>
          </w:p>
        </w:tc>
      </w:tr>
      <w:tr w14:paraId="2117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434" w:type="dxa"/>
            <w:vMerge w:val="continue"/>
            <w:tcBorders>
              <w:top w:val="nil"/>
              <w:left w:val="single" w:color="000000" w:sz="6" w:space="0"/>
              <w:bottom w:val="nil"/>
            </w:tcBorders>
            <w:vAlign w:val="top"/>
          </w:tcPr>
          <w:p w14:paraId="37775755">
            <w:pPr>
              <w:pStyle w:val="7"/>
            </w:pPr>
          </w:p>
        </w:tc>
        <w:tc>
          <w:tcPr>
            <w:tcW w:w="1512" w:type="dxa"/>
            <w:vMerge w:val="continue"/>
            <w:tcBorders>
              <w:top w:val="nil"/>
              <w:bottom w:val="nil"/>
            </w:tcBorders>
            <w:vAlign w:val="top"/>
          </w:tcPr>
          <w:p w14:paraId="212B1CF5">
            <w:pPr>
              <w:pStyle w:val="7"/>
            </w:pPr>
          </w:p>
        </w:tc>
        <w:tc>
          <w:tcPr>
            <w:tcW w:w="2979" w:type="dxa"/>
            <w:vAlign w:val="top"/>
          </w:tcPr>
          <w:p w14:paraId="7BE7A01D">
            <w:pPr>
              <w:spacing w:before="161"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0"/>
                <w:sz w:val="20"/>
                <w:szCs w:val="20"/>
              </w:rPr>
              <w:t>总平面布局（</w:t>
            </w:r>
            <w:r>
              <w:rPr>
                <w:rFonts w:ascii="Times New Roman" w:hAnsi="Times New Roman" w:eastAsia="Times New Roman" w:cs="Times New Roman"/>
                <w:sz w:val="20"/>
                <w:szCs w:val="20"/>
              </w:rPr>
              <w:t>XF</w:t>
            </w: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p w14:paraId="3AAB7450">
            <w:pPr>
              <w:spacing w:before="70"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防火间距</w:t>
            </w:r>
          </w:p>
          <w:p w14:paraId="698DEC5A">
            <w:pPr>
              <w:spacing w:before="70"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消防车道</w:t>
            </w:r>
          </w:p>
          <w:p w14:paraId="4AEE765A">
            <w:pPr>
              <w:spacing w:before="72"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4"/>
                <w:sz w:val="20"/>
                <w:szCs w:val="20"/>
              </w:rPr>
              <w:t>消防车登高操作场地</w:t>
            </w:r>
          </w:p>
        </w:tc>
        <w:tc>
          <w:tcPr>
            <w:tcW w:w="1067" w:type="dxa"/>
            <w:vAlign w:val="top"/>
          </w:tcPr>
          <w:p w14:paraId="6BFD64AE">
            <w:pPr>
              <w:pStyle w:val="7"/>
              <w:spacing w:line="408" w:lineRule="auto"/>
            </w:pPr>
          </w:p>
          <w:p w14:paraId="7B68E67F">
            <w:pPr>
              <w:spacing w:before="65"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11576B7B">
            <w:pPr>
              <w:spacing w:before="72"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77D99AE7">
            <w:pPr>
              <w:pStyle w:val="7"/>
              <w:spacing w:line="427" w:lineRule="auto"/>
            </w:pPr>
          </w:p>
          <w:p w14:paraId="659D0E3F">
            <w:pPr>
              <w:spacing w:before="65" w:line="223" w:lineRule="auto"/>
              <w:ind w:left="87"/>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54"/>
                          <a:stretch>
                            <a:fillRect/>
                          </a:stretch>
                        </pic:blipFill>
                        <pic:spPr>
                          <a:xfrm>
                            <a:off x="0" y="0"/>
                            <a:ext cx="95952" cy="139748"/>
                          </a:xfrm>
                          <a:prstGeom prst="rect">
                            <a:avLst/>
                          </a:prstGeom>
                        </pic:spPr>
                      </pic:pic>
                    </a:graphicData>
                  </a:graphic>
                </wp:inline>
              </w:drawing>
            </w:r>
            <w:r>
              <w:rPr>
                <w:rFonts w:ascii="宋体" w:hAnsi="宋体" w:eastAsia="宋体" w:cs="宋体"/>
                <w:spacing w:val="-6"/>
                <w:sz w:val="20"/>
                <w:szCs w:val="20"/>
              </w:rPr>
              <w:t>防排烟、空调、通风</w:t>
            </w:r>
          </w:p>
          <w:p w14:paraId="5B000309">
            <w:pPr>
              <w:spacing w:before="29"/>
              <w:ind w:left="613"/>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XF</w:t>
            </w:r>
            <w:r>
              <w:rPr>
                <w:rFonts w:ascii="Times New Roman" w:hAnsi="Times New Roman" w:eastAsia="Times New Roman" w:cs="Times New Roman"/>
                <w:spacing w:val="2"/>
                <w:sz w:val="20"/>
                <w:szCs w:val="20"/>
              </w:rPr>
              <w:t>-9</w:t>
            </w:r>
            <w:r>
              <w:rPr>
                <w:rFonts w:ascii="宋体" w:hAnsi="宋体" w:eastAsia="宋体" w:cs="宋体"/>
                <w:spacing w:val="2"/>
                <w:sz w:val="20"/>
                <w:szCs w:val="20"/>
              </w:rPr>
              <w:t>）</w:t>
            </w:r>
          </w:p>
        </w:tc>
        <w:tc>
          <w:tcPr>
            <w:tcW w:w="1107" w:type="dxa"/>
            <w:tcBorders>
              <w:right w:val="single" w:color="000000" w:sz="6" w:space="0"/>
            </w:tcBorders>
            <w:vAlign w:val="top"/>
          </w:tcPr>
          <w:p w14:paraId="522318EC">
            <w:pPr>
              <w:pStyle w:val="7"/>
              <w:spacing w:line="353" w:lineRule="auto"/>
            </w:pPr>
          </w:p>
          <w:p w14:paraId="791E8EB1">
            <w:pPr>
              <w:spacing w:before="65" w:line="221"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55"/>
                          <a:stretch>
                            <a:fillRect/>
                          </a:stretch>
                        </pic:blipFill>
                        <pic:spPr>
                          <a:xfrm>
                            <a:off x="0" y="0"/>
                            <a:ext cx="95952" cy="139748"/>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2022FF76">
            <w:pPr>
              <w:spacing w:before="125"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55"/>
                          <a:stretch>
                            <a:fillRect/>
                          </a:stretch>
                        </pic:blipFill>
                        <pic:spPr>
                          <a:xfrm>
                            <a:off x="0" y="0"/>
                            <a:ext cx="95952" cy="139748"/>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454A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trPr>
        <w:tc>
          <w:tcPr>
            <w:tcW w:w="434" w:type="dxa"/>
            <w:vMerge w:val="continue"/>
            <w:tcBorders>
              <w:top w:val="nil"/>
              <w:left w:val="single" w:color="000000" w:sz="6" w:space="0"/>
              <w:bottom w:val="nil"/>
            </w:tcBorders>
            <w:vAlign w:val="top"/>
          </w:tcPr>
          <w:p w14:paraId="6B5BDA19">
            <w:pPr>
              <w:pStyle w:val="7"/>
            </w:pPr>
          </w:p>
        </w:tc>
        <w:tc>
          <w:tcPr>
            <w:tcW w:w="1512" w:type="dxa"/>
            <w:vMerge w:val="continue"/>
            <w:tcBorders>
              <w:top w:val="nil"/>
              <w:bottom w:val="nil"/>
            </w:tcBorders>
            <w:vAlign w:val="top"/>
          </w:tcPr>
          <w:p w14:paraId="1215B3C6">
            <w:pPr>
              <w:pStyle w:val="7"/>
            </w:pPr>
          </w:p>
        </w:tc>
        <w:tc>
          <w:tcPr>
            <w:tcW w:w="2979" w:type="dxa"/>
            <w:vAlign w:val="top"/>
          </w:tcPr>
          <w:p w14:paraId="6C904DF8">
            <w:pPr>
              <w:spacing w:before="72"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3"/>
                <w:sz w:val="20"/>
                <w:szCs w:val="20"/>
              </w:rPr>
              <w:t>建筑与结构</w:t>
            </w:r>
          </w:p>
          <w:p w14:paraId="3E7E2AF4">
            <w:pPr>
              <w:spacing w:before="70"/>
              <w:ind w:left="80"/>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XF</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17"/>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XF</w:t>
            </w:r>
            <w:r>
              <w:rPr>
                <w:rFonts w:ascii="Times New Roman" w:hAnsi="Times New Roman" w:eastAsia="Times New Roman" w:cs="Times New Roman"/>
                <w:spacing w:val="2"/>
                <w:sz w:val="20"/>
                <w:szCs w:val="20"/>
              </w:rPr>
              <w:t>-2-2</w:t>
            </w:r>
            <w:r>
              <w:rPr>
                <w:rFonts w:ascii="宋体" w:hAnsi="宋体" w:eastAsia="宋体" w:cs="宋体"/>
                <w:spacing w:val="2"/>
                <w:sz w:val="20"/>
                <w:szCs w:val="20"/>
              </w:rPr>
              <w:t>）</w:t>
            </w:r>
          </w:p>
          <w:p w14:paraId="2D6A52B9">
            <w:pPr>
              <w:spacing w:before="52"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建筑类别</w:t>
            </w:r>
          </w:p>
          <w:p w14:paraId="7BD6F4AE">
            <w:pPr>
              <w:spacing w:before="72"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耐火等级</w:t>
            </w:r>
          </w:p>
          <w:p w14:paraId="697FD96B">
            <w:pPr>
              <w:spacing w:before="72"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3"/>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防火分区</w:t>
            </w:r>
          </w:p>
          <w:p w14:paraId="6F985C44">
            <w:pPr>
              <w:spacing w:before="72"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防烟分区</w:t>
            </w:r>
          </w:p>
          <w:p w14:paraId="0835BA1D">
            <w:pPr>
              <w:spacing w:before="73"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防火分隔</w:t>
            </w:r>
          </w:p>
          <w:p w14:paraId="3DE6B1EA">
            <w:pPr>
              <w:spacing w:before="71"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安全疏散</w:t>
            </w:r>
          </w:p>
          <w:p w14:paraId="15EC5871">
            <w:pPr>
              <w:spacing w:before="70" w:line="214"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平面布置</w:t>
            </w:r>
          </w:p>
        </w:tc>
        <w:tc>
          <w:tcPr>
            <w:tcW w:w="1067" w:type="dxa"/>
            <w:vAlign w:val="top"/>
          </w:tcPr>
          <w:p w14:paraId="7190627D">
            <w:pPr>
              <w:pStyle w:val="7"/>
              <w:spacing w:line="273" w:lineRule="auto"/>
            </w:pPr>
          </w:p>
          <w:p w14:paraId="487ABF68">
            <w:pPr>
              <w:pStyle w:val="7"/>
              <w:spacing w:line="274" w:lineRule="auto"/>
            </w:pPr>
          </w:p>
          <w:p w14:paraId="3B9688CC">
            <w:pPr>
              <w:pStyle w:val="7"/>
              <w:spacing w:line="274" w:lineRule="auto"/>
            </w:pPr>
          </w:p>
          <w:p w14:paraId="2F2D37F3">
            <w:pPr>
              <w:pStyle w:val="7"/>
              <w:spacing w:line="274" w:lineRule="auto"/>
            </w:pPr>
          </w:p>
          <w:p w14:paraId="01BB3B8D">
            <w:pPr>
              <w:spacing w:before="65"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08A5C3C7">
            <w:pPr>
              <w:spacing w:before="72"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0431F0E8">
            <w:pPr>
              <w:pStyle w:val="7"/>
              <w:spacing w:line="250" w:lineRule="auto"/>
            </w:pPr>
          </w:p>
          <w:p w14:paraId="1B99E2FD">
            <w:pPr>
              <w:pStyle w:val="7"/>
              <w:spacing w:line="250" w:lineRule="auto"/>
            </w:pPr>
          </w:p>
          <w:p w14:paraId="5166DD99">
            <w:pPr>
              <w:pStyle w:val="7"/>
              <w:spacing w:line="250" w:lineRule="auto"/>
            </w:pPr>
          </w:p>
          <w:p w14:paraId="7C19551B">
            <w:pPr>
              <w:pStyle w:val="7"/>
              <w:spacing w:line="250" w:lineRule="auto"/>
            </w:pPr>
          </w:p>
          <w:p w14:paraId="20EE642D">
            <w:pPr>
              <w:pStyle w:val="7"/>
              <w:spacing w:line="250" w:lineRule="auto"/>
            </w:pPr>
          </w:p>
          <w:p w14:paraId="56436175">
            <w:pPr>
              <w:spacing w:before="65" w:line="221" w:lineRule="auto"/>
              <w:ind w:left="87"/>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56"/>
                          <a:stretch>
                            <a:fillRect/>
                          </a:stretch>
                        </pic:blipFill>
                        <pic:spPr>
                          <a:xfrm>
                            <a:off x="0" y="0"/>
                            <a:ext cx="95952" cy="139748"/>
                          </a:xfrm>
                          <a:prstGeom prst="rect">
                            <a:avLst/>
                          </a:prstGeom>
                        </pic:spPr>
                      </pic:pic>
                    </a:graphicData>
                  </a:graphic>
                </wp:inline>
              </w:drawing>
            </w:r>
            <w:r>
              <w:rPr>
                <w:rFonts w:ascii="宋体" w:hAnsi="宋体" w:eastAsia="宋体" w:cs="宋体"/>
                <w:spacing w:val="6"/>
                <w:sz w:val="20"/>
                <w:szCs w:val="20"/>
              </w:rPr>
              <w:t>建筑电气（</w:t>
            </w:r>
            <w:r>
              <w:rPr>
                <w:rFonts w:ascii="Times New Roman" w:hAnsi="Times New Roman" w:eastAsia="Times New Roman" w:cs="Times New Roman"/>
                <w:sz w:val="20"/>
                <w:szCs w:val="20"/>
              </w:rPr>
              <w:t>XF</w:t>
            </w:r>
            <w:r>
              <w:rPr>
                <w:rFonts w:ascii="Times New Roman" w:hAnsi="Times New Roman" w:eastAsia="Times New Roman" w:cs="Times New Roman"/>
                <w:spacing w:val="6"/>
                <w:sz w:val="20"/>
                <w:szCs w:val="20"/>
              </w:rPr>
              <w:t>-10</w:t>
            </w:r>
            <w:r>
              <w:rPr>
                <w:rFonts w:ascii="宋体" w:hAnsi="宋体" w:eastAsia="宋体" w:cs="宋体"/>
                <w:spacing w:val="6"/>
                <w:sz w:val="20"/>
                <w:szCs w:val="20"/>
              </w:rPr>
              <w:t>）</w:t>
            </w:r>
          </w:p>
        </w:tc>
        <w:tc>
          <w:tcPr>
            <w:tcW w:w="1107" w:type="dxa"/>
            <w:tcBorders>
              <w:right w:val="single" w:color="000000" w:sz="6" w:space="0"/>
            </w:tcBorders>
            <w:vAlign w:val="top"/>
          </w:tcPr>
          <w:p w14:paraId="4ACBF86B">
            <w:pPr>
              <w:pStyle w:val="7"/>
              <w:spacing w:line="260" w:lineRule="auto"/>
            </w:pPr>
          </w:p>
          <w:p w14:paraId="0DE2D233">
            <w:pPr>
              <w:pStyle w:val="7"/>
              <w:spacing w:line="260" w:lineRule="auto"/>
            </w:pPr>
          </w:p>
          <w:p w14:paraId="34FC6782">
            <w:pPr>
              <w:pStyle w:val="7"/>
              <w:spacing w:line="260" w:lineRule="auto"/>
            </w:pPr>
          </w:p>
          <w:p w14:paraId="752310B1">
            <w:pPr>
              <w:pStyle w:val="7"/>
              <w:spacing w:line="260" w:lineRule="auto"/>
            </w:pPr>
          </w:p>
          <w:p w14:paraId="186021EF">
            <w:pPr>
              <w:spacing w:before="65" w:line="221"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57"/>
                          <a:stretch>
                            <a:fillRect/>
                          </a:stretch>
                        </pic:blipFill>
                        <pic:spPr>
                          <a:xfrm>
                            <a:off x="0" y="0"/>
                            <a:ext cx="95952" cy="139748"/>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0C5AC202">
            <w:pPr>
              <w:spacing w:before="125"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55"/>
                          <a:stretch>
                            <a:fillRect/>
                          </a:stretch>
                        </pic:blipFill>
                        <pic:spPr>
                          <a:xfrm>
                            <a:off x="0" y="0"/>
                            <a:ext cx="95952" cy="139748"/>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1A95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34" w:type="dxa"/>
            <w:vMerge w:val="continue"/>
            <w:tcBorders>
              <w:top w:val="nil"/>
              <w:left w:val="single" w:color="000000" w:sz="6" w:space="0"/>
              <w:bottom w:val="nil"/>
            </w:tcBorders>
            <w:vAlign w:val="top"/>
          </w:tcPr>
          <w:p w14:paraId="4C2730D5">
            <w:pPr>
              <w:pStyle w:val="7"/>
            </w:pPr>
          </w:p>
        </w:tc>
        <w:tc>
          <w:tcPr>
            <w:tcW w:w="1512" w:type="dxa"/>
            <w:vMerge w:val="continue"/>
            <w:tcBorders>
              <w:top w:val="nil"/>
              <w:bottom w:val="nil"/>
            </w:tcBorders>
            <w:vAlign w:val="top"/>
          </w:tcPr>
          <w:p w14:paraId="2A4E36B1">
            <w:pPr>
              <w:pStyle w:val="7"/>
            </w:pPr>
          </w:p>
        </w:tc>
        <w:tc>
          <w:tcPr>
            <w:tcW w:w="2979" w:type="dxa"/>
            <w:vAlign w:val="top"/>
          </w:tcPr>
          <w:p w14:paraId="3CFF2672">
            <w:pPr>
              <w:spacing w:before="288"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8"/>
                <w:sz w:val="20"/>
                <w:szCs w:val="20"/>
              </w:rPr>
              <w:t>屋面（</w:t>
            </w:r>
            <w:r>
              <w:rPr>
                <w:rFonts w:ascii="Times New Roman" w:hAnsi="Times New Roman" w:eastAsia="Times New Roman" w:cs="Times New Roman"/>
                <w:sz w:val="20"/>
                <w:szCs w:val="20"/>
              </w:rPr>
              <w:t>XF</w:t>
            </w:r>
            <w:r>
              <w:rPr>
                <w:rFonts w:ascii="Times New Roman" w:hAnsi="Times New Roman" w:eastAsia="Times New Roman" w:cs="Times New Roman"/>
                <w:spacing w:val="8"/>
                <w:sz w:val="20"/>
                <w:szCs w:val="20"/>
              </w:rPr>
              <w:t>-3</w:t>
            </w:r>
            <w:r>
              <w:rPr>
                <w:rFonts w:ascii="宋体" w:hAnsi="宋体" w:eastAsia="宋体" w:cs="宋体"/>
                <w:spacing w:val="8"/>
                <w:sz w:val="20"/>
                <w:szCs w:val="20"/>
              </w:rPr>
              <w:t>）</w:t>
            </w:r>
          </w:p>
        </w:tc>
        <w:tc>
          <w:tcPr>
            <w:tcW w:w="1067" w:type="dxa"/>
            <w:vAlign w:val="top"/>
          </w:tcPr>
          <w:p w14:paraId="09B84389">
            <w:pPr>
              <w:spacing w:before="132"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52"/>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59385A3B">
            <w:pPr>
              <w:spacing w:before="70"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12CC5941">
            <w:pPr>
              <w:spacing w:before="151" w:line="254" w:lineRule="auto"/>
              <w:ind w:left="87" w:right="54"/>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58"/>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火灾自动报警系统</w:t>
            </w:r>
            <w:r>
              <w:rPr>
                <w:rFonts w:ascii="宋体" w:hAnsi="宋体" w:eastAsia="宋体" w:cs="宋体"/>
                <w:spacing w:val="6"/>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XF</w:t>
            </w:r>
            <w:r>
              <w:rPr>
                <w:rFonts w:ascii="Times New Roman" w:hAnsi="Times New Roman" w:eastAsia="Times New Roman" w:cs="Times New Roman"/>
                <w:spacing w:val="2"/>
                <w:sz w:val="20"/>
                <w:szCs w:val="20"/>
              </w:rPr>
              <w:t>-11</w:t>
            </w:r>
            <w:r>
              <w:rPr>
                <w:rFonts w:ascii="宋体" w:hAnsi="宋体" w:eastAsia="宋体" w:cs="宋体"/>
                <w:spacing w:val="2"/>
                <w:sz w:val="20"/>
                <w:szCs w:val="20"/>
              </w:rPr>
              <w:t>）</w:t>
            </w:r>
          </w:p>
        </w:tc>
        <w:tc>
          <w:tcPr>
            <w:tcW w:w="1107" w:type="dxa"/>
            <w:tcBorders>
              <w:right w:val="single" w:color="000000" w:sz="6" w:space="0"/>
            </w:tcBorders>
            <w:vAlign w:val="top"/>
          </w:tcPr>
          <w:p w14:paraId="2972622A">
            <w:pPr>
              <w:spacing w:before="77"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55"/>
                          <a:stretch>
                            <a:fillRect/>
                          </a:stretch>
                        </pic:blipFill>
                        <pic:spPr>
                          <a:xfrm>
                            <a:off x="0" y="0"/>
                            <a:ext cx="95952" cy="139748"/>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1FE295C9">
            <w:pPr>
              <w:spacing w:before="125" w:line="221"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57"/>
                          <a:stretch>
                            <a:fillRect/>
                          </a:stretch>
                        </pic:blipFill>
                        <pic:spPr>
                          <a:xfrm>
                            <a:off x="0" y="0"/>
                            <a:ext cx="95952" cy="139748"/>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0223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1" w:hRule="atLeast"/>
        </w:trPr>
        <w:tc>
          <w:tcPr>
            <w:tcW w:w="434" w:type="dxa"/>
            <w:vMerge w:val="continue"/>
            <w:tcBorders>
              <w:top w:val="nil"/>
              <w:left w:val="single" w:color="000000" w:sz="6" w:space="0"/>
              <w:bottom w:val="nil"/>
            </w:tcBorders>
            <w:vAlign w:val="top"/>
          </w:tcPr>
          <w:p w14:paraId="730E3E8F">
            <w:pPr>
              <w:pStyle w:val="7"/>
            </w:pPr>
          </w:p>
        </w:tc>
        <w:tc>
          <w:tcPr>
            <w:tcW w:w="1512" w:type="dxa"/>
            <w:vMerge w:val="continue"/>
            <w:tcBorders>
              <w:top w:val="nil"/>
              <w:bottom w:val="nil"/>
            </w:tcBorders>
            <w:vAlign w:val="top"/>
          </w:tcPr>
          <w:p w14:paraId="780A959B">
            <w:pPr>
              <w:pStyle w:val="7"/>
            </w:pPr>
          </w:p>
        </w:tc>
        <w:tc>
          <w:tcPr>
            <w:tcW w:w="2979" w:type="dxa"/>
            <w:vAlign w:val="top"/>
          </w:tcPr>
          <w:p w14:paraId="45CADA9D">
            <w:pPr>
              <w:spacing w:before="77"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0"/>
                <w:sz w:val="20"/>
                <w:szCs w:val="20"/>
              </w:rPr>
              <w:t>建筑装饰装修（</w:t>
            </w:r>
            <w:r>
              <w:rPr>
                <w:rFonts w:ascii="Times New Roman" w:hAnsi="Times New Roman" w:eastAsia="Times New Roman" w:cs="Times New Roman"/>
                <w:sz w:val="20"/>
                <w:szCs w:val="20"/>
              </w:rPr>
              <w:t>XF</w:t>
            </w:r>
            <w:r>
              <w:rPr>
                <w:rFonts w:ascii="Times New Roman" w:hAnsi="Times New Roman" w:eastAsia="Times New Roman" w:cs="Times New Roman"/>
                <w:spacing w:val="10"/>
                <w:sz w:val="20"/>
                <w:szCs w:val="20"/>
              </w:rPr>
              <w:t>-4</w:t>
            </w:r>
            <w:r>
              <w:rPr>
                <w:rFonts w:ascii="宋体" w:hAnsi="宋体" w:eastAsia="宋体" w:cs="宋体"/>
                <w:spacing w:val="10"/>
                <w:sz w:val="20"/>
                <w:szCs w:val="20"/>
              </w:rPr>
              <w:t>）</w:t>
            </w:r>
          </w:p>
          <w:p w14:paraId="699825A6">
            <w:pPr>
              <w:spacing w:before="70"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4"/>
                <w:sz w:val="20"/>
                <w:szCs w:val="20"/>
              </w:rPr>
              <w:t>外墙保温</w:t>
            </w:r>
          </w:p>
          <w:p w14:paraId="2200BA22">
            <w:pPr>
              <w:spacing w:before="71" w:line="255" w:lineRule="auto"/>
              <w:ind w:left="79" w:right="1887"/>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4"/>
                <w:sz w:val="20"/>
                <w:szCs w:val="20"/>
              </w:rPr>
              <w:t>外墙装饰</w:t>
            </w:r>
            <w:r>
              <w:rPr>
                <w:rFonts w:ascii="宋体" w:hAnsi="宋体" w:eastAsia="宋体" w:cs="宋体"/>
                <w:sz w:val="20"/>
                <w:szCs w:val="20"/>
              </w:rPr>
              <w:t xml:space="preserve"> </w:t>
            </w:r>
            <w:r>
              <w:rPr>
                <w:rFonts w:ascii="宋体" w:hAnsi="宋体" w:eastAsia="宋体" w:cs="宋体"/>
                <w:position w:val="-4"/>
                <w:sz w:val="20"/>
                <w:szCs w:val="20"/>
              </w:rPr>
              <w:drawing>
                <wp:inline distT="0" distB="0" distL="0" distR="0">
                  <wp:extent cx="95885" cy="13970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5"/>
                <w:sz w:val="20"/>
                <w:szCs w:val="20"/>
              </w:rPr>
              <w:t>内装修</w:t>
            </w:r>
          </w:p>
          <w:p w14:paraId="0A9235E6">
            <w:pPr>
              <w:spacing w:before="70"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50"/>
                          <a:stretch>
                            <a:fillRect/>
                          </a:stretch>
                        </pic:blipFill>
                        <pic:spPr>
                          <a:xfrm>
                            <a:off x="0" y="0"/>
                            <a:ext cx="95953" cy="139748"/>
                          </a:xfrm>
                          <a:prstGeom prst="rect">
                            <a:avLst/>
                          </a:prstGeom>
                        </pic:spPr>
                      </pic:pic>
                    </a:graphicData>
                  </a:graphic>
                </wp:inline>
              </w:drawing>
            </w:r>
            <w:r>
              <w:rPr>
                <w:rFonts w:ascii="宋体" w:hAnsi="宋体" w:eastAsia="宋体" w:cs="宋体"/>
                <w:spacing w:val="13"/>
                <w:sz w:val="20"/>
                <w:szCs w:val="20"/>
              </w:rPr>
              <w:t>内装饰材料</w:t>
            </w:r>
          </w:p>
          <w:p w14:paraId="6A22F8EE">
            <w:pPr>
              <w:spacing w:before="70"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5"/>
                <w:sz w:val="20"/>
                <w:szCs w:val="20"/>
              </w:rPr>
              <w:t>电气安装与装修</w:t>
            </w:r>
          </w:p>
          <w:p w14:paraId="3BC237C7">
            <w:pPr>
              <w:spacing w:before="72"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1"/>
                <w:sz w:val="20"/>
                <w:szCs w:val="20"/>
              </w:rPr>
              <w:t>装修对消防设施影响</w:t>
            </w:r>
          </w:p>
          <w:p w14:paraId="526A9B2F">
            <w:pPr>
              <w:spacing w:before="73" w:line="210"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1"/>
                <w:sz w:val="20"/>
                <w:szCs w:val="20"/>
              </w:rPr>
              <w:t>装修对疏散设施影响</w:t>
            </w:r>
          </w:p>
        </w:tc>
        <w:tc>
          <w:tcPr>
            <w:tcW w:w="1067" w:type="dxa"/>
            <w:vAlign w:val="top"/>
          </w:tcPr>
          <w:p w14:paraId="18AA2DF8">
            <w:pPr>
              <w:pStyle w:val="7"/>
              <w:spacing w:line="314" w:lineRule="auto"/>
            </w:pPr>
          </w:p>
          <w:p w14:paraId="2B99A38E">
            <w:pPr>
              <w:pStyle w:val="7"/>
              <w:spacing w:line="314" w:lineRule="auto"/>
            </w:pPr>
          </w:p>
          <w:p w14:paraId="144E8184">
            <w:pPr>
              <w:pStyle w:val="7"/>
              <w:spacing w:line="314" w:lineRule="auto"/>
            </w:pPr>
          </w:p>
          <w:p w14:paraId="2623434B">
            <w:pPr>
              <w:spacing w:before="65"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38E39FA6">
            <w:pPr>
              <w:spacing w:before="70"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52"/>
                          <a:stretch>
                            <a:fillRect/>
                          </a:stretch>
                        </pic:blipFill>
                        <pic:spPr>
                          <a:xfrm>
                            <a:off x="0" y="0"/>
                            <a:ext cx="95952" cy="139748"/>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0E352BA4">
            <w:pPr>
              <w:pStyle w:val="7"/>
              <w:spacing w:line="274" w:lineRule="auto"/>
            </w:pPr>
          </w:p>
          <w:p w14:paraId="1A42FEC1">
            <w:pPr>
              <w:pStyle w:val="7"/>
              <w:spacing w:line="274" w:lineRule="auto"/>
            </w:pPr>
          </w:p>
          <w:p w14:paraId="193234EE">
            <w:pPr>
              <w:pStyle w:val="7"/>
              <w:spacing w:line="274" w:lineRule="auto"/>
            </w:pPr>
          </w:p>
          <w:p w14:paraId="7829CDDD">
            <w:pPr>
              <w:pStyle w:val="7"/>
              <w:spacing w:line="275" w:lineRule="auto"/>
            </w:pPr>
          </w:p>
          <w:p w14:paraId="0ABAEDA5">
            <w:pPr>
              <w:spacing w:before="65" w:line="223" w:lineRule="auto"/>
              <w:ind w:left="87"/>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54"/>
                          <a:stretch>
                            <a:fillRect/>
                          </a:stretch>
                        </pic:blipFill>
                        <pic:spPr>
                          <a:xfrm>
                            <a:off x="0" y="0"/>
                            <a:ext cx="95952" cy="139748"/>
                          </a:xfrm>
                          <a:prstGeom prst="rect">
                            <a:avLst/>
                          </a:prstGeom>
                        </pic:spPr>
                      </pic:pic>
                    </a:graphicData>
                  </a:graphic>
                </wp:inline>
              </w:drawing>
            </w:r>
            <w:r>
              <w:rPr>
                <w:rFonts w:ascii="宋体" w:hAnsi="宋体" w:eastAsia="宋体" w:cs="宋体"/>
                <w:spacing w:val="6"/>
                <w:sz w:val="20"/>
                <w:szCs w:val="20"/>
              </w:rPr>
              <w:t>消防电梯（</w:t>
            </w:r>
            <w:r>
              <w:rPr>
                <w:rFonts w:ascii="Times New Roman" w:hAnsi="Times New Roman" w:eastAsia="Times New Roman" w:cs="Times New Roman"/>
                <w:sz w:val="20"/>
                <w:szCs w:val="20"/>
              </w:rPr>
              <w:t>XF</w:t>
            </w:r>
            <w:r>
              <w:rPr>
                <w:rFonts w:ascii="Times New Roman" w:hAnsi="Times New Roman" w:eastAsia="Times New Roman" w:cs="Times New Roman"/>
                <w:spacing w:val="6"/>
                <w:sz w:val="20"/>
                <w:szCs w:val="20"/>
              </w:rPr>
              <w:t>-12</w:t>
            </w:r>
            <w:r>
              <w:rPr>
                <w:rFonts w:ascii="宋体" w:hAnsi="宋体" w:eastAsia="宋体" w:cs="宋体"/>
                <w:spacing w:val="6"/>
                <w:sz w:val="20"/>
                <w:szCs w:val="20"/>
              </w:rPr>
              <w:t>）</w:t>
            </w:r>
          </w:p>
        </w:tc>
        <w:tc>
          <w:tcPr>
            <w:tcW w:w="1107" w:type="dxa"/>
            <w:tcBorders>
              <w:right w:val="single" w:color="000000" w:sz="6" w:space="0"/>
            </w:tcBorders>
            <w:vAlign w:val="top"/>
          </w:tcPr>
          <w:p w14:paraId="2F3C31DC">
            <w:pPr>
              <w:pStyle w:val="7"/>
              <w:spacing w:line="295" w:lineRule="auto"/>
            </w:pPr>
          </w:p>
          <w:p w14:paraId="3B83AFF3">
            <w:pPr>
              <w:pStyle w:val="7"/>
              <w:spacing w:line="296" w:lineRule="auto"/>
            </w:pPr>
          </w:p>
          <w:p w14:paraId="0A564F10">
            <w:pPr>
              <w:pStyle w:val="7"/>
              <w:spacing w:line="296" w:lineRule="auto"/>
            </w:pPr>
          </w:p>
          <w:p w14:paraId="3DC1FEB6">
            <w:pPr>
              <w:spacing w:before="65"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55"/>
                          <a:stretch>
                            <a:fillRect/>
                          </a:stretch>
                        </pic:blipFill>
                        <pic:spPr>
                          <a:xfrm>
                            <a:off x="0" y="0"/>
                            <a:ext cx="95952" cy="139748"/>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09DA8031">
            <w:pPr>
              <w:spacing w:before="125"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57"/>
                          <a:stretch>
                            <a:fillRect/>
                          </a:stretch>
                        </pic:blipFill>
                        <pic:spPr>
                          <a:xfrm>
                            <a:off x="0" y="0"/>
                            <a:ext cx="95952" cy="139748"/>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40200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434" w:type="dxa"/>
            <w:vMerge w:val="continue"/>
            <w:tcBorders>
              <w:top w:val="nil"/>
              <w:left w:val="single" w:color="000000" w:sz="6" w:space="0"/>
              <w:bottom w:val="nil"/>
            </w:tcBorders>
            <w:vAlign w:val="top"/>
          </w:tcPr>
          <w:p w14:paraId="164C573C">
            <w:pPr>
              <w:pStyle w:val="7"/>
            </w:pPr>
          </w:p>
        </w:tc>
        <w:tc>
          <w:tcPr>
            <w:tcW w:w="1512" w:type="dxa"/>
            <w:vMerge w:val="continue"/>
            <w:tcBorders>
              <w:top w:val="nil"/>
              <w:bottom w:val="nil"/>
            </w:tcBorders>
            <w:vAlign w:val="top"/>
          </w:tcPr>
          <w:p w14:paraId="09DCDA4D">
            <w:pPr>
              <w:pStyle w:val="7"/>
            </w:pPr>
          </w:p>
        </w:tc>
        <w:tc>
          <w:tcPr>
            <w:tcW w:w="2979" w:type="dxa"/>
            <w:vAlign w:val="top"/>
          </w:tcPr>
          <w:p w14:paraId="5EFFD5D9">
            <w:pPr>
              <w:pStyle w:val="7"/>
              <w:spacing w:line="250" w:lineRule="auto"/>
            </w:pPr>
          </w:p>
          <w:p w14:paraId="1C38709E">
            <w:pPr>
              <w:spacing w:before="65"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0"/>
                <w:sz w:val="20"/>
                <w:szCs w:val="20"/>
              </w:rPr>
              <w:t>消火栓系统（</w:t>
            </w:r>
            <w:r>
              <w:rPr>
                <w:rFonts w:ascii="Times New Roman" w:hAnsi="Times New Roman" w:eastAsia="Times New Roman" w:cs="Times New Roman"/>
                <w:sz w:val="20"/>
                <w:szCs w:val="20"/>
              </w:rPr>
              <w:t>XF</w:t>
            </w:r>
            <w:r>
              <w:rPr>
                <w:rFonts w:ascii="Times New Roman" w:hAnsi="Times New Roman" w:eastAsia="Times New Roman" w:cs="Times New Roman"/>
                <w:spacing w:val="10"/>
                <w:sz w:val="20"/>
                <w:szCs w:val="20"/>
              </w:rPr>
              <w:t>-5</w:t>
            </w:r>
            <w:r>
              <w:rPr>
                <w:rFonts w:ascii="宋体" w:hAnsi="宋体" w:eastAsia="宋体" w:cs="宋体"/>
                <w:spacing w:val="10"/>
                <w:sz w:val="20"/>
                <w:szCs w:val="20"/>
              </w:rPr>
              <w:t>）</w:t>
            </w:r>
          </w:p>
        </w:tc>
        <w:tc>
          <w:tcPr>
            <w:tcW w:w="1067" w:type="dxa"/>
            <w:vAlign w:val="top"/>
          </w:tcPr>
          <w:p w14:paraId="6C1A5F86">
            <w:pPr>
              <w:spacing w:before="160"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10EC51E6">
            <w:pPr>
              <w:spacing w:before="72"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51"/>
                          <a:stretch>
                            <a:fillRect/>
                          </a:stretch>
                        </pic:blipFill>
                        <pic:spPr>
                          <a:xfrm>
                            <a:off x="0" y="0"/>
                            <a:ext cx="95952" cy="139748"/>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72EF67ED">
            <w:pPr>
              <w:pStyle w:val="7"/>
              <w:spacing w:line="250" w:lineRule="auto"/>
            </w:pPr>
          </w:p>
          <w:p w14:paraId="3F96D938">
            <w:pPr>
              <w:spacing w:before="65" w:line="221" w:lineRule="auto"/>
              <w:ind w:left="87"/>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54"/>
                          <a:stretch>
                            <a:fillRect/>
                          </a:stretch>
                        </pic:blipFill>
                        <pic:spPr>
                          <a:xfrm>
                            <a:off x="0" y="0"/>
                            <a:ext cx="95952" cy="139748"/>
                          </a:xfrm>
                          <a:prstGeom prst="rect">
                            <a:avLst/>
                          </a:prstGeom>
                        </pic:spPr>
                      </pic:pic>
                    </a:graphicData>
                  </a:graphic>
                </wp:inline>
              </w:drawing>
            </w:r>
            <w:r>
              <w:rPr>
                <w:rFonts w:ascii="宋体" w:hAnsi="宋体" w:eastAsia="宋体" w:cs="宋体"/>
                <w:spacing w:val="8"/>
                <w:sz w:val="20"/>
                <w:szCs w:val="20"/>
              </w:rPr>
              <w:t>防爆（</w:t>
            </w:r>
            <w:r>
              <w:rPr>
                <w:rFonts w:ascii="Times New Roman" w:hAnsi="Times New Roman" w:eastAsia="Times New Roman" w:cs="Times New Roman"/>
                <w:sz w:val="20"/>
                <w:szCs w:val="20"/>
              </w:rPr>
              <w:t>XF</w:t>
            </w:r>
            <w:r>
              <w:rPr>
                <w:rFonts w:ascii="Times New Roman" w:hAnsi="Times New Roman" w:eastAsia="Times New Roman" w:cs="Times New Roman"/>
                <w:spacing w:val="8"/>
                <w:sz w:val="20"/>
                <w:szCs w:val="20"/>
              </w:rPr>
              <w:t>-13</w:t>
            </w:r>
            <w:r>
              <w:rPr>
                <w:rFonts w:ascii="宋体" w:hAnsi="宋体" w:eastAsia="宋体" w:cs="宋体"/>
                <w:spacing w:val="8"/>
                <w:sz w:val="20"/>
                <w:szCs w:val="20"/>
              </w:rPr>
              <w:t>）</w:t>
            </w:r>
          </w:p>
        </w:tc>
        <w:tc>
          <w:tcPr>
            <w:tcW w:w="1107" w:type="dxa"/>
            <w:tcBorders>
              <w:right w:val="single" w:color="000000" w:sz="6" w:space="0"/>
            </w:tcBorders>
            <w:vAlign w:val="top"/>
          </w:tcPr>
          <w:p w14:paraId="0E1D22BF">
            <w:pPr>
              <w:spacing w:before="79"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57"/>
                          <a:stretch>
                            <a:fillRect/>
                          </a:stretch>
                        </pic:blipFill>
                        <pic:spPr>
                          <a:xfrm>
                            <a:off x="0" y="0"/>
                            <a:ext cx="95952" cy="139748"/>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0F2F42FC">
            <w:pPr>
              <w:spacing w:before="152"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55"/>
                          <a:stretch>
                            <a:fillRect/>
                          </a:stretch>
                        </pic:blipFill>
                        <pic:spPr>
                          <a:xfrm>
                            <a:off x="0" y="0"/>
                            <a:ext cx="95952" cy="139748"/>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78C0A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434" w:type="dxa"/>
            <w:vMerge w:val="continue"/>
            <w:tcBorders>
              <w:top w:val="nil"/>
              <w:left w:val="single" w:color="000000" w:sz="6" w:space="0"/>
              <w:bottom w:val="nil"/>
            </w:tcBorders>
            <w:vAlign w:val="top"/>
          </w:tcPr>
          <w:p w14:paraId="55B7C210">
            <w:pPr>
              <w:pStyle w:val="7"/>
            </w:pPr>
          </w:p>
        </w:tc>
        <w:tc>
          <w:tcPr>
            <w:tcW w:w="1512" w:type="dxa"/>
            <w:vMerge w:val="continue"/>
            <w:tcBorders>
              <w:top w:val="nil"/>
              <w:bottom w:val="nil"/>
            </w:tcBorders>
            <w:vAlign w:val="top"/>
          </w:tcPr>
          <w:p w14:paraId="347DF66B">
            <w:pPr>
              <w:pStyle w:val="7"/>
            </w:pPr>
          </w:p>
        </w:tc>
        <w:tc>
          <w:tcPr>
            <w:tcW w:w="2979" w:type="dxa"/>
            <w:vAlign w:val="top"/>
          </w:tcPr>
          <w:p w14:paraId="135A6D76">
            <w:pPr>
              <w:pStyle w:val="7"/>
              <w:spacing w:line="464" w:lineRule="auto"/>
            </w:pPr>
          </w:p>
          <w:p w14:paraId="20D89561">
            <w:pPr>
              <w:spacing w:before="65"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10"/>
                <w:sz w:val="20"/>
                <w:szCs w:val="20"/>
              </w:rPr>
              <w:t>自动喷水灭火系统（</w:t>
            </w:r>
            <w:r>
              <w:rPr>
                <w:rFonts w:ascii="Times New Roman" w:hAnsi="Times New Roman" w:eastAsia="Times New Roman" w:cs="Times New Roman"/>
                <w:sz w:val="20"/>
                <w:szCs w:val="20"/>
              </w:rPr>
              <w:t>XF</w:t>
            </w:r>
            <w:r>
              <w:rPr>
                <w:rFonts w:ascii="Times New Roman" w:hAnsi="Times New Roman" w:eastAsia="Times New Roman" w:cs="Times New Roman"/>
                <w:spacing w:val="10"/>
                <w:sz w:val="20"/>
                <w:szCs w:val="20"/>
              </w:rPr>
              <w:t>-6</w:t>
            </w:r>
            <w:r>
              <w:rPr>
                <w:rFonts w:ascii="宋体" w:hAnsi="宋体" w:eastAsia="宋体" w:cs="宋体"/>
                <w:spacing w:val="10"/>
                <w:sz w:val="20"/>
                <w:szCs w:val="20"/>
              </w:rPr>
              <w:t>）</w:t>
            </w:r>
          </w:p>
        </w:tc>
        <w:tc>
          <w:tcPr>
            <w:tcW w:w="1067" w:type="dxa"/>
            <w:vAlign w:val="top"/>
          </w:tcPr>
          <w:p w14:paraId="32E25C02">
            <w:pPr>
              <w:pStyle w:val="7"/>
              <w:spacing w:line="309" w:lineRule="auto"/>
            </w:pPr>
          </w:p>
          <w:p w14:paraId="094201E9">
            <w:pPr>
              <w:spacing w:before="65"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45E0CAA7">
            <w:pPr>
              <w:spacing w:before="72"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01106AE9">
            <w:pPr>
              <w:spacing w:before="124" w:line="251" w:lineRule="auto"/>
              <w:ind w:left="78" w:right="56" w:firstLine="8"/>
              <w:jc w:val="both"/>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58"/>
                          <a:stretch>
                            <a:fillRect/>
                          </a:stretch>
                        </pic:blipFill>
                        <pic:spPr>
                          <a:xfrm>
                            <a:off x="0" y="0"/>
                            <a:ext cx="95952" cy="139748"/>
                          </a:xfrm>
                          <a:prstGeom prst="rect">
                            <a:avLst/>
                          </a:prstGeom>
                        </pic:spPr>
                      </pic:pic>
                    </a:graphicData>
                  </a:graphic>
                </wp:inline>
              </w:drawing>
            </w:r>
            <w:r>
              <w:rPr>
                <w:rFonts w:ascii="宋体" w:hAnsi="宋体" w:eastAsia="宋体" w:cs="宋体"/>
                <w:spacing w:val="18"/>
                <w:sz w:val="20"/>
                <w:szCs w:val="20"/>
              </w:rPr>
              <w:t>消防设施专项查验</w:t>
            </w:r>
            <w:r>
              <w:rPr>
                <w:rFonts w:ascii="宋体" w:hAnsi="宋体" w:eastAsia="宋体" w:cs="宋体"/>
                <w:spacing w:val="4"/>
                <w:sz w:val="20"/>
                <w:szCs w:val="20"/>
              </w:rPr>
              <w:t xml:space="preserve"> </w:t>
            </w:r>
            <w:r>
              <w:rPr>
                <w:rFonts w:ascii="Times New Roman" w:hAnsi="Times New Roman" w:eastAsia="Times New Roman" w:cs="Times New Roman"/>
                <w:spacing w:val="4"/>
                <w:sz w:val="20"/>
                <w:szCs w:val="20"/>
              </w:rPr>
              <w:t>(</w:t>
            </w:r>
            <w:r>
              <w:rPr>
                <w:rFonts w:ascii="宋体" w:hAnsi="宋体" w:eastAsia="宋体" w:cs="宋体"/>
                <w:spacing w:val="4"/>
                <w:sz w:val="20"/>
                <w:szCs w:val="20"/>
              </w:rPr>
              <w:t>消防设施性能、系统</w:t>
            </w:r>
            <w:r>
              <w:rPr>
                <w:rFonts w:ascii="宋体" w:hAnsi="宋体" w:eastAsia="宋体" w:cs="宋体"/>
                <w:spacing w:val="1"/>
                <w:sz w:val="20"/>
                <w:szCs w:val="20"/>
              </w:rPr>
              <w:t xml:space="preserve"> </w:t>
            </w:r>
            <w:r>
              <w:rPr>
                <w:rFonts w:ascii="宋体" w:hAnsi="宋体" w:eastAsia="宋体" w:cs="宋体"/>
                <w:sz w:val="20"/>
                <w:szCs w:val="20"/>
              </w:rPr>
              <w:t>功</w:t>
            </w:r>
            <w:r>
              <w:rPr>
                <w:rFonts w:ascii="宋体" w:hAnsi="宋体" w:eastAsia="宋体" w:cs="宋体"/>
                <w:spacing w:val="14"/>
                <w:sz w:val="20"/>
                <w:szCs w:val="20"/>
              </w:rPr>
              <w:t xml:space="preserve"> </w:t>
            </w:r>
            <w:r>
              <w:rPr>
                <w:rFonts w:ascii="宋体" w:hAnsi="宋体" w:eastAsia="宋体" w:cs="宋体"/>
                <w:sz w:val="20"/>
                <w:szCs w:val="20"/>
              </w:rPr>
              <w:t>能 联</w:t>
            </w:r>
            <w:r>
              <w:rPr>
                <w:rFonts w:ascii="宋体" w:hAnsi="宋体" w:eastAsia="宋体" w:cs="宋体"/>
                <w:spacing w:val="8"/>
                <w:sz w:val="20"/>
                <w:szCs w:val="20"/>
              </w:rPr>
              <w:t xml:space="preserve"> </w:t>
            </w:r>
            <w:r>
              <w:rPr>
                <w:rFonts w:ascii="宋体" w:hAnsi="宋体" w:eastAsia="宋体" w:cs="宋体"/>
                <w:sz w:val="20"/>
                <w:szCs w:val="20"/>
              </w:rPr>
              <w:t>调</w:t>
            </w:r>
            <w:r>
              <w:rPr>
                <w:rFonts w:ascii="宋体" w:hAnsi="宋体" w:eastAsia="宋体" w:cs="宋体"/>
                <w:spacing w:val="7"/>
                <w:sz w:val="20"/>
                <w:szCs w:val="20"/>
              </w:rPr>
              <w:t xml:space="preserve"> </w:t>
            </w:r>
            <w:r>
              <w:rPr>
                <w:rFonts w:ascii="宋体" w:hAnsi="宋体" w:eastAsia="宋体" w:cs="宋体"/>
                <w:sz w:val="20"/>
                <w:szCs w:val="20"/>
              </w:rPr>
              <w:t>联</w:t>
            </w:r>
            <w:r>
              <w:rPr>
                <w:rFonts w:ascii="宋体" w:hAnsi="宋体" w:eastAsia="宋体" w:cs="宋体"/>
                <w:spacing w:val="9"/>
                <w:sz w:val="20"/>
                <w:szCs w:val="20"/>
              </w:rPr>
              <w:t xml:space="preserve"> </w:t>
            </w:r>
            <w:r>
              <w:rPr>
                <w:rFonts w:ascii="宋体" w:hAnsi="宋体" w:eastAsia="宋体" w:cs="宋体"/>
                <w:sz w:val="20"/>
                <w:szCs w:val="20"/>
              </w:rPr>
              <w:t>试</w:t>
            </w:r>
            <w:r>
              <w:rPr>
                <w:rFonts w:ascii="宋体" w:hAnsi="宋体" w:eastAsia="宋体" w:cs="宋体"/>
                <w:spacing w:val="3"/>
                <w:sz w:val="20"/>
                <w:szCs w:val="20"/>
              </w:rPr>
              <w:t xml:space="preserve"> </w:t>
            </w:r>
            <w:r>
              <w:rPr>
                <w:rFonts w:ascii="Times New Roman" w:hAnsi="Times New Roman" w:eastAsia="Times New Roman" w:cs="Times New Roman"/>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XF</w:t>
            </w:r>
            <w:r>
              <w:rPr>
                <w:rFonts w:ascii="Times New Roman" w:hAnsi="Times New Roman" w:eastAsia="Times New Roman" w:cs="Times New Roman"/>
                <w:spacing w:val="4"/>
                <w:sz w:val="20"/>
                <w:szCs w:val="20"/>
              </w:rPr>
              <w:t>-14</w:t>
            </w:r>
            <w:r>
              <w:rPr>
                <w:rFonts w:ascii="宋体" w:hAnsi="宋体" w:eastAsia="宋体" w:cs="宋体"/>
                <w:spacing w:val="4"/>
                <w:sz w:val="20"/>
                <w:szCs w:val="20"/>
              </w:rPr>
              <w:t>）</w:t>
            </w:r>
          </w:p>
        </w:tc>
        <w:tc>
          <w:tcPr>
            <w:tcW w:w="1107" w:type="dxa"/>
            <w:tcBorders>
              <w:right w:val="single" w:color="000000" w:sz="6" w:space="0"/>
            </w:tcBorders>
            <w:vAlign w:val="top"/>
          </w:tcPr>
          <w:p w14:paraId="77C31754">
            <w:pPr>
              <w:spacing w:before="294" w:line="221"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57"/>
                          <a:stretch>
                            <a:fillRect/>
                          </a:stretch>
                        </pic:blipFill>
                        <pic:spPr>
                          <a:xfrm>
                            <a:off x="0" y="0"/>
                            <a:ext cx="95952" cy="139748"/>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23F074CE">
            <w:pPr>
              <w:spacing w:before="154" w:line="221"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55"/>
                          <a:stretch>
                            <a:fillRect/>
                          </a:stretch>
                        </pic:blipFill>
                        <pic:spPr>
                          <a:xfrm>
                            <a:off x="0" y="0"/>
                            <a:ext cx="95952" cy="139748"/>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764C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434" w:type="dxa"/>
            <w:vMerge w:val="continue"/>
            <w:tcBorders>
              <w:top w:val="nil"/>
              <w:left w:val="single" w:color="000000" w:sz="6" w:space="0"/>
              <w:bottom w:val="nil"/>
            </w:tcBorders>
            <w:vAlign w:val="top"/>
          </w:tcPr>
          <w:p w14:paraId="00C5CCFC">
            <w:pPr>
              <w:pStyle w:val="7"/>
            </w:pPr>
          </w:p>
        </w:tc>
        <w:tc>
          <w:tcPr>
            <w:tcW w:w="1512" w:type="dxa"/>
            <w:vMerge w:val="continue"/>
            <w:tcBorders>
              <w:top w:val="nil"/>
              <w:bottom w:val="nil"/>
            </w:tcBorders>
            <w:vAlign w:val="top"/>
          </w:tcPr>
          <w:p w14:paraId="3BE81A3E">
            <w:pPr>
              <w:pStyle w:val="7"/>
            </w:pPr>
          </w:p>
        </w:tc>
        <w:tc>
          <w:tcPr>
            <w:tcW w:w="2979" w:type="dxa"/>
            <w:vAlign w:val="top"/>
          </w:tcPr>
          <w:p w14:paraId="60F29117">
            <w:pPr>
              <w:pStyle w:val="7"/>
              <w:spacing w:line="251" w:lineRule="auto"/>
            </w:pPr>
          </w:p>
          <w:p w14:paraId="2B44C4A1">
            <w:pPr>
              <w:spacing w:before="65"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50"/>
                          <a:stretch>
                            <a:fillRect/>
                          </a:stretch>
                        </pic:blipFill>
                        <pic:spPr>
                          <a:xfrm>
                            <a:off x="0" y="0"/>
                            <a:ext cx="95953" cy="139749"/>
                          </a:xfrm>
                          <a:prstGeom prst="rect">
                            <a:avLst/>
                          </a:prstGeom>
                        </pic:spPr>
                      </pic:pic>
                    </a:graphicData>
                  </a:graphic>
                </wp:inline>
              </w:drawing>
            </w:r>
            <w:r>
              <w:rPr>
                <w:rFonts w:ascii="宋体" w:hAnsi="宋体" w:eastAsia="宋体" w:cs="宋体"/>
                <w:spacing w:val="5"/>
                <w:sz w:val="20"/>
                <w:szCs w:val="20"/>
              </w:rPr>
              <w:t>细水雾灭火系统（</w:t>
            </w:r>
            <w:r>
              <w:rPr>
                <w:rFonts w:ascii="Times New Roman" w:hAnsi="Times New Roman" w:eastAsia="Times New Roman" w:cs="Times New Roman"/>
                <w:sz w:val="20"/>
                <w:szCs w:val="20"/>
              </w:rPr>
              <w:t>XF</w:t>
            </w:r>
            <w:r>
              <w:rPr>
                <w:rFonts w:ascii="Times New Roman" w:hAnsi="Times New Roman" w:eastAsia="Times New Roman" w:cs="Times New Roman"/>
                <w:spacing w:val="5"/>
                <w:sz w:val="20"/>
                <w:szCs w:val="20"/>
              </w:rPr>
              <w:t>-7-1</w:t>
            </w:r>
            <w:r>
              <w:rPr>
                <w:rFonts w:ascii="宋体" w:hAnsi="宋体" w:eastAsia="宋体" w:cs="宋体"/>
                <w:spacing w:val="5"/>
                <w:sz w:val="20"/>
                <w:szCs w:val="20"/>
              </w:rPr>
              <w:t>）</w:t>
            </w:r>
          </w:p>
        </w:tc>
        <w:tc>
          <w:tcPr>
            <w:tcW w:w="1067" w:type="dxa"/>
            <w:vAlign w:val="top"/>
          </w:tcPr>
          <w:p w14:paraId="6AA13561">
            <w:pPr>
              <w:spacing w:before="162"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3A46B73C">
            <w:pPr>
              <w:spacing w:before="72"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285C5923">
            <w:pPr>
              <w:spacing w:before="162" w:line="286" w:lineRule="auto"/>
              <w:ind w:left="87" w:right="57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54"/>
                          <a:stretch>
                            <a:fillRect/>
                          </a:stretch>
                        </pic:blipFill>
                        <pic:spPr>
                          <a:xfrm>
                            <a:off x="0" y="0"/>
                            <a:ext cx="95952" cy="139749"/>
                          </a:xfrm>
                          <a:prstGeom prst="rect">
                            <a:avLst/>
                          </a:prstGeom>
                        </pic:spPr>
                      </pic:pic>
                    </a:graphicData>
                  </a:graphic>
                </wp:inline>
              </w:drawing>
            </w:r>
            <w:r>
              <w:rPr>
                <w:rFonts w:ascii="宋体" w:hAnsi="宋体" w:eastAsia="宋体" w:cs="宋体"/>
                <w:spacing w:val="5"/>
                <w:sz w:val="20"/>
                <w:szCs w:val="20"/>
              </w:rPr>
              <w:t>现场实测记录</w:t>
            </w:r>
            <w:r>
              <w:rPr>
                <w:rFonts w:ascii="宋体" w:hAnsi="宋体" w:eastAsia="宋体" w:cs="宋体"/>
                <w:spacing w:val="4"/>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XF</w:t>
            </w:r>
            <w:r>
              <w:rPr>
                <w:rFonts w:ascii="Times New Roman" w:hAnsi="Times New Roman" w:eastAsia="Times New Roman" w:cs="Times New Roman"/>
                <w:spacing w:val="2"/>
                <w:sz w:val="20"/>
                <w:szCs w:val="20"/>
              </w:rPr>
              <w:t>-15</w:t>
            </w:r>
            <w:r>
              <w:rPr>
                <w:rFonts w:ascii="宋体" w:hAnsi="宋体" w:eastAsia="宋体" w:cs="宋体"/>
                <w:spacing w:val="2"/>
                <w:sz w:val="20"/>
                <w:szCs w:val="20"/>
              </w:rPr>
              <w:t>）</w:t>
            </w:r>
          </w:p>
        </w:tc>
        <w:tc>
          <w:tcPr>
            <w:tcW w:w="1107" w:type="dxa"/>
            <w:tcBorders>
              <w:right w:val="single" w:color="000000" w:sz="6" w:space="0"/>
            </w:tcBorders>
            <w:vAlign w:val="top"/>
          </w:tcPr>
          <w:p w14:paraId="0F57BC02">
            <w:pPr>
              <w:spacing w:before="81"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55"/>
                          <a:stretch>
                            <a:fillRect/>
                          </a:stretch>
                        </pic:blipFill>
                        <pic:spPr>
                          <a:xfrm>
                            <a:off x="0" y="0"/>
                            <a:ext cx="95952" cy="139749"/>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3B2BE683">
            <w:pPr>
              <w:spacing w:before="151"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55"/>
                          <a:stretch>
                            <a:fillRect/>
                          </a:stretch>
                        </pic:blipFill>
                        <pic:spPr>
                          <a:xfrm>
                            <a:off x="0" y="0"/>
                            <a:ext cx="95952" cy="139749"/>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1BDC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34" w:type="dxa"/>
            <w:vMerge w:val="continue"/>
            <w:tcBorders>
              <w:top w:val="nil"/>
              <w:left w:val="single" w:color="000000" w:sz="6" w:space="0"/>
              <w:bottom w:val="nil"/>
            </w:tcBorders>
            <w:vAlign w:val="top"/>
          </w:tcPr>
          <w:p w14:paraId="4A71D346">
            <w:pPr>
              <w:pStyle w:val="7"/>
            </w:pPr>
          </w:p>
        </w:tc>
        <w:tc>
          <w:tcPr>
            <w:tcW w:w="1512" w:type="dxa"/>
            <w:vMerge w:val="continue"/>
            <w:tcBorders>
              <w:top w:val="nil"/>
              <w:bottom w:val="nil"/>
            </w:tcBorders>
            <w:vAlign w:val="top"/>
          </w:tcPr>
          <w:p w14:paraId="4F4F5FF4">
            <w:pPr>
              <w:pStyle w:val="7"/>
            </w:pPr>
          </w:p>
        </w:tc>
        <w:tc>
          <w:tcPr>
            <w:tcW w:w="2979" w:type="dxa"/>
            <w:vAlign w:val="top"/>
          </w:tcPr>
          <w:p w14:paraId="7F590D81">
            <w:pPr>
              <w:spacing w:before="159" w:line="253" w:lineRule="auto"/>
              <w:ind w:left="79" w:right="65"/>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48"/>
                          <a:stretch>
                            <a:fillRect/>
                          </a:stretch>
                        </pic:blipFill>
                        <pic:spPr>
                          <a:xfrm>
                            <a:off x="0" y="0"/>
                            <a:ext cx="95953" cy="139749"/>
                          </a:xfrm>
                          <a:prstGeom prst="rect">
                            <a:avLst/>
                          </a:prstGeom>
                        </pic:spPr>
                      </pic:pic>
                    </a:graphicData>
                  </a:graphic>
                </wp:inline>
              </w:drawing>
            </w:r>
            <w:r>
              <w:rPr>
                <w:rFonts w:ascii="宋体" w:hAnsi="宋体" w:eastAsia="宋体" w:cs="宋体"/>
                <w:spacing w:val="23"/>
                <w:sz w:val="20"/>
                <w:szCs w:val="20"/>
              </w:rPr>
              <w:t>自动跟踪定位射流灭火系统</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XF</w:t>
            </w:r>
            <w:r>
              <w:rPr>
                <w:rFonts w:ascii="Times New Roman" w:hAnsi="Times New Roman" w:eastAsia="Times New Roman" w:cs="Times New Roman"/>
                <w:spacing w:val="2"/>
                <w:sz w:val="20"/>
                <w:szCs w:val="20"/>
              </w:rPr>
              <w:t>-7-2</w:t>
            </w:r>
            <w:r>
              <w:rPr>
                <w:rFonts w:ascii="宋体" w:hAnsi="宋体" w:eastAsia="宋体" w:cs="宋体"/>
                <w:spacing w:val="2"/>
                <w:sz w:val="20"/>
                <w:szCs w:val="20"/>
              </w:rPr>
              <w:t>）</w:t>
            </w:r>
          </w:p>
        </w:tc>
        <w:tc>
          <w:tcPr>
            <w:tcW w:w="1067" w:type="dxa"/>
            <w:vAlign w:val="top"/>
          </w:tcPr>
          <w:p w14:paraId="2F264F26">
            <w:pPr>
              <w:spacing w:before="138"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52"/>
                          <a:stretch>
                            <a:fillRect/>
                          </a:stretch>
                        </pic:blipFill>
                        <pic:spPr>
                          <a:xfrm>
                            <a:off x="0" y="0"/>
                            <a:ext cx="95952" cy="139749"/>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19C81EBA">
            <w:pPr>
              <w:spacing w:before="70"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70684F6D">
            <w:pPr>
              <w:pStyle w:val="7"/>
            </w:pPr>
          </w:p>
        </w:tc>
        <w:tc>
          <w:tcPr>
            <w:tcW w:w="1107" w:type="dxa"/>
            <w:tcBorders>
              <w:right w:val="single" w:color="000000" w:sz="6" w:space="0"/>
            </w:tcBorders>
            <w:vAlign w:val="top"/>
          </w:tcPr>
          <w:p w14:paraId="385B56A8">
            <w:pPr>
              <w:pStyle w:val="7"/>
            </w:pPr>
          </w:p>
        </w:tc>
      </w:tr>
      <w:tr w14:paraId="43ECF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434" w:type="dxa"/>
            <w:vMerge w:val="continue"/>
            <w:tcBorders>
              <w:top w:val="nil"/>
              <w:left w:val="single" w:color="000000" w:sz="6" w:space="0"/>
              <w:bottom w:val="nil"/>
            </w:tcBorders>
            <w:vAlign w:val="top"/>
          </w:tcPr>
          <w:p w14:paraId="3D4662EE">
            <w:pPr>
              <w:pStyle w:val="7"/>
            </w:pPr>
          </w:p>
        </w:tc>
        <w:tc>
          <w:tcPr>
            <w:tcW w:w="1512" w:type="dxa"/>
            <w:vMerge w:val="continue"/>
            <w:tcBorders>
              <w:top w:val="nil"/>
              <w:bottom w:val="nil"/>
            </w:tcBorders>
            <w:vAlign w:val="top"/>
          </w:tcPr>
          <w:p w14:paraId="00A8D4F8">
            <w:pPr>
              <w:pStyle w:val="7"/>
            </w:pPr>
          </w:p>
        </w:tc>
        <w:tc>
          <w:tcPr>
            <w:tcW w:w="2979" w:type="dxa"/>
            <w:vAlign w:val="top"/>
          </w:tcPr>
          <w:p w14:paraId="12975BF7">
            <w:pPr>
              <w:pStyle w:val="7"/>
              <w:spacing w:line="254" w:lineRule="auto"/>
            </w:pPr>
          </w:p>
          <w:p w14:paraId="45748E31">
            <w:pPr>
              <w:spacing w:before="65"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48"/>
                          <a:stretch>
                            <a:fillRect/>
                          </a:stretch>
                        </pic:blipFill>
                        <pic:spPr>
                          <a:xfrm>
                            <a:off x="0" y="0"/>
                            <a:ext cx="95953" cy="139749"/>
                          </a:xfrm>
                          <a:prstGeom prst="rect">
                            <a:avLst/>
                          </a:prstGeom>
                        </pic:spPr>
                      </pic:pic>
                    </a:graphicData>
                  </a:graphic>
                </wp:inline>
              </w:drawing>
            </w:r>
            <w:r>
              <w:rPr>
                <w:rFonts w:ascii="宋体" w:hAnsi="宋体" w:eastAsia="宋体" w:cs="宋体"/>
                <w:spacing w:val="5"/>
                <w:sz w:val="20"/>
                <w:szCs w:val="20"/>
              </w:rPr>
              <w:t>气体灭火系统（</w:t>
            </w:r>
            <w:r>
              <w:rPr>
                <w:rFonts w:ascii="Times New Roman" w:hAnsi="Times New Roman" w:eastAsia="Times New Roman" w:cs="Times New Roman"/>
                <w:sz w:val="20"/>
                <w:szCs w:val="20"/>
              </w:rPr>
              <w:t>XF</w:t>
            </w:r>
            <w:r>
              <w:rPr>
                <w:rFonts w:ascii="Times New Roman" w:hAnsi="Times New Roman" w:eastAsia="Times New Roman" w:cs="Times New Roman"/>
                <w:spacing w:val="5"/>
                <w:sz w:val="20"/>
                <w:szCs w:val="20"/>
              </w:rPr>
              <w:t>-7-3</w:t>
            </w:r>
            <w:r>
              <w:rPr>
                <w:rFonts w:ascii="宋体" w:hAnsi="宋体" w:eastAsia="宋体" w:cs="宋体"/>
                <w:spacing w:val="5"/>
                <w:sz w:val="20"/>
                <w:szCs w:val="20"/>
              </w:rPr>
              <w:t>）</w:t>
            </w:r>
          </w:p>
        </w:tc>
        <w:tc>
          <w:tcPr>
            <w:tcW w:w="1067" w:type="dxa"/>
            <w:vAlign w:val="top"/>
          </w:tcPr>
          <w:p w14:paraId="0E7A8A1C">
            <w:pPr>
              <w:spacing w:before="165"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351B5467">
            <w:pPr>
              <w:spacing w:before="70"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2E468D1C">
            <w:pPr>
              <w:spacing w:before="184" w:line="249" w:lineRule="auto"/>
              <w:ind w:left="80" w:right="54" w:firstLine="6"/>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54"/>
                          <a:stretch>
                            <a:fillRect/>
                          </a:stretch>
                        </pic:blipFill>
                        <pic:spPr>
                          <a:xfrm>
                            <a:off x="0" y="0"/>
                            <a:ext cx="95952" cy="139749"/>
                          </a:xfrm>
                          <a:prstGeom prst="rect">
                            <a:avLst/>
                          </a:prstGeom>
                        </pic:spPr>
                      </pic:pic>
                    </a:graphicData>
                  </a:graphic>
                </wp:inline>
              </w:drawing>
            </w:r>
            <w:r>
              <w:rPr>
                <w:rFonts w:ascii="宋体" w:hAnsi="宋体" w:eastAsia="宋体" w:cs="宋体"/>
                <w:spacing w:val="-6"/>
                <w:sz w:val="20"/>
                <w:szCs w:val="20"/>
              </w:rPr>
              <w:t>其他系统（自行填写</w:t>
            </w:r>
            <w:r>
              <w:rPr>
                <w:rFonts w:ascii="宋体" w:hAnsi="宋体" w:eastAsia="宋体" w:cs="宋体"/>
                <w:spacing w:val="4"/>
                <w:sz w:val="20"/>
                <w:szCs w:val="20"/>
              </w:rPr>
              <w:t xml:space="preserve"> </w:t>
            </w:r>
            <w:r>
              <w:rPr>
                <w:rFonts w:ascii="宋体" w:hAnsi="宋体" w:eastAsia="宋体" w:cs="宋体"/>
                <w:spacing w:val="-1"/>
                <w:sz w:val="20"/>
                <w:szCs w:val="20"/>
              </w:rPr>
              <w:t>名称）</w:t>
            </w:r>
          </w:p>
        </w:tc>
        <w:tc>
          <w:tcPr>
            <w:tcW w:w="1107" w:type="dxa"/>
            <w:tcBorders>
              <w:right w:val="single" w:color="000000" w:sz="6" w:space="0"/>
            </w:tcBorders>
            <w:vAlign w:val="top"/>
          </w:tcPr>
          <w:p w14:paraId="774AD11C">
            <w:pPr>
              <w:spacing w:before="83"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59"/>
                          <a:stretch>
                            <a:fillRect/>
                          </a:stretch>
                        </pic:blipFill>
                        <pic:spPr>
                          <a:xfrm>
                            <a:off x="0" y="0"/>
                            <a:ext cx="95952" cy="139749"/>
                          </a:xfrm>
                          <a:prstGeom prst="rect">
                            <a:avLst/>
                          </a:prstGeom>
                        </pic:spPr>
                      </pic:pic>
                    </a:graphicData>
                  </a:graphic>
                </wp:inline>
              </w:drawing>
            </w:r>
            <w:r>
              <w:rPr>
                <w:rFonts w:ascii="宋体" w:hAnsi="宋体" w:eastAsia="宋体" w:cs="宋体"/>
                <w:spacing w:val="21"/>
                <w:sz w:val="20"/>
                <w:szCs w:val="20"/>
              </w:rPr>
              <w:t>合</w:t>
            </w:r>
            <w:r>
              <w:rPr>
                <w:rFonts w:ascii="宋体" w:hAnsi="宋体" w:eastAsia="宋体" w:cs="宋体"/>
                <w:spacing w:val="8"/>
                <w:sz w:val="20"/>
                <w:szCs w:val="20"/>
              </w:rPr>
              <w:t xml:space="preserve">   </w:t>
            </w:r>
            <w:r>
              <w:rPr>
                <w:rFonts w:ascii="宋体" w:hAnsi="宋体" w:eastAsia="宋体" w:cs="宋体"/>
                <w:spacing w:val="21"/>
                <w:sz w:val="20"/>
                <w:szCs w:val="20"/>
              </w:rPr>
              <w:t>格</w:t>
            </w:r>
          </w:p>
          <w:p w14:paraId="5378BEC3">
            <w:pPr>
              <w:spacing w:before="152" w:line="223" w:lineRule="auto"/>
              <w:ind w:left="90"/>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55"/>
                          <a:stretch>
                            <a:fillRect/>
                          </a:stretch>
                        </pic:blipFill>
                        <pic:spPr>
                          <a:xfrm>
                            <a:off x="0" y="0"/>
                            <a:ext cx="95952" cy="139749"/>
                          </a:xfrm>
                          <a:prstGeom prst="rect">
                            <a:avLst/>
                          </a:prstGeom>
                        </pic:spPr>
                      </pic:pic>
                    </a:graphicData>
                  </a:graphic>
                </wp:inline>
              </w:drawing>
            </w:r>
            <w:r>
              <w:rPr>
                <w:rFonts w:ascii="宋体" w:hAnsi="宋体" w:eastAsia="宋体" w:cs="宋体"/>
                <w:spacing w:val="-44"/>
                <w:sz w:val="20"/>
                <w:szCs w:val="20"/>
              </w:rPr>
              <w:t xml:space="preserve"> </w:t>
            </w:r>
            <w:r>
              <w:rPr>
                <w:rFonts w:ascii="宋体" w:hAnsi="宋体" w:eastAsia="宋体" w:cs="宋体"/>
                <w:spacing w:val="-1"/>
                <w:sz w:val="20"/>
                <w:szCs w:val="20"/>
              </w:rPr>
              <w:t>不</w:t>
            </w:r>
            <w:r>
              <w:rPr>
                <w:rFonts w:ascii="宋体" w:hAnsi="宋体" w:eastAsia="宋体" w:cs="宋体"/>
                <w:spacing w:val="-43"/>
                <w:sz w:val="20"/>
                <w:szCs w:val="20"/>
              </w:rPr>
              <w:t xml:space="preserve"> </w:t>
            </w:r>
            <w:r>
              <w:rPr>
                <w:rFonts w:ascii="宋体" w:hAnsi="宋体" w:eastAsia="宋体" w:cs="宋体"/>
                <w:spacing w:val="-1"/>
                <w:sz w:val="20"/>
                <w:szCs w:val="20"/>
              </w:rPr>
              <w:t>合</w:t>
            </w:r>
            <w:r>
              <w:rPr>
                <w:rFonts w:ascii="宋体" w:hAnsi="宋体" w:eastAsia="宋体" w:cs="宋体"/>
                <w:spacing w:val="-44"/>
                <w:sz w:val="20"/>
                <w:szCs w:val="20"/>
              </w:rPr>
              <w:t xml:space="preserve"> </w:t>
            </w:r>
            <w:r>
              <w:rPr>
                <w:rFonts w:ascii="宋体" w:hAnsi="宋体" w:eastAsia="宋体" w:cs="宋体"/>
                <w:spacing w:val="-1"/>
                <w:sz w:val="20"/>
                <w:szCs w:val="20"/>
              </w:rPr>
              <w:t>格</w:t>
            </w:r>
          </w:p>
        </w:tc>
      </w:tr>
      <w:tr w14:paraId="2679A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34" w:type="dxa"/>
            <w:vMerge w:val="continue"/>
            <w:tcBorders>
              <w:top w:val="nil"/>
              <w:left w:val="single" w:color="000000" w:sz="6" w:space="0"/>
              <w:bottom w:val="nil"/>
            </w:tcBorders>
            <w:vAlign w:val="top"/>
          </w:tcPr>
          <w:p w14:paraId="2E6812C4">
            <w:pPr>
              <w:pStyle w:val="7"/>
            </w:pPr>
          </w:p>
        </w:tc>
        <w:tc>
          <w:tcPr>
            <w:tcW w:w="1512" w:type="dxa"/>
            <w:vMerge w:val="continue"/>
            <w:tcBorders>
              <w:top w:val="nil"/>
              <w:bottom w:val="nil"/>
            </w:tcBorders>
            <w:vAlign w:val="top"/>
          </w:tcPr>
          <w:p w14:paraId="2593437F">
            <w:pPr>
              <w:pStyle w:val="7"/>
            </w:pPr>
          </w:p>
        </w:tc>
        <w:tc>
          <w:tcPr>
            <w:tcW w:w="2979" w:type="dxa"/>
            <w:vAlign w:val="top"/>
          </w:tcPr>
          <w:p w14:paraId="5E83775F">
            <w:pPr>
              <w:spacing w:before="263" w:line="221"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48"/>
                          <a:stretch>
                            <a:fillRect/>
                          </a:stretch>
                        </pic:blipFill>
                        <pic:spPr>
                          <a:xfrm>
                            <a:off x="0" y="0"/>
                            <a:ext cx="95953" cy="139749"/>
                          </a:xfrm>
                          <a:prstGeom prst="rect">
                            <a:avLst/>
                          </a:prstGeom>
                        </pic:spPr>
                      </pic:pic>
                    </a:graphicData>
                  </a:graphic>
                </wp:inline>
              </w:drawing>
            </w:r>
            <w:r>
              <w:rPr>
                <w:rFonts w:ascii="宋体" w:hAnsi="宋体" w:eastAsia="宋体" w:cs="宋体"/>
                <w:spacing w:val="5"/>
                <w:sz w:val="20"/>
                <w:szCs w:val="20"/>
              </w:rPr>
              <w:t>泡沫灭火器（</w:t>
            </w:r>
            <w:r>
              <w:rPr>
                <w:rFonts w:ascii="Times New Roman" w:hAnsi="Times New Roman" w:eastAsia="Times New Roman" w:cs="Times New Roman"/>
                <w:sz w:val="20"/>
                <w:szCs w:val="20"/>
              </w:rPr>
              <w:t>XF</w:t>
            </w:r>
            <w:r>
              <w:rPr>
                <w:rFonts w:ascii="Times New Roman" w:hAnsi="Times New Roman" w:eastAsia="Times New Roman" w:cs="Times New Roman"/>
                <w:spacing w:val="5"/>
                <w:sz w:val="20"/>
                <w:szCs w:val="20"/>
              </w:rPr>
              <w:t>-7-4</w:t>
            </w:r>
            <w:r>
              <w:rPr>
                <w:rFonts w:ascii="宋体" w:hAnsi="宋体" w:eastAsia="宋体" w:cs="宋体"/>
                <w:spacing w:val="5"/>
                <w:sz w:val="20"/>
                <w:szCs w:val="20"/>
              </w:rPr>
              <w:t>）</w:t>
            </w:r>
          </w:p>
        </w:tc>
        <w:tc>
          <w:tcPr>
            <w:tcW w:w="1067" w:type="dxa"/>
            <w:vAlign w:val="top"/>
          </w:tcPr>
          <w:p w14:paraId="1FEB8FB0">
            <w:pPr>
              <w:spacing w:before="126" w:line="221"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49"/>
                          <a:stretch>
                            <a:fillRect/>
                          </a:stretch>
                        </pic:blipFill>
                        <pic:spPr>
                          <a:xfrm>
                            <a:off x="0" y="0"/>
                            <a:ext cx="95952" cy="139749"/>
                          </a:xfrm>
                          <a:prstGeom prst="rect">
                            <a:avLst/>
                          </a:prstGeom>
                        </pic:spPr>
                      </pic:pic>
                    </a:graphicData>
                  </a:graphic>
                </wp:inline>
              </w:drawing>
            </w:r>
            <w:r>
              <w:rPr>
                <w:rFonts w:ascii="宋体" w:hAnsi="宋体" w:eastAsia="宋体" w:cs="宋体"/>
                <w:spacing w:val="18"/>
                <w:sz w:val="20"/>
                <w:szCs w:val="20"/>
              </w:rPr>
              <w:t>合</w:t>
            </w:r>
            <w:r>
              <w:rPr>
                <w:rFonts w:ascii="宋体" w:hAnsi="宋体" w:eastAsia="宋体" w:cs="宋体"/>
                <w:spacing w:val="2"/>
                <w:sz w:val="20"/>
                <w:szCs w:val="20"/>
              </w:rPr>
              <w:t xml:space="preserve">   </w:t>
            </w:r>
            <w:r>
              <w:rPr>
                <w:rFonts w:ascii="宋体" w:hAnsi="宋体" w:eastAsia="宋体" w:cs="宋体"/>
                <w:spacing w:val="18"/>
                <w:sz w:val="20"/>
                <w:szCs w:val="20"/>
              </w:rPr>
              <w:t>格</w:t>
            </w:r>
          </w:p>
          <w:p w14:paraId="056853CE">
            <w:pPr>
              <w:spacing w:before="31" w:line="223" w:lineRule="auto"/>
              <w:ind w:left="83"/>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49"/>
                          <a:stretch>
                            <a:fillRect/>
                          </a:stretch>
                        </pic:blipFill>
                        <pic:spPr>
                          <a:xfrm>
                            <a:off x="0" y="0"/>
                            <a:ext cx="95952" cy="139748"/>
                          </a:xfrm>
                          <a:prstGeom prst="rect">
                            <a:avLst/>
                          </a:prstGeom>
                        </pic:spPr>
                      </pic:pic>
                    </a:graphicData>
                  </a:graphic>
                </wp:inline>
              </w:drawing>
            </w:r>
            <w:r>
              <w:rPr>
                <w:rFonts w:ascii="宋体" w:hAnsi="宋体" w:eastAsia="宋体" w:cs="宋体"/>
                <w:spacing w:val="15"/>
                <w:sz w:val="20"/>
                <w:szCs w:val="20"/>
              </w:rPr>
              <w:t>不</w:t>
            </w:r>
            <w:r>
              <w:rPr>
                <w:rFonts w:ascii="宋体" w:hAnsi="宋体" w:eastAsia="宋体" w:cs="宋体"/>
                <w:spacing w:val="-49"/>
                <w:sz w:val="20"/>
                <w:szCs w:val="20"/>
              </w:rPr>
              <w:t xml:space="preserve"> </w:t>
            </w:r>
            <w:r>
              <w:rPr>
                <w:rFonts w:ascii="宋体" w:hAnsi="宋体" w:eastAsia="宋体" w:cs="宋体"/>
                <w:spacing w:val="15"/>
                <w:sz w:val="20"/>
                <w:szCs w:val="20"/>
              </w:rPr>
              <w:t>合</w:t>
            </w:r>
            <w:r>
              <w:rPr>
                <w:rFonts w:ascii="宋体" w:hAnsi="宋体" w:eastAsia="宋体" w:cs="宋体"/>
                <w:spacing w:val="-54"/>
                <w:sz w:val="20"/>
                <w:szCs w:val="20"/>
              </w:rPr>
              <w:t xml:space="preserve"> </w:t>
            </w:r>
            <w:r>
              <w:rPr>
                <w:rFonts w:ascii="宋体" w:hAnsi="宋体" w:eastAsia="宋体" w:cs="宋体"/>
                <w:spacing w:val="15"/>
                <w:sz w:val="20"/>
                <w:szCs w:val="20"/>
              </w:rPr>
              <w:t>格</w:t>
            </w:r>
          </w:p>
        </w:tc>
        <w:tc>
          <w:tcPr>
            <w:tcW w:w="2049" w:type="dxa"/>
            <w:vAlign w:val="top"/>
          </w:tcPr>
          <w:p w14:paraId="19E861CE">
            <w:pPr>
              <w:spacing w:before="268" w:line="324" w:lineRule="exact"/>
              <w:ind w:left="90"/>
              <w:rPr>
                <w:rFonts w:ascii="宋体" w:hAnsi="宋体" w:eastAsia="宋体" w:cs="宋体"/>
                <w:sz w:val="20"/>
                <w:szCs w:val="20"/>
              </w:rPr>
            </w:pPr>
            <w:r>
              <w:rPr>
                <w:rFonts w:ascii="宋体" w:hAnsi="宋体" w:eastAsia="宋体" w:cs="宋体"/>
                <w:spacing w:val="-6"/>
                <w:position w:val="2"/>
                <w:sz w:val="20"/>
                <w:szCs w:val="20"/>
              </w:rPr>
              <w:t>……</w:t>
            </w:r>
          </w:p>
        </w:tc>
        <w:tc>
          <w:tcPr>
            <w:tcW w:w="1107" w:type="dxa"/>
            <w:tcBorders>
              <w:right w:val="single" w:color="000000" w:sz="6" w:space="0"/>
            </w:tcBorders>
            <w:vAlign w:val="top"/>
          </w:tcPr>
          <w:p w14:paraId="5946045B">
            <w:pPr>
              <w:pStyle w:val="7"/>
            </w:pPr>
          </w:p>
        </w:tc>
      </w:tr>
      <w:tr w14:paraId="57B7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4" w:type="dxa"/>
            <w:vMerge w:val="continue"/>
            <w:tcBorders>
              <w:top w:val="nil"/>
              <w:left w:val="single" w:color="000000" w:sz="6" w:space="0"/>
              <w:bottom w:val="single" w:color="000000" w:sz="6" w:space="0"/>
            </w:tcBorders>
            <w:vAlign w:val="top"/>
          </w:tcPr>
          <w:p w14:paraId="49DE3356">
            <w:pPr>
              <w:pStyle w:val="7"/>
            </w:pPr>
          </w:p>
        </w:tc>
        <w:tc>
          <w:tcPr>
            <w:tcW w:w="1512" w:type="dxa"/>
            <w:vMerge w:val="continue"/>
            <w:tcBorders>
              <w:top w:val="nil"/>
              <w:bottom w:val="single" w:color="000000" w:sz="6" w:space="0"/>
            </w:tcBorders>
            <w:vAlign w:val="top"/>
          </w:tcPr>
          <w:p w14:paraId="4B5819F5">
            <w:pPr>
              <w:pStyle w:val="7"/>
            </w:pPr>
          </w:p>
        </w:tc>
        <w:tc>
          <w:tcPr>
            <w:tcW w:w="2979" w:type="dxa"/>
            <w:tcBorders>
              <w:bottom w:val="single" w:color="000000" w:sz="6" w:space="0"/>
            </w:tcBorders>
            <w:vAlign w:val="top"/>
          </w:tcPr>
          <w:p w14:paraId="0E85C346">
            <w:pPr>
              <w:spacing w:before="262" w:line="223" w:lineRule="auto"/>
              <w:ind w:left="79"/>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6"/>
                <w:sz w:val="20"/>
                <w:szCs w:val="20"/>
              </w:rPr>
              <w:t>建筑灭火器（</w:t>
            </w:r>
            <w:r>
              <w:rPr>
                <w:rFonts w:ascii="Times New Roman" w:hAnsi="Times New Roman" w:eastAsia="Times New Roman" w:cs="Times New Roman"/>
                <w:sz w:val="20"/>
                <w:szCs w:val="20"/>
              </w:rPr>
              <w:t>XF</w:t>
            </w:r>
            <w:r>
              <w:rPr>
                <w:rFonts w:ascii="Times New Roman" w:hAnsi="Times New Roman" w:eastAsia="Times New Roman" w:cs="Times New Roman"/>
                <w:spacing w:val="6"/>
                <w:sz w:val="20"/>
                <w:szCs w:val="20"/>
              </w:rPr>
              <w:t>-8</w:t>
            </w:r>
            <w:r>
              <w:rPr>
                <w:rFonts w:ascii="宋体" w:hAnsi="宋体" w:eastAsia="宋体" w:cs="宋体"/>
                <w:spacing w:val="6"/>
                <w:sz w:val="20"/>
                <w:szCs w:val="20"/>
              </w:rPr>
              <w:t>）</w:t>
            </w:r>
          </w:p>
        </w:tc>
        <w:tc>
          <w:tcPr>
            <w:tcW w:w="1067" w:type="dxa"/>
            <w:tcBorders>
              <w:bottom w:val="single" w:color="000000" w:sz="6" w:space="0"/>
            </w:tcBorders>
            <w:vAlign w:val="top"/>
          </w:tcPr>
          <w:p w14:paraId="13AA33FD">
            <w:pPr>
              <w:pStyle w:val="7"/>
            </w:pPr>
          </w:p>
        </w:tc>
        <w:tc>
          <w:tcPr>
            <w:tcW w:w="2049" w:type="dxa"/>
            <w:tcBorders>
              <w:bottom w:val="single" w:color="000000" w:sz="6" w:space="0"/>
            </w:tcBorders>
            <w:vAlign w:val="top"/>
          </w:tcPr>
          <w:p w14:paraId="56F7FA4E">
            <w:pPr>
              <w:pStyle w:val="7"/>
            </w:pPr>
          </w:p>
        </w:tc>
        <w:tc>
          <w:tcPr>
            <w:tcW w:w="1107" w:type="dxa"/>
            <w:tcBorders>
              <w:bottom w:val="single" w:color="000000" w:sz="6" w:space="0"/>
              <w:right w:val="single" w:color="000000" w:sz="6" w:space="0"/>
            </w:tcBorders>
            <w:vAlign w:val="top"/>
          </w:tcPr>
          <w:p w14:paraId="6C7F7C91">
            <w:pPr>
              <w:pStyle w:val="7"/>
            </w:pPr>
          </w:p>
        </w:tc>
      </w:tr>
    </w:tbl>
    <w:p w14:paraId="0F3AA058">
      <w:pPr>
        <w:pStyle w:val="3"/>
      </w:pPr>
    </w:p>
    <w:p w14:paraId="4B7B2394">
      <w:pPr>
        <w:sectPr>
          <w:footerReference r:id="rId13" w:type="default"/>
          <w:pgSz w:w="11900" w:h="16840"/>
          <w:pgMar w:top="1431" w:right="1368" w:bottom="1060" w:left="1368" w:header="0" w:footer="874" w:gutter="0"/>
          <w:cols w:space="720" w:num="1"/>
        </w:sectPr>
      </w:pPr>
    </w:p>
    <w:p w14:paraId="4F9A3666">
      <w:pPr>
        <w:spacing w:line="89" w:lineRule="auto"/>
        <w:rPr>
          <w:rFonts w:ascii="Arial"/>
          <w:sz w:val="2"/>
        </w:rPr>
      </w:pPr>
    </w:p>
    <w:tbl>
      <w:tblPr>
        <w:tblStyle w:val="6"/>
        <w:tblW w:w="91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512"/>
        <w:gridCol w:w="7202"/>
      </w:tblGrid>
      <w:tr w14:paraId="43A60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434" w:type="dxa"/>
            <w:tcBorders>
              <w:top w:val="single" w:color="000000" w:sz="6" w:space="0"/>
              <w:left w:val="single" w:color="000000" w:sz="6" w:space="0"/>
            </w:tcBorders>
            <w:vAlign w:val="top"/>
          </w:tcPr>
          <w:p w14:paraId="338DB62C">
            <w:pPr>
              <w:pStyle w:val="7"/>
              <w:spacing w:line="420" w:lineRule="auto"/>
            </w:pPr>
          </w:p>
          <w:p w14:paraId="1C25EC47">
            <w:pPr>
              <w:spacing w:before="58" w:line="195" w:lineRule="auto"/>
              <w:ind w:left="1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12" w:type="dxa"/>
            <w:tcBorders>
              <w:top w:val="single" w:color="000000" w:sz="6" w:space="0"/>
            </w:tcBorders>
            <w:vAlign w:val="top"/>
          </w:tcPr>
          <w:p w14:paraId="0D10F762">
            <w:pPr>
              <w:spacing w:before="36" w:line="247" w:lineRule="auto"/>
              <w:ind w:left="99" w:right="103" w:firstLine="42"/>
              <w:rPr>
                <w:rFonts w:ascii="宋体" w:hAnsi="宋体" w:eastAsia="宋体" w:cs="宋体"/>
                <w:sz w:val="20"/>
                <w:szCs w:val="20"/>
              </w:rPr>
            </w:pPr>
            <w:r>
              <w:rPr>
                <w:rFonts w:ascii="宋体" w:hAnsi="宋体" w:eastAsia="宋体" w:cs="宋体"/>
                <w:spacing w:val="4"/>
                <w:sz w:val="20"/>
                <w:szCs w:val="20"/>
              </w:rPr>
              <w:t>消防设施专项</w:t>
            </w:r>
            <w:r>
              <w:rPr>
                <w:rFonts w:ascii="宋体" w:hAnsi="宋体" w:eastAsia="宋体" w:cs="宋体"/>
                <w:spacing w:val="1"/>
                <w:sz w:val="20"/>
                <w:szCs w:val="20"/>
              </w:rPr>
              <w:t xml:space="preserve"> </w:t>
            </w:r>
            <w:r>
              <w:rPr>
                <w:rFonts w:ascii="宋体" w:hAnsi="宋体" w:eastAsia="宋体" w:cs="宋体"/>
                <w:spacing w:val="5"/>
                <w:sz w:val="20"/>
                <w:szCs w:val="20"/>
              </w:rPr>
              <w:t>查验</w:t>
            </w:r>
            <w:r>
              <w:rPr>
                <w:rFonts w:ascii="Times New Roman" w:hAnsi="Times New Roman" w:eastAsia="Times New Roman" w:cs="Times New Roman"/>
                <w:spacing w:val="5"/>
                <w:sz w:val="20"/>
                <w:szCs w:val="20"/>
              </w:rPr>
              <w:t>(</w:t>
            </w:r>
            <w:r>
              <w:rPr>
                <w:rFonts w:ascii="宋体" w:hAnsi="宋体" w:eastAsia="宋体" w:cs="宋体"/>
                <w:spacing w:val="5"/>
                <w:sz w:val="20"/>
                <w:szCs w:val="20"/>
              </w:rPr>
              <w:t>消防设施</w:t>
            </w:r>
          </w:p>
          <w:p w14:paraId="17DAE94B">
            <w:pPr>
              <w:spacing w:before="8" w:line="234" w:lineRule="auto"/>
              <w:ind w:left="301" w:right="72" w:hanging="231"/>
              <w:rPr>
                <w:rFonts w:ascii="Times New Roman" w:hAnsi="Times New Roman" w:eastAsia="Times New Roman" w:cs="Times New Roman"/>
                <w:sz w:val="20"/>
                <w:szCs w:val="20"/>
              </w:rPr>
            </w:pPr>
            <w:r>
              <w:rPr>
                <w:rFonts w:ascii="宋体" w:hAnsi="宋体" w:eastAsia="宋体" w:cs="宋体"/>
                <w:spacing w:val="-6"/>
                <w:sz w:val="20"/>
                <w:szCs w:val="20"/>
              </w:rPr>
              <w:t>性能、系统功能</w:t>
            </w:r>
            <w:r>
              <w:rPr>
                <w:rFonts w:ascii="宋体" w:hAnsi="宋体" w:eastAsia="宋体" w:cs="宋体"/>
                <w:spacing w:val="5"/>
                <w:sz w:val="20"/>
                <w:szCs w:val="20"/>
              </w:rPr>
              <w:t xml:space="preserve"> </w:t>
            </w:r>
            <w:r>
              <w:rPr>
                <w:rFonts w:ascii="宋体" w:hAnsi="宋体" w:eastAsia="宋体" w:cs="宋体"/>
                <w:spacing w:val="6"/>
                <w:sz w:val="20"/>
                <w:szCs w:val="20"/>
              </w:rPr>
              <w:t>联调联试</w:t>
            </w:r>
            <w:r>
              <w:rPr>
                <w:rFonts w:ascii="Times New Roman" w:hAnsi="Times New Roman" w:eastAsia="Times New Roman" w:cs="Times New Roman"/>
                <w:spacing w:val="6"/>
                <w:sz w:val="20"/>
                <w:szCs w:val="20"/>
              </w:rPr>
              <w:t>)</w:t>
            </w:r>
          </w:p>
        </w:tc>
        <w:tc>
          <w:tcPr>
            <w:tcW w:w="7202" w:type="dxa"/>
            <w:tcBorders>
              <w:top w:val="single" w:color="000000" w:sz="6" w:space="0"/>
              <w:right w:val="single" w:color="000000" w:sz="6" w:space="0"/>
            </w:tcBorders>
            <w:vAlign w:val="top"/>
          </w:tcPr>
          <w:p w14:paraId="0713378F">
            <w:pPr>
              <w:pStyle w:val="7"/>
              <w:spacing w:line="242" w:lineRule="auto"/>
            </w:pPr>
          </w:p>
          <w:p w14:paraId="6E3C382B">
            <w:pPr>
              <w:spacing w:before="65" w:line="245" w:lineRule="auto"/>
              <w:ind w:left="70" w:right="894" w:firstLine="8"/>
              <w:rPr>
                <w:rFonts w:ascii="宋体" w:hAnsi="宋体" w:eastAsia="宋体" w:cs="宋体"/>
                <w:sz w:val="20"/>
                <w:szCs w:val="20"/>
              </w:rPr>
            </w:pPr>
            <w:r>
              <w:rPr>
                <w:rFonts w:ascii="宋体" w:hAnsi="宋体" w:eastAsia="宋体" w:cs="宋体"/>
                <w:position w:val="-4"/>
                <w:sz w:val="20"/>
                <w:szCs w:val="20"/>
              </w:rPr>
              <w:drawing>
                <wp:inline distT="0" distB="0" distL="0" distR="0">
                  <wp:extent cx="95885" cy="139700"/>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48"/>
                          <a:stretch>
                            <a:fillRect/>
                          </a:stretch>
                        </pic:blipFill>
                        <pic:spPr>
                          <a:xfrm>
                            <a:off x="0" y="0"/>
                            <a:ext cx="95953" cy="139748"/>
                          </a:xfrm>
                          <a:prstGeom prst="rect">
                            <a:avLst/>
                          </a:prstGeom>
                        </pic:spPr>
                      </pic:pic>
                    </a:graphicData>
                  </a:graphic>
                </wp:inline>
              </w:drawing>
            </w:r>
            <w:r>
              <w:rPr>
                <w:rFonts w:ascii="宋体" w:hAnsi="宋体" w:eastAsia="宋体" w:cs="宋体"/>
                <w:spacing w:val="9"/>
                <w:sz w:val="20"/>
                <w:szCs w:val="20"/>
              </w:rPr>
              <w:t>消防设施专项查验（消防设施性能、系统功能联调联试检测）报告</w:t>
            </w:r>
            <w:r>
              <w:rPr>
                <w:rFonts w:ascii="宋体" w:hAnsi="宋体" w:eastAsia="宋体" w:cs="宋体"/>
                <w:spacing w:val="4"/>
                <w:sz w:val="20"/>
                <w:szCs w:val="20"/>
              </w:rPr>
              <w:t xml:space="preserve"> </w:t>
            </w:r>
            <w:r>
              <w:rPr>
                <w:rFonts w:ascii="宋体" w:hAnsi="宋体" w:eastAsia="宋体" w:cs="宋体"/>
                <w:spacing w:val="8"/>
                <w:sz w:val="20"/>
                <w:szCs w:val="20"/>
              </w:rPr>
              <w:t>本工程共涉及</w:t>
            </w:r>
            <w:r>
              <w:rPr>
                <w:rFonts w:ascii="宋体" w:hAnsi="宋体" w:eastAsia="宋体" w:cs="宋体"/>
                <w:spacing w:val="-93"/>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8"/>
                <w:sz w:val="20"/>
                <w:szCs w:val="20"/>
              </w:rPr>
              <w:t>个单项，专项查验结果合格。</w:t>
            </w:r>
          </w:p>
        </w:tc>
      </w:tr>
      <w:tr w14:paraId="4725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48" w:type="dxa"/>
            <w:gridSpan w:val="3"/>
            <w:tcBorders>
              <w:left w:val="single" w:color="000000" w:sz="6" w:space="0"/>
              <w:right w:val="single" w:color="000000" w:sz="6" w:space="0"/>
            </w:tcBorders>
            <w:vAlign w:val="top"/>
          </w:tcPr>
          <w:p w14:paraId="64A037F3">
            <w:pPr>
              <w:spacing w:before="180" w:line="228" w:lineRule="auto"/>
              <w:ind w:left="2906"/>
              <w:rPr>
                <w:rFonts w:ascii="宋体" w:hAnsi="宋体" w:eastAsia="宋体" w:cs="宋体"/>
                <w:sz w:val="20"/>
                <w:szCs w:val="20"/>
              </w:rPr>
            </w:pPr>
            <w:r>
              <w:rPr>
                <w:rFonts w:ascii="宋体" w:hAnsi="宋体" w:eastAsia="宋体" w:cs="宋体"/>
                <w:b/>
                <w:bCs/>
                <w:spacing w:val="6"/>
                <w:sz w:val="20"/>
                <w:szCs w:val="20"/>
              </w:rPr>
              <w:t>四、建筑工程消防施工质量查验意见</w:t>
            </w:r>
          </w:p>
        </w:tc>
      </w:tr>
      <w:tr w14:paraId="1CBA0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8" w:hRule="atLeast"/>
        </w:trPr>
        <w:tc>
          <w:tcPr>
            <w:tcW w:w="434" w:type="dxa"/>
            <w:vMerge w:val="restart"/>
            <w:tcBorders>
              <w:left w:val="single" w:color="000000" w:sz="6" w:space="0"/>
              <w:bottom w:val="nil"/>
            </w:tcBorders>
            <w:textDirection w:val="tbRlV"/>
            <w:vAlign w:val="top"/>
          </w:tcPr>
          <w:p w14:paraId="7E4B007E">
            <w:pPr>
              <w:spacing w:before="93" w:line="210" w:lineRule="auto"/>
              <w:ind w:left="4768"/>
              <w:rPr>
                <w:rFonts w:ascii="宋体" w:hAnsi="宋体" w:eastAsia="宋体" w:cs="宋体"/>
                <w:sz w:val="20"/>
                <w:szCs w:val="20"/>
              </w:rPr>
            </w:pPr>
            <w:r>
              <w:rPr>
                <w:rFonts w:ascii="宋体" w:hAnsi="宋体" w:eastAsia="宋体" w:cs="宋体"/>
                <w:spacing w:val="9"/>
                <w:sz w:val="20"/>
                <w:szCs w:val="20"/>
              </w:rPr>
              <w:t>查</w:t>
            </w:r>
            <w:r>
              <w:rPr>
                <w:rFonts w:ascii="宋体" w:hAnsi="宋体" w:eastAsia="宋体" w:cs="宋体"/>
                <w:spacing w:val="15"/>
                <w:sz w:val="20"/>
                <w:szCs w:val="20"/>
              </w:rPr>
              <w:t xml:space="preserve">   </w:t>
            </w:r>
            <w:r>
              <w:rPr>
                <w:rFonts w:ascii="宋体" w:hAnsi="宋体" w:eastAsia="宋体" w:cs="宋体"/>
                <w:spacing w:val="9"/>
                <w:sz w:val="20"/>
                <w:szCs w:val="20"/>
              </w:rPr>
              <w:t>验</w:t>
            </w:r>
            <w:r>
              <w:rPr>
                <w:rFonts w:ascii="宋体" w:hAnsi="宋体" w:eastAsia="宋体" w:cs="宋体"/>
                <w:spacing w:val="17"/>
                <w:sz w:val="20"/>
                <w:szCs w:val="20"/>
              </w:rPr>
              <w:t xml:space="preserve">   </w:t>
            </w:r>
            <w:r>
              <w:rPr>
                <w:rFonts w:ascii="宋体" w:hAnsi="宋体" w:eastAsia="宋体" w:cs="宋体"/>
                <w:spacing w:val="9"/>
                <w:sz w:val="20"/>
                <w:szCs w:val="20"/>
              </w:rPr>
              <w:t>单</w:t>
            </w:r>
            <w:r>
              <w:rPr>
                <w:rFonts w:ascii="宋体" w:hAnsi="宋体" w:eastAsia="宋体" w:cs="宋体"/>
                <w:spacing w:val="16"/>
                <w:sz w:val="20"/>
                <w:szCs w:val="20"/>
              </w:rPr>
              <w:t xml:space="preserve">   </w:t>
            </w:r>
            <w:r>
              <w:rPr>
                <w:rFonts w:ascii="宋体" w:hAnsi="宋体" w:eastAsia="宋体" w:cs="宋体"/>
                <w:spacing w:val="9"/>
                <w:sz w:val="20"/>
                <w:szCs w:val="20"/>
              </w:rPr>
              <w:t>位</w:t>
            </w:r>
          </w:p>
        </w:tc>
        <w:tc>
          <w:tcPr>
            <w:tcW w:w="1512" w:type="dxa"/>
            <w:vMerge w:val="restart"/>
            <w:tcBorders>
              <w:bottom w:val="nil"/>
            </w:tcBorders>
            <w:vAlign w:val="top"/>
          </w:tcPr>
          <w:p w14:paraId="5BB8CB66">
            <w:pPr>
              <w:pStyle w:val="7"/>
              <w:spacing w:line="255" w:lineRule="auto"/>
            </w:pPr>
          </w:p>
          <w:p w14:paraId="5A27E56B">
            <w:pPr>
              <w:pStyle w:val="7"/>
              <w:spacing w:line="255" w:lineRule="auto"/>
            </w:pPr>
          </w:p>
          <w:p w14:paraId="762527B2">
            <w:pPr>
              <w:pStyle w:val="7"/>
              <w:spacing w:line="255" w:lineRule="auto"/>
            </w:pPr>
          </w:p>
          <w:p w14:paraId="66A4F116">
            <w:pPr>
              <w:pStyle w:val="7"/>
              <w:spacing w:line="256" w:lineRule="auto"/>
            </w:pPr>
          </w:p>
          <w:p w14:paraId="4AEA33A2">
            <w:pPr>
              <w:pStyle w:val="7"/>
              <w:spacing w:line="256" w:lineRule="auto"/>
            </w:pPr>
          </w:p>
          <w:p w14:paraId="7D143C69">
            <w:pPr>
              <w:pStyle w:val="7"/>
              <w:spacing w:line="256" w:lineRule="auto"/>
            </w:pPr>
          </w:p>
          <w:p w14:paraId="18EEC40C">
            <w:pPr>
              <w:pStyle w:val="7"/>
              <w:spacing w:line="256" w:lineRule="auto"/>
            </w:pPr>
          </w:p>
          <w:p w14:paraId="05AA7266">
            <w:pPr>
              <w:pStyle w:val="7"/>
              <w:spacing w:line="256" w:lineRule="auto"/>
            </w:pPr>
          </w:p>
          <w:p w14:paraId="683C3452">
            <w:pPr>
              <w:pStyle w:val="7"/>
              <w:spacing w:line="256" w:lineRule="auto"/>
            </w:pPr>
          </w:p>
          <w:p w14:paraId="1E0CD121">
            <w:pPr>
              <w:pStyle w:val="7"/>
              <w:spacing w:line="256" w:lineRule="auto"/>
            </w:pPr>
          </w:p>
          <w:p w14:paraId="68B9087E">
            <w:pPr>
              <w:spacing w:before="65" w:line="228" w:lineRule="auto"/>
              <w:ind w:left="349"/>
              <w:rPr>
                <w:rFonts w:ascii="宋体" w:hAnsi="宋体" w:eastAsia="宋体" w:cs="宋体"/>
                <w:sz w:val="20"/>
                <w:szCs w:val="20"/>
              </w:rPr>
            </w:pPr>
            <w:r>
              <w:rPr>
                <w:rFonts w:ascii="宋体" w:hAnsi="宋体" w:eastAsia="宋体" w:cs="宋体"/>
                <w:spacing w:val="2"/>
                <w:sz w:val="20"/>
                <w:szCs w:val="20"/>
              </w:rPr>
              <w:t>设计单位</w:t>
            </w:r>
          </w:p>
        </w:tc>
        <w:tc>
          <w:tcPr>
            <w:tcW w:w="7202" w:type="dxa"/>
            <w:tcBorders>
              <w:right w:val="single" w:color="000000" w:sz="6" w:space="0"/>
            </w:tcBorders>
            <w:vAlign w:val="top"/>
          </w:tcPr>
          <w:p w14:paraId="5EC086DB">
            <w:pPr>
              <w:spacing w:before="158"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36482049">
            <w:pPr>
              <w:pStyle w:val="7"/>
              <w:spacing w:line="248" w:lineRule="auto"/>
            </w:pPr>
          </w:p>
          <w:p w14:paraId="06B97F5F">
            <w:pPr>
              <w:pStyle w:val="7"/>
              <w:spacing w:line="248" w:lineRule="auto"/>
            </w:pPr>
          </w:p>
          <w:p w14:paraId="749E2053">
            <w:pPr>
              <w:pStyle w:val="7"/>
              <w:spacing w:line="248" w:lineRule="auto"/>
            </w:pPr>
          </w:p>
          <w:p w14:paraId="41909807">
            <w:pPr>
              <w:spacing w:before="65" w:line="325" w:lineRule="auto"/>
              <w:ind w:left="70" w:right="5932" w:firstLine="1"/>
              <w:rPr>
                <w:rFonts w:ascii="宋体" w:hAnsi="宋体" w:eastAsia="宋体" w:cs="宋体"/>
                <w:sz w:val="20"/>
                <w:szCs w:val="20"/>
              </w:rPr>
            </w:pPr>
            <w:r>
              <w:rPr>
                <w:rFonts w:ascii="宋体" w:hAnsi="宋体" w:eastAsia="宋体" w:cs="宋体"/>
                <w:spacing w:val="-3"/>
                <w:sz w:val="20"/>
                <w:szCs w:val="20"/>
              </w:rPr>
              <w:t>主体设计单位</w:t>
            </w:r>
            <w:r>
              <w:rPr>
                <w:rFonts w:ascii="宋体" w:hAnsi="宋体" w:eastAsia="宋体" w:cs="宋体"/>
                <w:spacing w:val="4"/>
                <w:sz w:val="20"/>
                <w:szCs w:val="20"/>
              </w:rPr>
              <w:t xml:space="preserve"> </w:t>
            </w:r>
            <w:r>
              <w:rPr>
                <w:rFonts w:ascii="Times New Roman" w:hAnsi="Times New Roman" w:eastAsia="Times New Roman" w:cs="Times New Roman"/>
                <w:spacing w:val="-2"/>
                <w:sz w:val="20"/>
                <w:szCs w:val="20"/>
              </w:rPr>
              <w:t>(</w:t>
            </w:r>
            <w:r>
              <w:rPr>
                <w:rFonts w:ascii="宋体" w:hAnsi="宋体" w:eastAsia="宋体" w:cs="宋体"/>
                <w:spacing w:val="-2"/>
                <w:sz w:val="20"/>
                <w:szCs w:val="20"/>
              </w:rPr>
              <w:t>单位公章）</w:t>
            </w:r>
          </w:p>
          <w:p w14:paraId="497EC1B7">
            <w:pPr>
              <w:pStyle w:val="7"/>
              <w:spacing w:line="330" w:lineRule="auto"/>
            </w:pPr>
          </w:p>
          <w:p w14:paraId="0EC96E6F">
            <w:pPr>
              <w:spacing w:before="65" w:line="228" w:lineRule="auto"/>
              <w:ind w:left="2523"/>
              <w:rPr>
                <w:rFonts w:ascii="宋体" w:hAnsi="宋体" w:eastAsia="宋体" w:cs="宋体"/>
                <w:sz w:val="20"/>
                <w:szCs w:val="20"/>
              </w:rPr>
            </w:pPr>
            <w:r>
              <w:rPr>
                <w:rFonts w:ascii="宋体" w:hAnsi="宋体" w:eastAsia="宋体" w:cs="宋体"/>
                <w:spacing w:val="2"/>
                <w:sz w:val="20"/>
                <w:szCs w:val="20"/>
              </w:rPr>
              <w:t>项目负责人签字</w:t>
            </w:r>
            <w:r>
              <w:rPr>
                <w:rFonts w:ascii="宋体" w:hAnsi="宋体" w:eastAsia="宋体" w:cs="宋体"/>
                <w:spacing w:val="26"/>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 xml:space="preserve">            </w:t>
            </w:r>
            <w:r>
              <w:rPr>
                <w:rFonts w:ascii="宋体" w:hAnsi="宋体" w:eastAsia="宋体" w:cs="宋体"/>
                <w:spacing w:val="2"/>
                <w:sz w:val="20"/>
                <w:szCs w:val="20"/>
              </w:rPr>
              <w:t>年</w:t>
            </w:r>
            <w:r>
              <w:rPr>
                <w:rFonts w:ascii="宋体" w:hAnsi="宋体" w:eastAsia="宋体" w:cs="宋体"/>
                <w:spacing w:val="23"/>
                <w:sz w:val="20"/>
                <w:szCs w:val="20"/>
              </w:rPr>
              <w:t xml:space="preserve">    </w:t>
            </w:r>
            <w:r>
              <w:rPr>
                <w:rFonts w:ascii="宋体" w:hAnsi="宋体" w:eastAsia="宋体" w:cs="宋体"/>
                <w:spacing w:val="2"/>
                <w:sz w:val="20"/>
                <w:szCs w:val="20"/>
              </w:rPr>
              <w:t>月     日</w:t>
            </w:r>
          </w:p>
        </w:tc>
      </w:tr>
      <w:tr w14:paraId="6DCE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9" w:hRule="atLeast"/>
        </w:trPr>
        <w:tc>
          <w:tcPr>
            <w:tcW w:w="434" w:type="dxa"/>
            <w:vMerge w:val="continue"/>
            <w:tcBorders>
              <w:top w:val="nil"/>
              <w:left w:val="single" w:color="000000" w:sz="6" w:space="0"/>
              <w:bottom w:val="nil"/>
            </w:tcBorders>
            <w:textDirection w:val="tbRlV"/>
            <w:vAlign w:val="top"/>
          </w:tcPr>
          <w:p w14:paraId="39F3C10E">
            <w:pPr>
              <w:pStyle w:val="7"/>
            </w:pPr>
          </w:p>
        </w:tc>
        <w:tc>
          <w:tcPr>
            <w:tcW w:w="1512" w:type="dxa"/>
            <w:vMerge w:val="continue"/>
            <w:tcBorders>
              <w:top w:val="nil"/>
            </w:tcBorders>
            <w:vAlign w:val="top"/>
          </w:tcPr>
          <w:p w14:paraId="57F126F0">
            <w:pPr>
              <w:pStyle w:val="7"/>
            </w:pPr>
          </w:p>
        </w:tc>
        <w:tc>
          <w:tcPr>
            <w:tcW w:w="7202" w:type="dxa"/>
            <w:tcBorders>
              <w:right w:val="single" w:color="000000" w:sz="6" w:space="0"/>
            </w:tcBorders>
            <w:vAlign w:val="top"/>
          </w:tcPr>
          <w:p w14:paraId="5178C581">
            <w:pPr>
              <w:spacing w:before="171"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5F8DE933">
            <w:pPr>
              <w:pStyle w:val="7"/>
              <w:spacing w:line="248" w:lineRule="auto"/>
            </w:pPr>
          </w:p>
          <w:p w14:paraId="7AC385C6">
            <w:pPr>
              <w:pStyle w:val="7"/>
              <w:spacing w:line="248" w:lineRule="auto"/>
            </w:pPr>
          </w:p>
          <w:p w14:paraId="7A566516">
            <w:pPr>
              <w:pStyle w:val="7"/>
              <w:spacing w:line="248" w:lineRule="auto"/>
            </w:pPr>
          </w:p>
          <w:p w14:paraId="4594C780">
            <w:pPr>
              <w:spacing w:before="65" w:line="228" w:lineRule="auto"/>
              <w:ind w:left="70"/>
              <w:rPr>
                <w:rFonts w:ascii="宋体" w:hAnsi="宋体" w:eastAsia="宋体" w:cs="宋体"/>
                <w:sz w:val="20"/>
                <w:szCs w:val="20"/>
              </w:rPr>
            </w:pPr>
            <w:r>
              <w:rPr>
                <w:rFonts w:ascii="宋体" w:hAnsi="宋体" w:eastAsia="宋体" w:cs="宋体"/>
                <w:spacing w:val="-2"/>
                <w:sz w:val="20"/>
                <w:szCs w:val="20"/>
              </w:rPr>
              <w:t>装饰设计单位（如有）</w:t>
            </w:r>
          </w:p>
          <w:p w14:paraId="06E4DEB2">
            <w:pPr>
              <w:spacing w:before="105" w:line="221" w:lineRule="auto"/>
              <w:ind w:left="70"/>
              <w:rPr>
                <w:rFonts w:ascii="宋体" w:hAnsi="宋体" w:eastAsia="宋体" w:cs="宋体"/>
                <w:sz w:val="20"/>
                <w:szCs w:val="20"/>
              </w:rPr>
            </w:pPr>
            <w:r>
              <w:rPr>
                <w:rFonts w:ascii="Times New Roman" w:hAnsi="Times New Roman" w:eastAsia="Times New Roman" w:cs="Times New Roman"/>
                <w:spacing w:val="-2"/>
                <w:sz w:val="20"/>
                <w:szCs w:val="20"/>
              </w:rPr>
              <w:t>(</w:t>
            </w:r>
            <w:r>
              <w:rPr>
                <w:rFonts w:ascii="宋体" w:hAnsi="宋体" w:eastAsia="宋体" w:cs="宋体"/>
                <w:spacing w:val="-2"/>
                <w:sz w:val="20"/>
                <w:szCs w:val="20"/>
              </w:rPr>
              <w:t>单位公章）</w:t>
            </w:r>
          </w:p>
          <w:p w14:paraId="61F249B7">
            <w:pPr>
              <w:pStyle w:val="7"/>
              <w:spacing w:line="441" w:lineRule="auto"/>
            </w:pPr>
          </w:p>
          <w:p w14:paraId="2B0F7D9A">
            <w:pPr>
              <w:spacing w:before="65" w:line="228" w:lineRule="auto"/>
              <w:ind w:left="2523"/>
              <w:rPr>
                <w:rFonts w:ascii="宋体" w:hAnsi="宋体" w:eastAsia="宋体" w:cs="宋体"/>
                <w:sz w:val="20"/>
                <w:szCs w:val="20"/>
              </w:rPr>
            </w:pPr>
            <w:r>
              <w:rPr>
                <w:rFonts w:ascii="宋体" w:hAnsi="宋体" w:eastAsia="宋体" w:cs="宋体"/>
                <w:spacing w:val="2"/>
                <w:sz w:val="20"/>
                <w:szCs w:val="20"/>
              </w:rPr>
              <w:t>项目负责人签字</w:t>
            </w:r>
            <w:r>
              <w:rPr>
                <w:rFonts w:ascii="宋体" w:hAnsi="宋体" w:eastAsia="宋体" w:cs="宋体"/>
                <w:spacing w:val="26"/>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 xml:space="preserve">            </w:t>
            </w:r>
            <w:r>
              <w:rPr>
                <w:rFonts w:ascii="宋体" w:hAnsi="宋体" w:eastAsia="宋体" w:cs="宋体"/>
                <w:spacing w:val="2"/>
                <w:sz w:val="20"/>
                <w:szCs w:val="20"/>
              </w:rPr>
              <w:t>年</w:t>
            </w:r>
            <w:r>
              <w:rPr>
                <w:rFonts w:ascii="宋体" w:hAnsi="宋体" w:eastAsia="宋体" w:cs="宋体"/>
                <w:spacing w:val="23"/>
                <w:sz w:val="20"/>
                <w:szCs w:val="20"/>
              </w:rPr>
              <w:t xml:space="preserve">    </w:t>
            </w:r>
            <w:r>
              <w:rPr>
                <w:rFonts w:ascii="宋体" w:hAnsi="宋体" w:eastAsia="宋体" w:cs="宋体"/>
                <w:spacing w:val="2"/>
                <w:sz w:val="20"/>
                <w:szCs w:val="20"/>
              </w:rPr>
              <w:t>月     日</w:t>
            </w:r>
          </w:p>
        </w:tc>
      </w:tr>
      <w:tr w14:paraId="5B65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7" w:hRule="atLeast"/>
        </w:trPr>
        <w:tc>
          <w:tcPr>
            <w:tcW w:w="434" w:type="dxa"/>
            <w:vMerge w:val="continue"/>
            <w:tcBorders>
              <w:top w:val="nil"/>
              <w:left w:val="single" w:color="000000" w:sz="6" w:space="0"/>
              <w:bottom w:val="nil"/>
            </w:tcBorders>
            <w:textDirection w:val="tbRlV"/>
            <w:vAlign w:val="top"/>
          </w:tcPr>
          <w:p w14:paraId="2FA3B987">
            <w:pPr>
              <w:pStyle w:val="7"/>
            </w:pPr>
          </w:p>
        </w:tc>
        <w:tc>
          <w:tcPr>
            <w:tcW w:w="1512" w:type="dxa"/>
            <w:vMerge w:val="restart"/>
            <w:tcBorders>
              <w:bottom w:val="nil"/>
            </w:tcBorders>
            <w:vAlign w:val="top"/>
          </w:tcPr>
          <w:p w14:paraId="17AE120C">
            <w:pPr>
              <w:pStyle w:val="7"/>
              <w:spacing w:line="247" w:lineRule="auto"/>
            </w:pPr>
          </w:p>
          <w:p w14:paraId="4147BB08">
            <w:pPr>
              <w:pStyle w:val="7"/>
              <w:spacing w:line="247" w:lineRule="auto"/>
            </w:pPr>
          </w:p>
          <w:p w14:paraId="3FE6BD35">
            <w:pPr>
              <w:pStyle w:val="7"/>
              <w:spacing w:line="247" w:lineRule="auto"/>
            </w:pPr>
          </w:p>
          <w:p w14:paraId="68E106DB">
            <w:pPr>
              <w:pStyle w:val="7"/>
              <w:spacing w:line="247" w:lineRule="auto"/>
            </w:pPr>
          </w:p>
          <w:p w14:paraId="410E51E8">
            <w:pPr>
              <w:pStyle w:val="7"/>
              <w:spacing w:line="247" w:lineRule="auto"/>
            </w:pPr>
          </w:p>
          <w:p w14:paraId="1F7B8AD7">
            <w:pPr>
              <w:pStyle w:val="7"/>
              <w:spacing w:line="248" w:lineRule="auto"/>
            </w:pPr>
          </w:p>
          <w:p w14:paraId="030B98B4">
            <w:pPr>
              <w:pStyle w:val="7"/>
              <w:spacing w:line="248" w:lineRule="auto"/>
            </w:pPr>
          </w:p>
          <w:p w14:paraId="6DB79222">
            <w:pPr>
              <w:pStyle w:val="7"/>
              <w:spacing w:line="248" w:lineRule="auto"/>
            </w:pPr>
          </w:p>
          <w:p w14:paraId="5313DC07">
            <w:pPr>
              <w:pStyle w:val="7"/>
              <w:spacing w:line="248" w:lineRule="auto"/>
            </w:pPr>
          </w:p>
          <w:p w14:paraId="1B9D41A5">
            <w:pPr>
              <w:pStyle w:val="7"/>
              <w:spacing w:line="248" w:lineRule="auto"/>
            </w:pPr>
          </w:p>
          <w:p w14:paraId="188921F2">
            <w:pPr>
              <w:pStyle w:val="7"/>
              <w:spacing w:line="248" w:lineRule="auto"/>
            </w:pPr>
          </w:p>
          <w:p w14:paraId="29F978E6">
            <w:pPr>
              <w:spacing w:before="65" w:line="228" w:lineRule="auto"/>
              <w:ind w:left="340"/>
              <w:rPr>
                <w:rFonts w:ascii="宋体" w:hAnsi="宋体" w:eastAsia="宋体" w:cs="宋体"/>
                <w:sz w:val="20"/>
                <w:szCs w:val="20"/>
              </w:rPr>
            </w:pPr>
            <w:r>
              <w:rPr>
                <w:rFonts w:ascii="宋体" w:hAnsi="宋体" w:eastAsia="宋体" w:cs="宋体"/>
                <w:spacing w:val="5"/>
                <w:sz w:val="20"/>
                <w:szCs w:val="20"/>
              </w:rPr>
              <w:t>施工单位</w:t>
            </w:r>
          </w:p>
        </w:tc>
        <w:tc>
          <w:tcPr>
            <w:tcW w:w="7202" w:type="dxa"/>
            <w:tcBorders>
              <w:right w:val="single" w:color="000000" w:sz="6" w:space="0"/>
            </w:tcBorders>
            <w:vAlign w:val="top"/>
          </w:tcPr>
          <w:p w14:paraId="1C3D9713">
            <w:pPr>
              <w:spacing w:before="133"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62EB16E3">
            <w:pPr>
              <w:pStyle w:val="7"/>
              <w:spacing w:line="274" w:lineRule="auto"/>
            </w:pPr>
          </w:p>
          <w:p w14:paraId="69F9EB6A">
            <w:pPr>
              <w:pStyle w:val="7"/>
              <w:spacing w:line="274" w:lineRule="auto"/>
            </w:pPr>
          </w:p>
          <w:p w14:paraId="73AC14C1">
            <w:pPr>
              <w:pStyle w:val="7"/>
              <w:spacing w:line="274" w:lineRule="auto"/>
            </w:pPr>
          </w:p>
          <w:p w14:paraId="5A8A0A3A">
            <w:pPr>
              <w:spacing w:before="65" w:line="228" w:lineRule="auto"/>
              <w:ind w:left="74"/>
              <w:rPr>
                <w:rFonts w:ascii="宋体" w:hAnsi="宋体" w:eastAsia="宋体" w:cs="宋体"/>
                <w:sz w:val="20"/>
                <w:szCs w:val="20"/>
              </w:rPr>
            </w:pPr>
            <w:r>
              <w:rPr>
                <w:rFonts w:ascii="宋体" w:hAnsi="宋体" w:eastAsia="宋体" w:cs="宋体"/>
                <w:spacing w:val="-3"/>
                <w:sz w:val="20"/>
                <w:szCs w:val="20"/>
              </w:rPr>
              <w:t>消防专业承包单位（如有）</w:t>
            </w:r>
          </w:p>
          <w:p w14:paraId="62BE03E5">
            <w:pPr>
              <w:spacing w:before="187" w:line="221" w:lineRule="auto"/>
              <w:ind w:left="70"/>
              <w:rPr>
                <w:rFonts w:ascii="宋体" w:hAnsi="宋体" w:eastAsia="宋体" w:cs="宋体"/>
                <w:sz w:val="20"/>
                <w:szCs w:val="20"/>
              </w:rPr>
            </w:pPr>
            <w:r>
              <w:rPr>
                <w:rFonts w:ascii="Times New Roman" w:hAnsi="Times New Roman" w:eastAsia="Times New Roman" w:cs="Times New Roman"/>
                <w:spacing w:val="-2"/>
                <w:sz w:val="20"/>
                <w:szCs w:val="20"/>
              </w:rPr>
              <w:t>(</w:t>
            </w:r>
            <w:r>
              <w:rPr>
                <w:rFonts w:ascii="宋体" w:hAnsi="宋体" w:eastAsia="宋体" w:cs="宋体"/>
                <w:spacing w:val="-2"/>
                <w:sz w:val="20"/>
                <w:szCs w:val="20"/>
              </w:rPr>
              <w:t>单位公章）</w:t>
            </w:r>
          </w:p>
          <w:p w14:paraId="6A1EEF23">
            <w:pPr>
              <w:pStyle w:val="7"/>
              <w:spacing w:line="441" w:lineRule="auto"/>
            </w:pPr>
          </w:p>
          <w:p w14:paraId="4892B522">
            <w:pPr>
              <w:spacing w:before="65" w:line="228" w:lineRule="auto"/>
              <w:ind w:left="2523"/>
              <w:rPr>
                <w:rFonts w:ascii="宋体" w:hAnsi="宋体" w:eastAsia="宋体" w:cs="宋体"/>
                <w:sz w:val="20"/>
                <w:szCs w:val="20"/>
              </w:rPr>
            </w:pPr>
            <w:r>
              <w:rPr>
                <w:rFonts w:ascii="宋体" w:hAnsi="宋体" w:eastAsia="宋体" w:cs="宋体"/>
                <w:spacing w:val="2"/>
                <w:sz w:val="20"/>
                <w:szCs w:val="20"/>
              </w:rPr>
              <w:t>项目负责人签字</w:t>
            </w:r>
            <w:r>
              <w:rPr>
                <w:rFonts w:ascii="宋体" w:hAnsi="宋体" w:eastAsia="宋体" w:cs="宋体"/>
                <w:spacing w:val="26"/>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 xml:space="preserve">            </w:t>
            </w:r>
            <w:r>
              <w:rPr>
                <w:rFonts w:ascii="宋体" w:hAnsi="宋体" w:eastAsia="宋体" w:cs="宋体"/>
                <w:spacing w:val="2"/>
                <w:sz w:val="20"/>
                <w:szCs w:val="20"/>
              </w:rPr>
              <w:t>年</w:t>
            </w:r>
            <w:r>
              <w:rPr>
                <w:rFonts w:ascii="宋体" w:hAnsi="宋体" w:eastAsia="宋体" w:cs="宋体"/>
                <w:spacing w:val="23"/>
                <w:sz w:val="20"/>
                <w:szCs w:val="20"/>
              </w:rPr>
              <w:t xml:space="preserve">    </w:t>
            </w:r>
            <w:r>
              <w:rPr>
                <w:rFonts w:ascii="宋体" w:hAnsi="宋体" w:eastAsia="宋体" w:cs="宋体"/>
                <w:spacing w:val="2"/>
                <w:sz w:val="20"/>
                <w:szCs w:val="20"/>
              </w:rPr>
              <w:t>月     日</w:t>
            </w:r>
          </w:p>
        </w:tc>
      </w:tr>
      <w:tr w14:paraId="74AE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4" w:hRule="atLeast"/>
        </w:trPr>
        <w:tc>
          <w:tcPr>
            <w:tcW w:w="434" w:type="dxa"/>
            <w:vMerge w:val="continue"/>
            <w:tcBorders>
              <w:top w:val="nil"/>
              <w:left w:val="single" w:color="000000" w:sz="6" w:space="0"/>
              <w:bottom w:val="single" w:color="000000" w:sz="6" w:space="0"/>
            </w:tcBorders>
            <w:textDirection w:val="tbRlV"/>
            <w:vAlign w:val="top"/>
          </w:tcPr>
          <w:p w14:paraId="7584387E">
            <w:pPr>
              <w:pStyle w:val="7"/>
            </w:pPr>
          </w:p>
        </w:tc>
        <w:tc>
          <w:tcPr>
            <w:tcW w:w="1512" w:type="dxa"/>
            <w:vMerge w:val="continue"/>
            <w:tcBorders>
              <w:top w:val="nil"/>
              <w:bottom w:val="single" w:color="000000" w:sz="6" w:space="0"/>
            </w:tcBorders>
            <w:vAlign w:val="top"/>
          </w:tcPr>
          <w:p w14:paraId="2E26E85E">
            <w:pPr>
              <w:pStyle w:val="7"/>
            </w:pPr>
          </w:p>
        </w:tc>
        <w:tc>
          <w:tcPr>
            <w:tcW w:w="7202" w:type="dxa"/>
            <w:tcBorders>
              <w:bottom w:val="single" w:color="000000" w:sz="6" w:space="0"/>
              <w:right w:val="single" w:color="000000" w:sz="6" w:space="0"/>
            </w:tcBorders>
            <w:vAlign w:val="top"/>
          </w:tcPr>
          <w:p w14:paraId="6CAC0A81">
            <w:pPr>
              <w:spacing w:before="169"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78DFE725">
            <w:pPr>
              <w:pStyle w:val="7"/>
              <w:spacing w:line="300" w:lineRule="auto"/>
            </w:pPr>
          </w:p>
          <w:p w14:paraId="19A49B46">
            <w:pPr>
              <w:pStyle w:val="7"/>
              <w:spacing w:line="301" w:lineRule="auto"/>
            </w:pPr>
          </w:p>
          <w:p w14:paraId="5EE66010">
            <w:pPr>
              <w:pStyle w:val="7"/>
              <w:spacing w:line="301" w:lineRule="auto"/>
            </w:pPr>
          </w:p>
          <w:p w14:paraId="4028D3A0">
            <w:pPr>
              <w:spacing w:before="65" w:line="403" w:lineRule="auto"/>
              <w:ind w:left="70" w:right="5733" w:firstLine="5"/>
              <w:rPr>
                <w:rFonts w:ascii="宋体" w:hAnsi="宋体" w:eastAsia="宋体" w:cs="宋体"/>
                <w:sz w:val="20"/>
                <w:szCs w:val="20"/>
              </w:rPr>
            </w:pPr>
            <w:r>
              <w:rPr>
                <w:rFonts w:ascii="宋体" w:hAnsi="宋体" w:eastAsia="宋体" w:cs="宋体"/>
                <w:spacing w:val="-3"/>
                <w:sz w:val="20"/>
                <w:szCs w:val="20"/>
              </w:rPr>
              <w:t>总承包施工单位</w:t>
            </w:r>
            <w:r>
              <w:rPr>
                <w:rFonts w:ascii="宋体" w:hAnsi="宋体" w:eastAsia="宋体" w:cs="宋体"/>
                <w:spacing w:val="3"/>
                <w:sz w:val="20"/>
                <w:szCs w:val="20"/>
              </w:rPr>
              <w:t xml:space="preserve"> </w:t>
            </w:r>
            <w:r>
              <w:rPr>
                <w:rFonts w:ascii="Times New Roman" w:hAnsi="Times New Roman" w:eastAsia="Times New Roman" w:cs="Times New Roman"/>
                <w:spacing w:val="-2"/>
                <w:sz w:val="20"/>
                <w:szCs w:val="20"/>
              </w:rPr>
              <w:t>(</w:t>
            </w:r>
            <w:r>
              <w:rPr>
                <w:rFonts w:ascii="宋体" w:hAnsi="宋体" w:eastAsia="宋体" w:cs="宋体"/>
                <w:spacing w:val="-2"/>
                <w:sz w:val="20"/>
                <w:szCs w:val="20"/>
              </w:rPr>
              <w:t>单位盖章）</w:t>
            </w:r>
          </w:p>
          <w:p w14:paraId="38FFB6CB">
            <w:pPr>
              <w:pStyle w:val="7"/>
              <w:spacing w:line="243" w:lineRule="auto"/>
            </w:pPr>
          </w:p>
          <w:p w14:paraId="2FE49F23">
            <w:pPr>
              <w:spacing w:before="65" w:line="228" w:lineRule="auto"/>
              <w:ind w:left="2523"/>
              <w:rPr>
                <w:rFonts w:ascii="宋体" w:hAnsi="宋体" w:eastAsia="宋体" w:cs="宋体"/>
                <w:sz w:val="20"/>
                <w:szCs w:val="20"/>
              </w:rPr>
            </w:pPr>
            <w:r>
              <w:rPr>
                <w:rFonts w:ascii="宋体" w:hAnsi="宋体" w:eastAsia="宋体" w:cs="宋体"/>
                <w:spacing w:val="2"/>
                <w:sz w:val="20"/>
                <w:szCs w:val="20"/>
              </w:rPr>
              <w:t>项目负责人签字</w:t>
            </w:r>
            <w:r>
              <w:rPr>
                <w:rFonts w:ascii="宋体" w:hAnsi="宋体" w:eastAsia="宋体" w:cs="宋体"/>
                <w:spacing w:val="26"/>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 xml:space="preserve">            </w:t>
            </w:r>
            <w:r>
              <w:rPr>
                <w:rFonts w:ascii="宋体" w:hAnsi="宋体" w:eastAsia="宋体" w:cs="宋体"/>
                <w:spacing w:val="2"/>
                <w:sz w:val="20"/>
                <w:szCs w:val="20"/>
              </w:rPr>
              <w:t>年</w:t>
            </w:r>
            <w:r>
              <w:rPr>
                <w:rFonts w:ascii="宋体" w:hAnsi="宋体" w:eastAsia="宋体" w:cs="宋体"/>
                <w:spacing w:val="23"/>
                <w:sz w:val="20"/>
                <w:szCs w:val="20"/>
              </w:rPr>
              <w:t xml:space="preserve">    </w:t>
            </w:r>
            <w:r>
              <w:rPr>
                <w:rFonts w:ascii="宋体" w:hAnsi="宋体" w:eastAsia="宋体" w:cs="宋体"/>
                <w:spacing w:val="2"/>
                <w:sz w:val="20"/>
                <w:szCs w:val="20"/>
              </w:rPr>
              <w:t>月     日</w:t>
            </w:r>
          </w:p>
        </w:tc>
      </w:tr>
    </w:tbl>
    <w:p w14:paraId="57880FE3">
      <w:pPr>
        <w:pStyle w:val="3"/>
      </w:pPr>
    </w:p>
    <w:p w14:paraId="0268DE38">
      <w:pPr>
        <w:sectPr>
          <w:footerReference r:id="rId14" w:type="default"/>
          <w:pgSz w:w="11900" w:h="16840"/>
          <w:pgMar w:top="1431" w:right="1368" w:bottom="1060" w:left="1368" w:header="0" w:footer="874" w:gutter="0"/>
          <w:cols w:space="720" w:num="1"/>
        </w:sectPr>
      </w:pPr>
    </w:p>
    <w:p w14:paraId="4E6C8C8F">
      <w:pPr>
        <w:spacing w:line="89" w:lineRule="auto"/>
        <w:rPr>
          <w:rFonts w:ascii="Arial"/>
          <w:sz w:val="2"/>
        </w:rPr>
      </w:pPr>
    </w:p>
    <w:tbl>
      <w:tblPr>
        <w:tblStyle w:val="6"/>
        <w:tblW w:w="91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512"/>
        <w:gridCol w:w="7202"/>
      </w:tblGrid>
      <w:tr w14:paraId="5266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7" w:hRule="atLeast"/>
        </w:trPr>
        <w:tc>
          <w:tcPr>
            <w:tcW w:w="434" w:type="dxa"/>
            <w:tcBorders>
              <w:top w:val="single" w:color="000000" w:sz="6" w:space="0"/>
              <w:left w:val="single" w:color="000000" w:sz="6" w:space="0"/>
            </w:tcBorders>
            <w:vAlign w:val="top"/>
          </w:tcPr>
          <w:p w14:paraId="3F9BF20F">
            <w:pPr>
              <w:pStyle w:val="7"/>
            </w:pPr>
          </w:p>
        </w:tc>
        <w:tc>
          <w:tcPr>
            <w:tcW w:w="1512" w:type="dxa"/>
            <w:tcBorders>
              <w:top w:val="single" w:color="000000" w:sz="6" w:space="0"/>
            </w:tcBorders>
            <w:vAlign w:val="top"/>
          </w:tcPr>
          <w:p w14:paraId="77955CD4">
            <w:pPr>
              <w:pStyle w:val="7"/>
              <w:spacing w:line="246" w:lineRule="auto"/>
            </w:pPr>
          </w:p>
          <w:p w14:paraId="25152F28">
            <w:pPr>
              <w:pStyle w:val="7"/>
              <w:spacing w:line="247" w:lineRule="auto"/>
            </w:pPr>
          </w:p>
          <w:p w14:paraId="03FD42D9">
            <w:pPr>
              <w:pStyle w:val="7"/>
              <w:spacing w:line="247" w:lineRule="auto"/>
            </w:pPr>
          </w:p>
          <w:p w14:paraId="3141B670">
            <w:pPr>
              <w:pStyle w:val="7"/>
              <w:spacing w:line="247" w:lineRule="auto"/>
            </w:pPr>
          </w:p>
          <w:p w14:paraId="7AFA4211">
            <w:pPr>
              <w:pStyle w:val="7"/>
              <w:spacing w:line="247" w:lineRule="auto"/>
            </w:pPr>
          </w:p>
          <w:p w14:paraId="31ECD584">
            <w:pPr>
              <w:spacing w:before="65" w:line="228" w:lineRule="auto"/>
              <w:ind w:left="139"/>
              <w:rPr>
                <w:rFonts w:ascii="宋体" w:hAnsi="宋体" w:eastAsia="宋体" w:cs="宋体"/>
                <w:sz w:val="20"/>
                <w:szCs w:val="20"/>
              </w:rPr>
            </w:pPr>
            <w:r>
              <w:rPr>
                <w:rFonts w:ascii="宋体" w:hAnsi="宋体" w:eastAsia="宋体" w:cs="宋体"/>
                <w:spacing w:val="4"/>
                <w:sz w:val="20"/>
                <w:szCs w:val="20"/>
              </w:rPr>
              <w:t>工程监理单位</w:t>
            </w:r>
          </w:p>
          <w:p w14:paraId="676F48D4">
            <w:pPr>
              <w:spacing w:before="108" w:line="228" w:lineRule="auto"/>
              <w:ind w:left="353"/>
              <w:rPr>
                <w:rFonts w:ascii="宋体" w:hAnsi="宋体" w:eastAsia="宋体" w:cs="宋体"/>
                <w:sz w:val="20"/>
                <w:szCs w:val="20"/>
              </w:rPr>
            </w:pPr>
            <w:r>
              <w:rPr>
                <w:rFonts w:ascii="宋体" w:hAnsi="宋体" w:eastAsia="宋体" w:cs="宋体"/>
                <w:sz w:val="20"/>
                <w:szCs w:val="20"/>
              </w:rPr>
              <w:t>（如有）</w:t>
            </w:r>
          </w:p>
        </w:tc>
        <w:tc>
          <w:tcPr>
            <w:tcW w:w="7202" w:type="dxa"/>
            <w:tcBorders>
              <w:top w:val="single" w:color="000000" w:sz="6" w:space="0"/>
              <w:right w:val="single" w:color="000000" w:sz="6" w:space="0"/>
            </w:tcBorders>
            <w:vAlign w:val="top"/>
          </w:tcPr>
          <w:p w14:paraId="4D4C2C97">
            <w:pPr>
              <w:spacing w:before="281"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326ECB16">
            <w:pPr>
              <w:pStyle w:val="7"/>
              <w:spacing w:line="301" w:lineRule="auto"/>
            </w:pPr>
          </w:p>
          <w:p w14:paraId="44C642BA">
            <w:pPr>
              <w:pStyle w:val="7"/>
              <w:spacing w:line="301" w:lineRule="auto"/>
            </w:pPr>
          </w:p>
          <w:p w14:paraId="6E7C0AFB">
            <w:pPr>
              <w:pStyle w:val="7"/>
              <w:spacing w:line="302" w:lineRule="auto"/>
            </w:pPr>
          </w:p>
          <w:p w14:paraId="45EF352D">
            <w:pPr>
              <w:spacing w:before="65" w:line="403" w:lineRule="auto"/>
              <w:ind w:left="70" w:right="5932" w:firstLine="2"/>
              <w:rPr>
                <w:rFonts w:ascii="宋体" w:hAnsi="宋体" w:eastAsia="宋体" w:cs="宋体"/>
                <w:sz w:val="20"/>
                <w:szCs w:val="20"/>
              </w:rPr>
            </w:pPr>
            <w:r>
              <w:rPr>
                <w:rFonts w:ascii="宋体" w:hAnsi="宋体" w:eastAsia="宋体" w:cs="宋体"/>
                <w:spacing w:val="-3"/>
                <w:sz w:val="20"/>
                <w:szCs w:val="20"/>
              </w:rPr>
              <w:t>工程监理单位</w:t>
            </w:r>
            <w:r>
              <w:rPr>
                <w:rFonts w:ascii="宋体" w:hAnsi="宋体" w:eastAsia="宋体" w:cs="宋体"/>
                <w:spacing w:val="4"/>
                <w:sz w:val="20"/>
                <w:szCs w:val="20"/>
              </w:rPr>
              <w:t xml:space="preserve"> </w:t>
            </w:r>
            <w:r>
              <w:rPr>
                <w:rFonts w:ascii="Times New Roman" w:hAnsi="Times New Roman" w:eastAsia="Times New Roman" w:cs="Times New Roman"/>
                <w:spacing w:val="-2"/>
                <w:sz w:val="20"/>
                <w:szCs w:val="20"/>
              </w:rPr>
              <w:t>(</w:t>
            </w:r>
            <w:r>
              <w:rPr>
                <w:rFonts w:ascii="宋体" w:hAnsi="宋体" w:eastAsia="宋体" w:cs="宋体"/>
                <w:spacing w:val="-2"/>
                <w:sz w:val="20"/>
                <w:szCs w:val="20"/>
              </w:rPr>
              <w:t>单位公章）</w:t>
            </w:r>
          </w:p>
          <w:p w14:paraId="69828BAF">
            <w:pPr>
              <w:pStyle w:val="7"/>
              <w:spacing w:line="243" w:lineRule="auto"/>
            </w:pPr>
          </w:p>
          <w:p w14:paraId="2D490606">
            <w:pPr>
              <w:spacing w:before="65" w:line="228" w:lineRule="auto"/>
              <w:ind w:left="2523"/>
              <w:rPr>
                <w:rFonts w:ascii="宋体" w:hAnsi="宋体" w:eastAsia="宋体" w:cs="宋体"/>
                <w:sz w:val="20"/>
                <w:szCs w:val="20"/>
              </w:rPr>
            </w:pPr>
            <w:r>
              <w:rPr>
                <w:rFonts w:ascii="宋体" w:hAnsi="宋体" w:eastAsia="宋体" w:cs="宋体"/>
                <w:spacing w:val="2"/>
                <w:sz w:val="20"/>
                <w:szCs w:val="20"/>
              </w:rPr>
              <w:t>项目负责人签字</w:t>
            </w:r>
            <w:r>
              <w:rPr>
                <w:rFonts w:ascii="宋体" w:hAnsi="宋体" w:eastAsia="宋体" w:cs="宋体"/>
                <w:spacing w:val="26"/>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 xml:space="preserve">            </w:t>
            </w:r>
            <w:r>
              <w:rPr>
                <w:rFonts w:ascii="宋体" w:hAnsi="宋体" w:eastAsia="宋体" w:cs="宋体"/>
                <w:spacing w:val="2"/>
                <w:sz w:val="20"/>
                <w:szCs w:val="20"/>
              </w:rPr>
              <w:t>年</w:t>
            </w:r>
            <w:r>
              <w:rPr>
                <w:rFonts w:ascii="宋体" w:hAnsi="宋体" w:eastAsia="宋体" w:cs="宋体"/>
                <w:spacing w:val="23"/>
                <w:sz w:val="20"/>
                <w:szCs w:val="20"/>
              </w:rPr>
              <w:t xml:space="preserve">    </w:t>
            </w:r>
            <w:r>
              <w:rPr>
                <w:rFonts w:ascii="宋体" w:hAnsi="宋体" w:eastAsia="宋体" w:cs="宋体"/>
                <w:spacing w:val="2"/>
                <w:sz w:val="20"/>
                <w:szCs w:val="20"/>
              </w:rPr>
              <w:t>月     日</w:t>
            </w:r>
          </w:p>
        </w:tc>
      </w:tr>
      <w:tr w14:paraId="04C7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0" w:hRule="atLeast"/>
        </w:trPr>
        <w:tc>
          <w:tcPr>
            <w:tcW w:w="434" w:type="dxa"/>
            <w:vMerge w:val="restart"/>
            <w:tcBorders>
              <w:left w:val="single" w:color="000000" w:sz="6" w:space="0"/>
              <w:bottom w:val="nil"/>
            </w:tcBorders>
            <w:textDirection w:val="tbRlV"/>
            <w:vAlign w:val="top"/>
          </w:tcPr>
          <w:p w14:paraId="64E20959">
            <w:pPr>
              <w:spacing w:before="95" w:line="210" w:lineRule="auto"/>
              <w:ind w:left="4152"/>
              <w:rPr>
                <w:rFonts w:ascii="宋体" w:hAnsi="宋体" w:eastAsia="宋体" w:cs="宋体"/>
                <w:sz w:val="20"/>
                <w:szCs w:val="20"/>
              </w:rPr>
            </w:pPr>
            <w:r>
              <w:rPr>
                <w:rFonts w:ascii="宋体" w:hAnsi="宋体" w:eastAsia="宋体" w:cs="宋体"/>
                <w:spacing w:val="9"/>
                <w:sz w:val="20"/>
                <w:szCs w:val="20"/>
              </w:rPr>
              <w:t>查</w:t>
            </w:r>
            <w:r>
              <w:rPr>
                <w:rFonts w:ascii="宋体" w:hAnsi="宋体" w:eastAsia="宋体" w:cs="宋体"/>
                <w:spacing w:val="16"/>
                <w:sz w:val="20"/>
                <w:szCs w:val="20"/>
              </w:rPr>
              <w:t xml:space="preserve">   </w:t>
            </w:r>
            <w:r>
              <w:rPr>
                <w:rFonts w:ascii="宋体" w:hAnsi="宋体" w:eastAsia="宋体" w:cs="宋体"/>
                <w:spacing w:val="9"/>
                <w:sz w:val="20"/>
                <w:szCs w:val="20"/>
              </w:rPr>
              <w:t>验</w:t>
            </w:r>
            <w:r>
              <w:rPr>
                <w:rFonts w:ascii="宋体" w:hAnsi="宋体" w:eastAsia="宋体" w:cs="宋体"/>
                <w:spacing w:val="16"/>
                <w:sz w:val="20"/>
                <w:szCs w:val="20"/>
              </w:rPr>
              <w:t xml:space="preserve">   </w:t>
            </w:r>
            <w:r>
              <w:rPr>
                <w:rFonts w:ascii="宋体" w:hAnsi="宋体" w:eastAsia="宋体" w:cs="宋体"/>
                <w:spacing w:val="9"/>
                <w:sz w:val="20"/>
                <w:szCs w:val="20"/>
              </w:rPr>
              <w:t>单</w:t>
            </w:r>
            <w:r>
              <w:rPr>
                <w:rFonts w:ascii="宋体" w:hAnsi="宋体" w:eastAsia="宋体" w:cs="宋体"/>
                <w:spacing w:val="17"/>
                <w:sz w:val="20"/>
                <w:szCs w:val="20"/>
              </w:rPr>
              <w:t xml:space="preserve">   </w:t>
            </w:r>
            <w:r>
              <w:rPr>
                <w:rFonts w:ascii="宋体" w:hAnsi="宋体" w:eastAsia="宋体" w:cs="宋体"/>
                <w:spacing w:val="9"/>
                <w:sz w:val="20"/>
                <w:szCs w:val="20"/>
              </w:rPr>
              <w:t>位</w:t>
            </w:r>
          </w:p>
        </w:tc>
        <w:tc>
          <w:tcPr>
            <w:tcW w:w="1512" w:type="dxa"/>
            <w:vAlign w:val="top"/>
          </w:tcPr>
          <w:p w14:paraId="5DA80AD2">
            <w:pPr>
              <w:pStyle w:val="7"/>
              <w:spacing w:line="326" w:lineRule="auto"/>
            </w:pPr>
          </w:p>
          <w:p w14:paraId="1338314B">
            <w:pPr>
              <w:pStyle w:val="7"/>
              <w:spacing w:line="327" w:lineRule="auto"/>
            </w:pPr>
          </w:p>
          <w:p w14:paraId="5D02D688">
            <w:pPr>
              <w:spacing w:before="65" w:line="228" w:lineRule="auto"/>
              <w:ind w:left="141"/>
              <w:rPr>
                <w:rFonts w:ascii="宋体" w:hAnsi="宋体" w:eastAsia="宋体" w:cs="宋体"/>
                <w:sz w:val="20"/>
                <w:szCs w:val="20"/>
              </w:rPr>
            </w:pPr>
            <w:r>
              <w:rPr>
                <w:rFonts w:ascii="宋体" w:hAnsi="宋体" w:eastAsia="宋体" w:cs="宋体"/>
                <w:spacing w:val="4"/>
                <w:sz w:val="20"/>
                <w:szCs w:val="20"/>
              </w:rPr>
              <w:t>消防审验技术</w:t>
            </w:r>
          </w:p>
          <w:p w14:paraId="2B1A9B12">
            <w:pPr>
              <w:spacing w:before="108" w:line="227" w:lineRule="auto"/>
              <w:ind w:left="67"/>
              <w:rPr>
                <w:rFonts w:ascii="宋体" w:hAnsi="宋体" w:eastAsia="宋体" w:cs="宋体"/>
                <w:sz w:val="20"/>
                <w:szCs w:val="20"/>
              </w:rPr>
            </w:pPr>
            <w:r>
              <w:rPr>
                <w:rFonts w:ascii="宋体" w:hAnsi="宋体" w:eastAsia="宋体" w:cs="宋体"/>
                <w:spacing w:val="-4"/>
                <w:sz w:val="20"/>
                <w:szCs w:val="20"/>
              </w:rPr>
              <w:t>服务机构（开展</w:t>
            </w:r>
          </w:p>
          <w:p w14:paraId="6DB6EC55">
            <w:pPr>
              <w:spacing w:before="107" w:line="228" w:lineRule="auto"/>
              <w:ind w:left="141"/>
              <w:rPr>
                <w:rFonts w:ascii="宋体" w:hAnsi="宋体" w:eastAsia="宋体" w:cs="宋体"/>
                <w:sz w:val="20"/>
                <w:szCs w:val="20"/>
              </w:rPr>
            </w:pPr>
            <w:r>
              <w:rPr>
                <w:rFonts w:ascii="宋体" w:hAnsi="宋体" w:eastAsia="宋体" w:cs="宋体"/>
                <w:spacing w:val="4"/>
                <w:sz w:val="20"/>
                <w:szCs w:val="20"/>
              </w:rPr>
              <w:t>消防设施专项</w:t>
            </w:r>
          </w:p>
          <w:p w14:paraId="0A5EB61F">
            <w:pPr>
              <w:spacing w:before="107" w:line="233" w:lineRule="auto"/>
              <w:ind w:left="449"/>
              <w:rPr>
                <w:rFonts w:ascii="宋体" w:hAnsi="宋体" w:eastAsia="宋体" w:cs="宋体"/>
                <w:sz w:val="20"/>
                <w:szCs w:val="20"/>
              </w:rPr>
            </w:pPr>
            <w:r>
              <w:rPr>
                <w:rFonts w:ascii="宋体" w:hAnsi="宋体" w:eastAsia="宋体" w:cs="宋体"/>
                <w:spacing w:val="1"/>
                <w:sz w:val="20"/>
                <w:szCs w:val="20"/>
              </w:rPr>
              <w:t>查验）</w:t>
            </w:r>
          </w:p>
          <w:p w14:paraId="7808095D">
            <w:pPr>
              <w:spacing w:before="101" w:line="228" w:lineRule="auto"/>
              <w:ind w:left="353"/>
              <w:rPr>
                <w:rFonts w:ascii="宋体" w:hAnsi="宋体" w:eastAsia="宋体" w:cs="宋体"/>
                <w:sz w:val="20"/>
                <w:szCs w:val="20"/>
              </w:rPr>
            </w:pPr>
            <w:r>
              <w:rPr>
                <w:rFonts w:ascii="宋体" w:hAnsi="宋体" w:eastAsia="宋体" w:cs="宋体"/>
                <w:sz w:val="20"/>
                <w:szCs w:val="20"/>
              </w:rPr>
              <w:t>（如有）</w:t>
            </w:r>
          </w:p>
        </w:tc>
        <w:tc>
          <w:tcPr>
            <w:tcW w:w="7202" w:type="dxa"/>
            <w:tcBorders>
              <w:right w:val="single" w:color="000000" w:sz="6" w:space="0"/>
            </w:tcBorders>
            <w:vAlign w:val="top"/>
          </w:tcPr>
          <w:p w14:paraId="6E784D6F">
            <w:pPr>
              <w:spacing w:before="268"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1FB519E5">
            <w:pPr>
              <w:pStyle w:val="7"/>
              <w:spacing w:line="275" w:lineRule="auto"/>
            </w:pPr>
          </w:p>
          <w:p w14:paraId="4ACEEA76">
            <w:pPr>
              <w:pStyle w:val="7"/>
              <w:spacing w:line="275" w:lineRule="auto"/>
            </w:pPr>
          </w:p>
          <w:p w14:paraId="51D3DF2E">
            <w:pPr>
              <w:pStyle w:val="7"/>
              <w:spacing w:line="275" w:lineRule="auto"/>
            </w:pPr>
          </w:p>
          <w:p w14:paraId="7D96690F">
            <w:pPr>
              <w:spacing w:before="65" w:line="227" w:lineRule="auto"/>
              <w:ind w:left="74"/>
              <w:rPr>
                <w:rFonts w:ascii="宋体" w:hAnsi="宋体" w:eastAsia="宋体" w:cs="宋体"/>
                <w:sz w:val="20"/>
                <w:szCs w:val="20"/>
              </w:rPr>
            </w:pPr>
            <w:r>
              <w:rPr>
                <w:rFonts w:ascii="宋体" w:hAnsi="宋体" w:eastAsia="宋体" w:cs="宋体"/>
                <w:spacing w:val="-2"/>
                <w:sz w:val="20"/>
                <w:szCs w:val="20"/>
              </w:rPr>
              <w:t>消防审验技术服务机构（开展消防设施专项查验）</w:t>
            </w:r>
          </w:p>
          <w:p w14:paraId="2678CFBE">
            <w:pPr>
              <w:spacing w:before="188" w:line="221" w:lineRule="auto"/>
              <w:ind w:left="70"/>
              <w:rPr>
                <w:rFonts w:ascii="宋体" w:hAnsi="宋体" w:eastAsia="宋体" w:cs="宋体"/>
                <w:sz w:val="20"/>
                <w:szCs w:val="20"/>
              </w:rPr>
            </w:pPr>
            <w:r>
              <w:rPr>
                <w:rFonts w:ascii="Times New Roman" w:hAnsi="Times New Roman" w:eastAsia="Times New Roman" w:cs="Times New Roman"/>
                <w:spacing w:val="-2"/>
                <w:sz w:val="20"/>
                <w:szCs w:val="20"/>
              </w:rPr>
              <w:t>(</w:t>
            </w:r>
            <w:r>
              <w:rPr>
                <w:rFonts w:ascii="宋体" w:hAnsi="宋体" w:eastAsia="宋体" w:cs="宋体"/>
                <w:spacing w:val="-2"/>
                <w:sz w:val="20"/>
                <w:szCs w:val="20"/>
              </w:rPr>
              <w:t>单位公章）</w:t>
            </w:r>
          </w:p>
          <w:p w14:paraId="052ED875">
            <w:pPr>
              <w:pStyle w:val="7"/>
              <w:spacing w:line="438" w:lineRule="auto"/>
            </w:pPr>
          </w:p>
          <w:p w14:paraId="08067D63">
            <w:pPr>
              <w:spacing w:before="65" w:line="228" w:lineRule="auto"/>
              <w:ind w:left="1067"/>
              <w:rPr>
                <w:rFonts w:ascii="宋体" w:hAnsi="宋体" w:eastAsia="宋体" w:cs="宋体"/>
                <w:sz w:val="20"/>
                <w:szCs w:val="20"/>
              </w:rPr>
            </w:pPr>
            <w:r>
              <w:rPr>
                <w:rFonts w:ascii="宋体" w:hAnsi="宋体" w:eastAsia="宋体" w:cs="宋体"/>
                <w:spacing w:val="3"/>
                <w:sz w:val="20"/>
                <w:szCs w:val="20"/>
              </w:rPr>
              <w:t>项目负责人（责任工程师）签字 ：</w:t>
            </w:r>
            <w:r>
              <w:rPr>
                <w:rFonts w:ascii="宋体" w:hAnsi="宋体" w:eastAsia="宋体" w:cs="宋体"/>
                <w:spacing w:val="7"/>
                <w:sz w:val="20"/>
                <w:szCs w:val="20"/>
              </w:rPr>
              <w:t xml:space="preserve">            </w:t>
            </w:r>
            <w:r>
              <w:rPr>
                <w:rFonts w:ascii="宋体" w:hAnsi="宋体" w:eastAsia="宋体" w:cs="宋体"/>
                <w:spacing w:val="3"/>
                <w:sz w:val="20"/>
                <w:szCs w:val="20"/>
              </w:rPr>
              <w:t>年     月     日</w:t>
            </w:r>
          </w:p>
        </w:tc>
      </w:tr>
      <w:tr w14:paraId="2BF4E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1" w:hRule="atLeast"/>
        </w:trPr>
        <w:tc>
          <w:tcPr>
            <w:tcW w:w="434" w:type="dxa"/>
            <w:vMerge w:val="continue"/>
            <w:tcBorders>
              <w:top w:val="nil"/>
              <w:left w:val="single" w:color="000000" w:sz="6" w:space="0"/>
              <w:bottom w:val="nil"/>
            </w:tcBorders>
            <w:textDirection w:val="tbRlV"/>
            <w:vAlign w:val="top"/>
          </w:tcPr>
          <w:p w14:paraId="5F36AB10">
            <w:pPr>
              <w:pStyle w:val="7"/>
            </w:pPr>
          </w:p>
        </w:tc>
        <w:tc>
          <w:tcPr>
            <w:tcW w:w="1512" w:type="dxa"/>
            <w:vAlign w:val="top"/>
          </w:tcPr>
          <w:p w14:paraId="5548C04F">
            <w:pPr>
              <w:pStyle w:val="7"/>
              <w:spacing w:line="254" w:lineRule="auto"/>
            </w:pPr>
          </w:p>
          <w:p w14:paraId="5DD78F59">
            <w:pPr>
              <w:pStyle w:val="7"/>
              <w:spacing w:line="254" w:lineRule="auto"/>
            </w:pPr>
          </w:p>
          <w:p w14:paraId="36E2D7A4">
            <w:pPr>
              <w:pStyle w:val="7"/>
              <w:spacing w:line="254" w:lineRule="auto"/>
            </w:pPr>
          </w:p>
          <w:p w14:paraId="0A9F3AFD">
            <w:pPr>
              <w:pStyle w:val="7"/>
              <w:spacing w:line="254" w:lineRule="auto"/>
            </w:pPr>
          </w:p>
          <w:p w14:paraId="22F134FA">
            <w:pPr>
              <w:spacing w:before="65" w:line="228" w:lineRule="auto"/>
              <w:ind w:left="136"/>
              <w:rPr>
                <w:rFonts w:ascii="宋体" w:hAnsi="宋体" w:eastAsia="宋体" w:cs="宋体"/>
                <w:sz w:val="20"/>
                <w:szCs w:val="20"/>
              </w:rPr>
            </w:pPr>
            <w:r>
              <w:rPr>
                <w:rFonts w:ascii="宋体" w:hAnsi="宋体" w:eastAsia="宋体" w:cs="宋体"/>
                <w:spacing w:val="5"/>
                <w:sz w:val="20"/>
                <w:szCs w:val="20"/>
              </w:rPr>
              <w:t>消防审验技术</w:t>
            </w:r>
          </w:p>
          <w:p w14:paraId="48C80F5F">
            <w:pPr>
              <w:spacing w:before="108" w:line="227" w:lineRule="auto"/>
              <w:ind w:left="67"/>
              <w:rPr>
                <w:rFonts w:ascii="宋体" w:hAnsi="宋体" w:eastAsia="宋体" w:cs="宋体"/>
                <w:sz w:val="20"/>
                <w:szCs w:val="20"/>
              </w:rPr>
            </w:pPr>
            <w:r>
              <w:rPr>
                <w:rFonts w:ascii="宋体" w:hAnsi="宋体" w:eastAsia="宋体" w:cs="宋体"/>
                <w:spacing w:val="-4"/>
                <w:sz w:val="20"/>
                <w:szCs w:val="20"/>
              </w:rPr>
              <w:t>服务机构（开展</w:t>
            </w:r>
          </w:p>
          <w:p w14:paraId="50E8DB11">
            <w:pPr>
              <w:spacing w:before="107" w:line="228" w:lineRule="auto"/>
              <w:ind w:left="239"/>
              <w:rPr>
                <w:rFonts w:ascii="宋体" w:hAnsi="宋体" w:eastAsia="宋体" w:cs="宋体"/>
                <w:sz w:val="20"/>
                <w:szCs w:val="20"/>
              </w:rPr>
            </w:pPr>
            <w:r>
              <w:rPr>
                <w:rFonts w:ascii="宋体" w:hAnsi="宋体" w:eastAsia="宋体" w:cs="宋体"/>
                <w:spacing w:val="4"/>
                <w:sz w:val="20"/>
                <w:szCs w:val="20"/>
              </w:rPr>
              <w:t>消防查验）</w:t>
            </w:r>
          </w:p>
          <w:p w14:paraId="351BDE0C">
            <w:pPr>
              <w:spacing w:before="108" w:line="228" w:lineRule="auto"/>
              <w:ind w:left="353"/>
              <w:rPr>
                <w:rFonts w:ascii="宋体" w:hAnsi="宋体" w:eastAsia="宋体" w:cs="宋体"/>
                <w:sz w:val="20"/>
                <w:szCs w:val="20"/>
              </w:rPr>
            </w:pPr>
            <w:r>
              <w:rPr>
                <w:rFonts w:ascii="宋体" w:hAnsi="宋体" w:eastAsia="宋体" w:cs="宋体"/>
                <w:sz w:val="20"/>
                <w:szCs w:val="20"/>
              </w:rPr>
              <w:t>（如有）</w:t>
            </w:r>
          </w:p>
        </w:tc>
        <w:tc>
          <w:tcPr>
            <w:tcW w:w="7202" w:type="dxa"/>
            <w:tcBorders>
              <w:right w:val="single" w:color="000000" w:sz="6" w:space="0"/>
            </w:tcBorders>
            <w:vAlign w:val="top"/>
          </w:tcPr>
          <w:p w14:paraId="567BDBD1">
            <w:pPr>
              <w:spacing w:before="301"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46E2726B">
            <w:pPr>
              <w:pStyle w:val="7"/>
              <w:spacing w:line="243" w:lineRule="auto"/>
            </w:pPr>
          </w:p>
          <w:p w14:paraId="5FCE77CD">
            <w:pPr>
              <w:pStyle w:val="7"/>
              <w:spacing w:line="243" w:lineRule="auto"/>
            </w:pPr>
          </w:p>
          <w:p w14:paraId="3D97EC5A">
            <w:pPr>
              <w:pStyle w:val="7"/>
              <w:spacing w:line="243" w:lineRule="auto"/>
            </w:pPr>
          </w:p>
          <w:p w14:paraId="45781486">
            <w:pPr>
              <w:pStyle w:val="7"/>
              <w:spacing w:line="243" w:lineRule="auto"/>
            </w:pPr>
          </w:p>
          <w:p w14:paraId="3689A9D6">
            <w:pPr>
              <w:pStyle w:val="7"/>
              <w:spacing w:line="244" w:lineRule="auto"/>
            </w:pPr>
          </w:p>
          <w:p w14:paraId="11E0E980">
            <w:pPr>
              <w:spacing w:before="65" w:line="227" w:lineRule="auto"/>
              <w:ind w:left="74"/>
              <w:rPr>
                <w:rFonts w:ascii="宋体" w:hAnsi="宋体" w:eastAsia="宋体" w:cs="宋体"/>
                <w:sz w:val="20"/>
                <w:szCs w:val="20"/>
              </w:rPr>
            </w:pPr>
            <w:r>
              <w:rPr>
                <w:rFonts w:ascii="宋体" w:hAnsi="宋体" w:eastAsia="宋体" w:cs="宋体"/>
                <w:spacing w:val="-2"/>
                <w:sz w:val="20"/>
                <w:szCs w:val="20"/>
              </w:rPr>
              <w:t>消防审验技术服务机构（开展消防查验）</w:t>
            </w:r>
          </w:p>
          <w:p w14:paraId="4A05E145">
            <w:pPr>
              <w:spacing w:before="106" w:line="227" w:lineRule="auto"/>
              <w:ind w:left="80"/>
              <w:rPr>
                <w:rFonts w:ascii="宋体" w:hAnsi="宋体" w:eastAsia="宋体" w:cs="宋体"/>
                <w:sz w:val="20"/>
                <w:szCs w:val="20"/>
              </w:rPr>
            </w:pPr>
            <w:r>
              <w:rPr>
                <w:rFonts w:ascii="宋体" w:hAnsi="宋体" w:eastAsia="宋体" w:cs="宋体"/>
                <w:spacing w:val="-3"/>
                <w:sz w:val="20"/>
                <w:szCs w:val="20"/>
              </w:rPr>
              <w:t>（单位公章）</w:t>
            </w:r>
          </w:p>
          <w:p w14:paraId="0210AC3E">
            <w:pPr>
              <w:pStyle w:val="7"/>
              <w:spacing w:line="434" w:lineRule="auto"/>
            </w:pPr>
          </w:p>
          <w:p w14:paraId="005EC76B">
            <w:pPr>
              <w:spacing w:before="65" w:line="228" w:lineRule="auto"/>
              <w:ind w:left="1067"/>
              <w:rPr>
                <w:rFonts w:ascii="宋体" w:hAnsi="宋体" w:eastAsia="宋体" w:cs="宋体"/>
                <w:sz w:val="20"/>
                <w:szCs w:val="20"/>
              </w:rPr>
            </w:pPr>
            <w:r>
              <w:rPr>
                <w:rFonts w:ascii="宋体" w:hAnsi="宋体" w:eastAsia="宋体" w:cs="宋体"/>
                <w:spacing w:val="3"/>
                <w:sz w:val="20"/>
                <w:szCs w:val="20"/>
              </w:rPr>
              <w:t>项目负责人（责任工程师）签字 ：</w:t>
            </w:r>
            <w:r>
              <w:rPr>
                <w:rFonts w:ascii="宋体" w:hAnsi="宋体" w:eastAsia="宋体" w:cs="宋体"/>
                <w:spacing w:val="7"/>
                <w:sz w:val="20"/>
                <w:szCs w:val="20"/>
              </w:rPr>
              <w:t xml:space="preserve">            </w:t>
            </w:r>
            <w:r>
              <w:rPr>
                <w:rFonts w:ascii="宋体" w:hAnsi="宋体" w:eastAsia="宋体" w:cs="宋体"/>
                <w:spacing w:val="3"/>
                <w:sz w:val="20"/>
                <w:szCs w:val="20"/>
              </w:rPr>
              <w:t>年     月     日</w:t>
            </w:r>
          </w:p>
        </w:tc>
      </w:tr>
      <w:tr w14:paraId="18107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6" w:hRule="atLeast"/>
        </w:trPr>
        <w:tc>
          <w:tcPr>
            <w:tcW w:w="434" w:type="dxa"/>
            <w:vMerge w:val="continue"/>
            <w:tcBorders>
              <w:top w:val="nil"/>
              <w:left w:val="single" w:color="000000" w:sz="6" w:space="0"/>
              <w:bottom w:val="single" w:color="000000" w:sz="6" w:space="0"/>
            </w:tcBorders>
            <w:textDirection w:val="tbRlV"/>
            <w:vAlign w:val="top"/>
          </w:tcPr>
          <w:p w14:paraId="28B762B0">
            <w:pPr>
              <w:pStyle w:val="7"/>
            </w:pPr>
          </w:p>
        </w:tc>
        <w:tc>
          <w:tcPr>
            <w:tcW w:w="1512" w:type="dxa"/>
            <w:tcBorders>
              <w:bottom w:val="single" w:color="000000" w:sz="6" w:space="0"/>
            </w:tcBorders>
            <w:vAlign w:val="top"/>
          </w:tcPr>
          <w:p w14:paraId="3F108501">
            <w:pPr>
              <w:pStyle w:val="7"/>
              <w:spacing w:line="260" w:lineRule="auto"/>
            </w:pPr>
          </w:p>
          <w:p w14:paraId="67561E89">
            <w:pPr>
              <w:pStyle w:val="7"/>
              <w:spacing w:line="260" w:lineRule="auto"/>
            </w:pPr>
          </w:p>
          <w:p w14:paraId="6540A895">
            <w:pPr>
              <w:pStyle w:val="7"/>
              <w:spacing w:line="260" w:lineRule="auto"/>
            </w:pPr>
          </w:p>
          <w:p w14:paraId="596F8941">
            <w:pPr>
              <w:pStyle w:val="7"/>
              <w:spacing w:line="260" w:lineRule="auto"/>
            </w:pPr>
          </w:p>
          <w:p w14:paraId="3E93F0DE">
            <w:pPr>
              <w:pStyle w:val="7"/>
              <w:spacing w:line="260" w:lineRule="auto"/>
            </w:pPr>
          </w:p>
          <w:p w14:paraId="2924EF51">
            <w:pPr>
              <w:pStyle w:val="7"/>
              <w:spacing w:line="261" w:lineRule="auto"/>
            </w:pPr>
          </w:p>
          <w:p w14:paraId="5BD45571">
            <w:pPr>
              <w:spacing w:before="65" w:line="228" w:lineRule="auto"/>
              <w:ind w:left="346"/>
              <w:rPr>
                <w:rFonts w:ascii="宋体" w:hAnsi="宋体" w:eastAsia="宋体" w:cs="宋体"/>
                <w:sz w:val="20"/>
                <w:szCs w:val="20"/>
              </w:rPr>
            </w:pPr>
            <w:r>
              <w:rPr>
                <w:rFonts w:ascii="宋体" w:hAnsi="宋体" w:eastAsia="宋体" w:cs="宋体"/>
                <w:spacing w:val="3"/>
                <w:sz w:val="20"/>
                <w:szCs w:val="20"/>
              </w:rPr>
              <w:t>建设单位</w:t>
            </w:r>
          </w:p>
        </w:tc>
        <w:tc>
          <w:tcPr>
            <w:tcW w:w="7202" w:type="dxa"/>
            <w:tcBorders>
              <w:bottom w:val="single" w:color="000000" w:sz="6" w:space="0"/>
              <w:right w:val="single" w:color="000000" w:sz="6" w:space="0"/>
            </w:tcBorders>
            <w:vAlign w:val="top"/>
          </w:tcPr>
          <w:p w14:paraId="7210493E">
            <w:pPr>
              <w:pStyle w:val="7"/>
              <w:spacing w:line="405" w:lineRule="auto"/>
            </w:pPr>
          </w:p>
          <w:p w14:paraId="34E79223">
            <w:pPr>
              <w:spacing w:before="65" w:line="228" w:lineRule="auto"/>
              <w:ind w:left="72"/>
              <w:rPr>
                <w:rFonts w:ascii="宋体" w:hAnsi="宋体" w:eastAsia="宋体" w:cs="宋体"/>
                <w:sz w:val="20"/>
                <w:szCs w:val="20"/>
              </w:rPr>
            </w:pPr>
            <w:r>
              <w:rPr>
                <w:rFonts w:ascii="宋体" w:hAnsi="宋体" w:eastAsia="宋体" w:cs="宋体"/>
                <w:spacing w:val="-3"/>
                <w:sz w:val="20"/>
                <w:szCs w:val="20"/>
              </w:rPr>
              <w:t>查验意见：合格</w:t>
            </w:r>
          </w:p>
          <w:p w14:paraId="2A937176">
            <w:pPr>
              <w:pStyle w:val="7"/>
              <w:spacing w:line="274" w:lineRule="auto"/>
            </w:pPr>
          </w:p>
          <w:p w14:paraId="4D7D0678">
            <w:pPr>
              <w:pStyle w:val="7"/>
              <w:spacing w:line="274" w:lineRule="auto"/>
            </w:pPr>
          </w:p>
          <w:p w14:paraId="3EB7D90F">
            <w:pPr>
              <w:pStyle w:val="7"/>
              <w:spacing w:line="275" w:lineRule="auto"/>
            </w:pPr>
          </w:p>
          <w:p w14:paraId="00F8390B">
            <w:pPr>
              <w:spacing w:before="65" w:line="403" w:lineRule="auto"/>
              <w:ind w:left="70" w:right="6084" w:firstLine="2"/>
              <w:rPr>
                <w:rFonts w:ascii="宋体" w:hAnsi="宋体" w:eastAsia="宋体" w:cs="宋体"/>
                <w:sz w:val="20"/>
                <w:szCs w:val="20"/>
              </w:rPr>
            </w:pPr>
            <w:r>
              <w:rPr>
                <w:rFonts w:ascii="宋体" w:hAnsi="宋体" w:eastAsia="宋体" w:cs="宋体"/>
                <w:spacing w:val="-3"/>
                <w:sz w:val="20"/>
                <w:szCs w:val="20"/>
              </w:rPr>
              <w:t>建设单位</w:t>
            </w:r>
            <w:r>
              <w:rPr>
                <w:rFonts w:ascii="宋体" w:hAnsi="宋体" w:eastAsia="宋体" w:cs="宋体"/>
                <w:sz w:val="20"/>
                <w:szCs w:val="20"/>
              </w:rPr>
              <w:t xml:space="preserve">   </w:t>
            </w:r>
            <w:r>
              <w:rPr>
                <w:rFonts w:ascii="Times New Roman" w:hAnsi="Times New Roman" w:eastAsia="Times New Roman" w:cs="Times New Roman"/>
                <w:spacing w:val="-6"/>
                <w:sz w:val="20"/>
                <w:szCs w:val="20"/>
              </w:rPr>
              <w:t>(</w:t>
            </w:r>
            <w:r>
              <w:rPr>
                <w:rFonts w:ascii="宋体" w:hAnsi="宋体" w:eastAsia="宋体" w:cs="宋体"/>
                <w:spacing w:val="-6"/>
                <w:sz w:val="20"/>
                <w:szCs w:val="20"/>
              </w:rPr>
              <w:t>单位公章）</w:t>
            </w:r>
          </w:p>
          <w:p w14:paraId="31B7A024">
            <w:pPr>
              <w:pStyle w:val="7"/>
              <w:spacing w:line="243" w:lineRule="auto"/>
            </w:pPr>
          </w:p>
          <w:p w14:paraId="0F4055D3">
            <w:pPr>
              <w:spacing w:before="65" w:line="228" w:lineRule="auto"/>
              <w:ind w:left="2523"/>
              <w:rPr>
                <w:rFonts w:ascii="宋体" w:hAnsi="宋体" w:eastAsia="宋体" w:cs="宋体"/>
                <w:sz w:val="20"/>
                <w:szCs w:val="20"/>
              </w:rPr>
            </w:pPr>
            <w:r>
              <w:rPr>
                <w:rFonts w:ascii="宋体" w:hAnsi="宋体" w:eastAsia="宋体" w:cs="宋体"/>
                <w:spacing w:val="2"/>
                <w:sz w:val="20"/>
                <w:szCs w:val="20"/>
              </w:rPr>
              <w:t>项目负责人签字</w:t>
            </w:r>
            <w:r>
              <w:rPr>
                <w:rFonts w:ascii="宋体" w:hAnsi="宋体" w:eastAsia="宋体" w:cs="宋体"/>
                <w:spacing w:val="26"/>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 xml:space="preserve">            </w:t>
            </w:r>
            <w:r>
              <w:rPr>
                <w:rFonts w:ascii="宋体" w:hAnsi="宋体" w:eastAsia="宋体" w:cs="宋体"/>
                <w:spacing w:val="2"/>
                <w:sz w:val="20"/>
                <w:szCs w:val="20"/>
              </w:rPr>
              <w:t>年</w:t>
            </w:r>
            <w:r>
              <w:rPr>
                <w:rFonts w:ascii="宋体" w:hAnsi="宋体" w:eastAsia="宋体" w:cs="宋体"/>
                <w:spacing w:val="23"/>
                <w:sz w:val="20"/>
                <w:szCs w:val="20"/>
              </w:rPr>
              <w:t xml:space="preserve">    </w:t>
            </w:r>
            <w:r>
              <w:rPr>
                <w:rFonts w:ascii="宋体" w:hAnsi="宋体" w:eastAsia="宋体" w:cs="宋体"/>
                <w:spacing w:val="2"/>
                <w:sz w:val="20"/>
                <w:szCs w:val="20"/>
              </w:rPr>
              <w:t>月     日</w:t>
            </w:r>
          </w:p>
        </w:tc>
      </w:tr>
    </w:tbl>
    <w:p w14:paraId="3F6A2211">
      <w:pPr>
        <w:pStyle w:val="3"/>
      </w:pPr>
    </w:p>
    <w:p w14:paraId="5D51E6C6">
      <w:pPr>
        <w:sectPr>
          <w:footerReference r:id="rId15" w:type="default"/>
          <w:pgSz w:w="11900" w:h="16840"/>
          <w:pgMar w:top="1431" w:right="1368" w:bottom="1060" w:left="1368" w:header="0" w:footer="874" w:gutter="0"/>
          <w:cols w:space="720" w:num="1"/>
        </w:sectPr>
      </w:pPr>
    </w:p>
    <w:p w14:paraId="3F5FDCE0">
      <w:pPr>
        <w:pStyle w:val="3"/>
        <w:spacing w:line="262" w:lineRule="auto"/>
      </w:pPr>
    </w:p>
    <w:p w14:paraId="2E72B060">
      <w:pPr>
        <w:pStyle w:val="3"/>
        <w:spacing w:line="262" w:lineRule="auto"/>
      </w:pPr>
    </w:p>
    <w:p w14:paraId="7DAD78DE">
      <w:pPr>
        <w:pStyle w:val="3"/>
        <w:spacing w:line="262" w:lineRule="auto"/>
      </w:pPr>
    </w:p>
    <w:p w14:paraId="5D378C7A">
      <w:pPr>
        <w:pStyle w:val="3"/>
        <w:spacing w:line="262" w:lineRule="auto"/>
      </w:pPr>
    </w:p>
    <w:p w14:paraId="278B3264">
      <w:pPr>
        <w:spacing w:before="186" w:line="268" w:lineRule="auto"/>
        <w:ind w:left="2776" w:right="1400" w:hanging="1102"/>
        <w:rPr>
          <w:rFonts w:ascii="Microsoft JhengHei" w:hAnsi="Microsoft JhengHei" w:eastAsia="Microsoft JhengHei" w:cs="Microsoft JhengHei"/>
          <w:sz w:val="43"/>
          <w:szCs w:val="43"/>
        </w:rPr>
      </w:pPr>
      <w:r>
        <w:rPr>
          <w:rFonts w:ascii="Microsoft JhengHei" w:hAnsi="Microsoft JhengHei" w:eastAsia="Microsoft JhengHei" w:cs="Microsoft JhengHei"/>
          <w:b/>
          <w:bCs/>
          <w:spacing w:val="7"/>
          <w:sz w:val="43"/>
          <w:szCs w:val="43"/>
        </w:rPr>
        <w:t>建筑工程竣工验收消防查验</w:t>
      </w:r>
      <w:r>
        <w:rPr>
          <w:rFonts w:ascii="Microsoft JhengHei" w:hAnsi="Microsoft JhengHei" w:eastAsia="Microsoft JhengHei" w:cs="Microsoft JhengHei"/>
          <w:b/>
          <w:bCs/>
          <w:spacing w:val="9"/>
          <w:sz w:val="43"/>
          <w:szCs w:val="43"/>
        </w:rPr>
        <w:t xml:space="preserve"> </w:t>
      </w:r>
      <w:r>
        <w:rPr>
          <w:rFonts w:ascii="Microsoft JhengHei" w:hAnsi="Microsoft JhengHei" w:eastAsia="Microsoft JhengHei" w:cs="Microsoft JhengHei"/>
          <w:b/>
          <w:bCs/>
          <w:spacing w:val="6"/>
          <w:sz w:val="43"/>
          <w:szCs w:val="43"/>
        </w:rPr>
        <w:t>现场查验记录表</w:t>
      </w:r>
    </w:p>
    <w:p w14:paraId="53917270">
      <w:pPr>
        <w:pStyle w:val="3"/>
        <w:spacing w:line="241" w:lineRule="auto"/>
      </w:pPr>
    </w:p>
    <w:p w14:paraId="30B3999D">
      <w:pPr>
        <w:pStyle w:val="3"/>
        <w:spacing w:line="241" w:lineRule="auto"/>
      </w:pPr>
    </w:p>
    <w:p w14:paraId="5FF930E9">
      <w:pPr>
        <w:pStyle w:val="3"/>
        <w:spacing w:line="241" w:lineRule="auto"/>
      </w:pPr>
    </w:p>
    <w:p w14:paraId="59D2F0A7">
      <w:pPr>
        <w:pStyle w:val="3"/>
        <w:spacing w:line="241" w:lineRule="auto"/>
      </w:pPr>
    </w:p>
    <w:p w14:paraId="2284B3FD">
      <w:pPr>
        <w:pStyle w:val="3"/>
        <w:spacing w:line="241" w:lineRule="auto"/>
      </w:pPr>
    </w:p>
    <w:p w14:paraId="79F29E1C">
      <w:pPr>
        <w:pStyle w:val="3"/>
        <w:spacing w:line="241" w:lineRule="auto"/>
      </w:pPr>
    </w:p>
    <w:p w14:paraId="747BEC1D">
      <w:pPr>
        <w:pStyle w:val="3"/>
        <w:spacing w:line="241" w:lineRule="auto"/>
      </w:pPr>
    </w:p>
    <w:p w14:paraId="3FAEF1D7">
      <w:pPr>
        <w:pStyle w:val="3"/>
        <w:spacing w:line="241" w:lineRule="auto"/>
      </w:pPr>
    </w:p>
    <w:p w14:paraId="3278AF28">
      <w:pPr>
        <w:pStyle w:val="3"/>
        <w:spacing w:line="242" w:lineRule="auto"/>
      </w:pPr>
    </w:p>
    <w:p w14:paraId="59DE98EB">
      <w:pPr>
        <w:pStyle w:val="3"/>
        <w:spacing w:line="242" w:lineRule="auto"/>
      </w:pPr>
    </w:p>
    <w:p w14:paraId="5510A111">
      <w:pPr>
        <w:pStyle w:val="3"/>
        <w:spacing w:line="242" w:lineRule="auto"/>
      </w:pPr>
    </w:p>
    <w:p w14:paraId="65275AFE">
      <w:pPr>
        <w:pStyle w:val="3"/>
        <w:spacing w:line="242" w:lineRule="auto"/>
      </w:pPr>
    </w:p>
    <w:p w14:paraId="3B31628B">
      <w:pPr>
        <w:pStyle w:val="3"/>
        <w:spacing w:line="242" w:lineRule="auto"/>
      </w:pPr>
    </w:p>
    <w:p w14:paraId="628AF40E">
      <w:pPr>
        <w:pStyle w:val="3"/>
        <w:spacing w:line="242" w:lineRule="auto"/>
      </w:pPr>
    </w:p>
    <w:p w14:paraId="1F179A57">
      <w:pPr>
        <w:pStyle w:val="3"/>
        <w:spacing w:line="242" w:lineRule="auto"/>
      </w:pPr>
    </w:p>
    <w:p w14:paraId="61C225F7">
      <w:pPr>
        <w:pStyle w:val="3"/>
        <w:spacing w:line="242" w:lineRule="auto"/>
      </w:pPr>
    </w:p>
    <w:p w14:paraId="7A2BF880">
      <w:pPr>
        <w:pStyle w:val="3"/>
        <w:spacing w:line="242" w:lineRule="auto"/>
      </w:pPr>
    </w:p>
    <w:p w14:paraId="5A4A3A9C">
      <w:pPr>
        <w:pStyle w:val="3"/>
        <w:spacing w:line="242" w:lineRule="auto"/>
      </w:pPr>
    </w:p>
    <w:p w14:paraId="7A4910C5">
      <w:pPr>
        <w:pStyle w:val="3"/>
        <w:spacing w:line="242" w:lineRule="auto"/>
      </w:pPr>
    </w:p>
    <w:p w14:paraId="46AB8FA7">
      <w:pPr>
        <w:pStyle w:val="3"/>
        <w:spacing w:line="242" w:lineRule="auto"/>
      </w:pPr>
    </w:p>
    <w:p w14:paraId="39D269D1">
      <w:pPr>
        <w:pStyle w:val="3"/>
        <w:spacing w:line="242" w:lineRule="auto"/>
      </w:pPr>
    </w:p>
    <w:p w14:paraId="712D4564">
      <w:pPr>
        <w:pStyle w:val="3"/>
        <w:spacing w:line="242" w:lineRule="auto"/>
      </w:pPr>
    </w:p>
    <w:p w14:paraId="58189ADF">
      <w:pPr>
        <w:pStyle w:val="3"/>
        <w:spacing w:line="242" w:lineRule="auto"/>
      </w:pPr>
    </w:p>
    <w:p w14:paraId="6042A966">
      <w:pPr>
        <w:pStyle w:val="3"/>
        <w:spacing w:line="242" w:lineRule="auto"/>
      </w:pPr>
    </w:p>
    <w:p w14:paraId="206E54DE">
      <w:pPr>
        <w:pStyle w:val="3"/>
        <w:spacing w:line="242" w:lineRule="auto"/>
      </w:pPr>
    </w:p>
    <w:p w14:paraId="6C46EBEE">
      <w:pPr>
        <w:pStyle w:val="3"/>
        <w:spacing w:line="242" w:lineRule="auto"/>
      </w:pPr>
    </w:p>
    <w:p w14:paraId="34B10CCA">
      <w:pPr>
        <w:pStyle w:val="3"/>
        <w:spacing w:line="242" w:lineRule="auto"/>
      </w:pPr>
    </w:p>
    <w:p w14:paraId="232B9E76">
      <w:pPr>
        <w:pStyle w:val="3"/>
        <w:spacing w:line="242" w:lineRule="auto"/>
      </w:pPr>
    </w:p>
    <w:p w14:paraId="72DC4ABE">
      <w:pPr>
        <w:pStyle w:val="3"/>
        <w:spacing w:line="242" w:lineRule="auto"/>
      </w:pPr>
    </w:p>
    <w:p w14:paraId="382F554D">
      <w:pPr>
        <w:pStyle w:val="3"/>
        <w:spacing w:line="242" w:lineRule="auto"/>
      </w:pPr>
    </w:p>
    <w:p w14:paraId="4ED25B2C">
      <w:pPr>
        <w:pStyle w:val="3"/>
        <w:spacing w:line="242" w:lineRule="auto"/>
      </w:pPr>
    </w:p>
    <w:p w14:paraId="2384997F">
      <w:pPr>
        <w:pStyle w:val="3"/>
        <w:spacing w:line="242" w:lineRule="auto"/>
      </w:pPr>
    </w:p>
    <w:p w14:paraId="3B87C026">
      <w:pPr>
        <w:pStyle w:val="3"/>
        <w:spacing w:line="242" w:lineRule="auto"/>
      </w:pPr>
    </w:p>
    <w:p w14:paraId="78350660">
      <w:pPr>
        <w:pStyle w:val="3"/>
        <w:spacing w:line="242" w:lineRule="auto"/>
      </w:pPr>
    </w:p>
    <w:p w14:paraId="17282B3E">
      <w:pPr>
        <w:pStyle w:val="3"/>
        <w:spacing w:line="242" w:lineRule="auto"/>
      </w:pPr>
    </w:p>
    <w:p w14:paraId="50169E8F">
      <w:pPr>
        <w:pStyle w:val="3"/>
        <w:spacing w:line="242" w:lineRule="auto"/>
      </w:pPr>
    </w:p>
    <w:p w14:paraId="6557BF1A">
      <w:pPr>
        <w:pStyle w:val="3"/>
        <w:spacing w:line="242" w:lineRule="auto"/>
      </w:pPr>
    </w:p>
    <w:p w14:paraId="3D2380BA">
      <w:pPr>
        <w:pStyle w:val="3"/>
        <w:spacing w:line="242" w:lineRule="auto"/>
      </w:pPr>
    </w:p>
    <w:p w14:paraId="1FBB9554">
      <w:pPr>
        <w:pStyle w:val="3"/>
        <w:spacing w:line="242" w:lineRule="auto"/>
      </w:pPr>
    </w:p>
    <w:p w14:paraId="7A5FB3B3">
      <w:pPr>
        <w:pStyle w:val="3"/>
        <w:spacing w:line="242" w:lineRule="auto"/>
      </w:pPr>
    </w:p>
    <w:p w14:paraId="72FF6E31">
      <w:pPr>
        <w:spacing w:before="134" w:line="184" w:lineRule="auto"/>
        <w:ind w:left="2265"/>
        <w:rPr>
          <w:rFonts w:ascii="Microsoft JhengHei" w:hAnsi="Microsoft JhengHei" w:eastAsia="Microsoft JhengHei" w:cs="Microsoft JhengHei"/>
          <w:sz w:val="31"/>
          <w:szCs w:val="31"/>
        </w:rPr>
      </w:pPr>
      <w:r>
        <w:rPr>
          <w:rFonts w:ascii="Microsoft JhengHei" w:hAnsi="Microsoft JhengHei" w:eastAsia="Microsoft JhengHei" w:cs="Microsoft JhengHei"/>
          <w:b/>
          <w:bCs/>
          <w:spacing w:val="8"/>
          <w:sz w:val="31"/>
          <w:szCs w:val="31"/>
        </w:rPr>
        <w:t>江苏省住房和城乡建设厅制</w:t>
      </w:r>
    </w:p>
    <w:p w14:paraId="7D0E5D1B">
      <w:pPr>
        <w:spacing w:line="184" w:lineRule="auto"/>
        <w:rPr>
          <w:rFonts w:ascii="Microsoft JhengHei" w:hAnsi="Microsoft JhengHei" w:eastAsia="Microsoft JhengHei" w:cs="Microsoft JhengHei"/>
          <w:sz w:val="31"/>
          <w:szCs w:val="31"/>
        </w:rPr>
        <w:sectPr>
          <w:footerReference r:id="rId16" w:type="default"/>
          <w:pgSz w:w="11900" w:h="16840"/>
          <w:pgMar w:top="1431" w:right="1785" w:bottom="1060" w:left="1785" w:header="0" w:footer="874" w:gutter="0"/>
          <w:cols w:space="720" w:num="1"/>
        </w:sectPr>
      </w:pPr>
    </w:p>
    <w:p w14:paraId="030DC21A">
      <w:pPr>
        <w:pStyle w:val="3"/>
        <w:spacing w:line="307" w:lineRule="auto"/>
      </w:pPr>
    </w:p>
    <w:p w14:paraId="3BCD2A12">
      <w:pPr>
        <w:spacing w:before="114" w:line="468" w:lineRule="exact"/>
        <w:ind w:left="3452"/>
        <w:rPr>
          <w:rFonts w:ascii="黑体" w:hAnsi="黑体" w:eastAsia="黑体" w:cs="黑体"/>
          <w:sz w:val="35"/>
          <w:szCs w:val="35"/>
        </w:rPr>
      </w:pPr>
      <w:r>
        <w:rPr>
          <w:rFonts w:ascii="黑体" w:hAnsi="黑体" w:eastAsia="黑体" w:cs="黑体"/>
          <w:spacing w:val="7"/>
          <w:position w:val="2"/>
          <w:sz w:val="35"/>
          <w:szCs w:val="35"/>
        </w:rPr>
        <w:t>填表说明</w:t>
      </w:r>
    </w:p>
    <w:p w14:paraId="0EE2A2BC">
      <w:pPr>
        <w:pStyle w:val="3"/>
        <w:spacing w:line="333" w:lineRule="auto"/>
      </w:pPr>
    </w:p>
    <w:p w14:paraId="125B1140">
      <w:pPr>
        <w:pStyle w:val="3"/>
        <w:spacing w:line="334" w:lineRule="auto"/>
      </w:pPr>
    </w:p>
    <w:p w14:paraId="03B7DF6C">
      <w:pPr>
        <w:spacing w:before="65" w:line="302" w:lineRule="auto"/>
        <w:ind w:left="38" w:right="20" w:firstLine="423"/>
        <w:rPr>
          <w:rFonts w:ascii="宋体" w:hAnsi="宋体" w:eastAsia="宋体" w:cs="宋体"/>
          <w:sz w:val="20"/>
          <w:szCs w:val="20"/>
        </w:rPr>
      </w:pPr>
      <w:r>
        <w:rPr>
          <w:rFonts w:ascii="Times New Roman" w:hAnsi="Times New Roman" w:eastAsia="Times New Roman" w:cs="Times New Roman"/>
          <w:spacing w:val="8"/>
          <w:sz w:val="20"/>
          <w:szCs w:val="20"/>
        </w:rPr>
        <w:t>1.</w:t>
      </w:r>
      <w:r>
        <w:rPr>
          <w:rFonts w:ascii="宋体" w:hAnsi="宋体" w:eastAsia="宋体" w:cs="宋体"/>
          <w:spacing w:val="8"/>
          <w:sz w:val="20"/>
          <w:szCs w:val="20"/>
        </w:rPr>
        <w:t>建筑工程竣工验收消防查验依据消防法律法规规</w:t>
      </w:r>
      <w:r>
        <w:rPr>
          <w:rFonts w:ascii="宋体" w:hAnsi="宋体" w:eastAsia="宋体" w:cs="宋体"/>
          <w:spacing w:val="7"/>
          <w:sz w:val="20"/>
          <w:szCs w:val="20"/>
        </w:rPr>
        <w:t>章、国家工程建设消防技术标准和消</w:t>
      </w:r>
      <w:r>
        <w:rPr>
          <w:rFonts w:ascii="宋体" w:hAnsi="宋体" w:eastAsia="宋体" w:cs="宋体"/>
          <w:sz w:val="20"/>
          <w:szCs w:val="20"/>
        </w:rPr>
        <w:t xml:space="preserve"> </w:t>
      </w:r>
      <w:r>
        <w:rPr>
          <w:rFonts w:ascii="宋体" w:hAnsi="宋体" w:eastAsia="宋体" w:cs="宋体"/>
          <w:spacing w:val="5"/>
          <w:sz w:val="20"/>
          <w:szCs w:val="20"/>
        </w:rPr>
        <w:t>防设计文件开展。</w:t>
      </w:r>
    </w:p>
    <w:p w14:paraId="60F4C620">
      <w:pPr>
        <w:spacing w:before="160" w:line="328" w:lineRule="auto"/>
        <w:ind w:left="27" w:right="18" w:firstLine="414"/>
        <w:rPr>
          <w:rFonts w:ascii="宋体" w:hAnsi="宋体" w:eastAsia="宋体" w:cs="宋体"/>
          <w:sz w:val="20"/>
          <w:szCs w:val="20"/>
        </w:rPr>
      </w:pPr>
      <w:r>
        <w:rPr>
          <w:rFonts w:ascii="Times New Roman" w:hAnsi="Times New Roman" w:eastAsia="Times New Roman" w:cs="Times New Roman"/>
          <w:spacing w:val="11"/>
          <w:sz w:val="20"/>
          <w:szCs w:val="20"/>
        </w:rPr>
        <w:t>2.</w:t>
      </w:r>
      <w:r>
        <w:rPr>
          <w:rFonts w:ascii="宋体" w:hAnsi="宋体" w:eastAsia="宋体" w:cs="宋体"/>
          <w:spacing w:val="11"/>
          <w:sz w:val="20"/>
          <w:szCs w:val="20"/>
        </w:rPr>
        <w:t>抽样项目应根据本指南中第</w:t>
      </w:r>
      <w:r>
        <w:rPr>
          <w:rFonts w:ascii="Times New Roman" w:hAnsi="Times New Roman" w:eastAsia="Times New Roman" w:cs="Times New Roman"/>
          <w:spacing w:val="11"/>
          <w:sz w:val="20"/>
          <w:szCs w:val="20"/>
        </w:rPr>
        <w:t>6</w:t>
      </w:r>
      <w:r>
        <w:rPr>
          <w:rFonts w:ascii="宋体" w:hAnsi="宋体" w:eastAsia="宋体" w:cs="宋体"/>
          <w:spacing w:val="11"/>
          <w:sz w:val="20"/>
          <w:szCs w:val="20"/>
        </w:rPr>
        <w:t>章查验内容和方法，按照</w:t>
      </w:r>
      <w:r>
        <w:rPr>
          <w:rFonts w:ascii="宋体" w:hAnsi="宋体" w:eastAsia="宋体" w:cs="宋体"/>
          <w:spacing w:val="10"/>
          <w:sz w:val="20"/>
          <w:szCs w:val="20"/>
        </w:rPr>
        <w:t>《建设工程消防设计审查验收</w:t>
      </w:r>
      <w:r>
        <w:rPr>
          <w:rFonts w:ascii="宋体" w:hAnsi="宋体" w:eastAsia="宋体" w:cs="宋体"/>
          <w:sz w:val="20"/>
          <w:szCs w:val="20"/>
        </w:rPr>
        <w:t xml:space="preserve"> </w:t>
      </w:r>
      <w:r>
        <w:rPr>
          <w:rFonts w:ascii="宋体" w:hAnsi="宋体" w:eastAsia="宋体" w:cs="宋体"/>
          <w:spacing w:val="7"/>
          <w:sz w:val="20"/>
          <w:szCs w:val="20"/>
        </w:rPr>
        <w:t>工作细则》</w:t>
      </w:r>
      <w:r>
        <w:rPr>
          <w:rFonts w:ascii="Times New Roman" w:hAnsi="Times New Roman" w:eastAsia="Times New Roman" w:cs="Times New Roman"/>
          <w:spacing w:val="7"/>
          <w:sz w:val="20"/>
          <w:szCs w:val="20"/>
        </w:rPr>
        <w:t>(</w:t>
      </w:r>
      <w:r>
        <w:rPr>
          <w:rFonts w:ascii="宋体" w:hAnsi="宋体" w:eastAsia="宋体" w:cs="宋体"/>
          <w:spacing w:val="7"/>
          <w:sz w:val="20"/>
          <w:szCs w:val="20"/>
        </w:rPr>
        <w:t>建科规〔</w:t>
      </w:r>
      <w:r>
        <w:rPr>
          <w:rFonts w:ascii="Times New Roman" w:hAnsi="Times New Roman" w:eastAsia="Times New Roman" w:cs="Times New Roman"/>
          <w:spacing w:val="7"/>
          <w:sz w:val="20"/>
          <w:szCs w:val="20"/>
        </w:rPr>
        <w:t>2024</w:t>
      </w: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号）的规定，对涉及距离、高度、宽度、长度、面积、厚度等</w:t>
      </w:r>
      <w:r>
        <w:rPr>
          <w:rFonts w:ascii="宋体" w:hAnsi="宋体" w:eastAsia="宋体" w:cs="宋体"/>
          <w:spacing w:val="16"/>
          <w:sz w:val="20"/>
          <w:szCs w:val="20"/>
        </w:rPr>
        <w:t xml:space="preserve"> </w:t>
      </w:r>
      <w:r>
        <w:rPr>
          <w:rFonts w:ascii="宋体" w:hAnsi="宋体" w:eastAsia="宋体" w:cs="宋体"/>
          <w:spacing w:val="8"/>
          <w:sz w:val="20"/>
          <w:szCs w:val="20"/>
        </w:rPr>
        <w:t>可测量的指标进行现场抽样测量。</w:t>
      </w:r>
    </w:p>
    <w:p w14:paraId="0D22D8EB">
      <w:pPr>
        <w:spacing w:before="161" w:line="302" w:lineRule="auto"/>
        <w:ind w:left="24" w:right="20" w:firstLine="421"/>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宋体" w:hAnsi="宋体" w:eastAsia="宋体" w:cs="宋体"/>
          <w:spacing w:val="12"/>
          <w:sz w:val="20"/>
          <w:szCs w:val="20"/>
        </w:rPr>
        <w:t>现场抽样查看、测量、设施及系统功能测试部</w:t>
      </w:r>
      <w:r>
        <w:rPr>
          <w:rFonts w:ascii="宋体" w:hAnsi="宋体" w:eastAsia="宋体" w:cs="宋体"/>
          <w:spacing w:val="11"/>
          <w:sz w:val="20"/>
          <w:szCs w:val="20"/>
        </w:rPr>
        <w:t>位应按本指南第</w:t>
      </w:r>
      <w:r>
        <w:rPr>
          <w:rFonts w:ascii="Times New Roman" w:hAnsi="Times New Roman" w:eastAsia="Times New Roman" w:cs="Times New Roman"/>
          <w:spacing w:val="11"/>
          <w:sz w:val="20"/>
          <w:szCs w:val="20"/>
        </w:rPr>
        <w:t>4.9</w:t>
      </w:r>
      <w:r>
        <w:rPr>
          <w:rFonts w:ascii="宋体" w:hAnsi="宋体" w:eastAsia="宋体" w:cs="宋体"/>
          <w:spacing w:val="11"/>
          <w:sz w:val="20"/>
          <w:szCs w:val="20"/>
        </w:rPr>
        <w:t>条确定的现场查验</w:t>
      </w:r>
      <w:r>
        <w:rPr>
          <w:rFonts w:ascii="宋体" w:hAnsi="宋体" w:eastAsia="宋体" w:cs="宋体"/>
          <w:sz w:val="20"/>
          <w:szCs w:val="20"/>
        </w:rPr>
        <w:t xml:space="preserve"> </w:t>
      </w:r>
      <w:r>
        <w:rPr>
          <w:rFonts w:ascii="宋体" w:hAnsi="宋体" w:eastAsia="宋体" w:cs="宋体"/>
          <w:spacing w:val="8"/>
          <w:sz w:val="20"/>
          <w:szCs w:val="20"/>
        </w:rPr>
        <w:t>抽查部位的相关要求确定：</w:t>
      </w:r>
    </w:p>
    <w:p w14:paraId="70486F05">
      <w:pPr>
        <w:spacing w:before="162" w:line="301" w:lineRule="auto"/>
        <w:ind w:left="24" w:right="20" w:firstLine="416"/>
        <w:rPr>
          <w:rFonts w:ascii="宋体" w:hAnsi="宋体" w:eastAsia="宋体" w:cs="宋体"/>
          <w:sz w:val="20"/>
          <w:szCs w:val="20"/>
        </w:rPr>
      </w:pPr>
      <w:r>
        <w:rPr>
          <w:rFonts w:ascii="Times New Roman" w:hAnsi="Times New Roman" w:eastAsia="Times New Roman" w:cs="Times New Roman"/>
          <w:spacing w:val="8"/>
          <w:sz w:val="20"/>
          <w:szCs w:val="20"/>
        </w:rPr>
        <w:t>4.</w:t>
      </w:r>
      <w:r>
        <w:rPr>
          <w:rFonts w:ascii="宋体" w:hAnsi="宋体" w:eastAsia="宋体" w:cs="宋体"/>
          <w:spacing w:val="8"/>
          <w:sz w:val="20"/>
          <w:szCs w:val="20"/>
        </w:rPr>
        <w:t>建设单位应以单体建筑或单位工程为单元开展消防查验，分别填写现场消防查验记录</w:t>
      </w:r>
      <w:r>
        <w:rPr>
          <w:rFonts w:ascii="宋体" w:hAnsi="宋体" w:eastAsia="宋体" w:cs="宋体"/>
          <w:spacing w:val="5"/>
          <w:sz w:val="20"/>
          <w:szCs w:val="20"/>
        </w:rPr>
        <w:t xml:space="preserve"> </w:t>
      </w:r>
      <w:r>
        <w:rPr>
          <w:rFonts w:ascii="宋体" w:hAnsi="宋体" w:eastAsia="宋体" w:cs="宋体"/>
          <w:spacing w:val="9"/>
          <w:sz w:val="20"/>
          <w:szCs w:val="20"/>
        </w:rPr>
        <w:t>表，并据此编制工程竣工验收消防查验情况报告。</w:t>
      </w:r>
    </w:p>
    <w:p w14:paraId="7778DDE3">
      <w:pPr>
        <w:spacing w:before="162" w:line="304" w:lineRule="auto"/>
        <w:ind w:left="31" w:right="18" w:firstLine="416"/>
        <w:rPr>
          <w:rFonts w:ascii="宋体" w:hAnsi="宋体" w:eastAsia="宋体" w:cs="宋体"/>
          <w:sz w:val="20"/>
          <w:szCs w:val="20"/>
        </w:rPr>
      </w:pPr>
      <w:r>
        <w:rPr>
          <w:rFonts w:ascii="Times New Roman" w:hAnsi="Times New Roman" w:eastAsia="Times New Roman" w:cs="Times New Roman"/>
          <w:spacing w:val="8"/>
          <w:sz w:val="20"/>
          <w:szCs w:val="20"/>
        </w:rPr>
        <w:t>5.</w:t>
      </w:r>
      <w:r>
        <w:rPr>
          <w:rFonts w:ascii="宋体" w:hAnsi="宋体" w:eastAsia="宋体" w:cs="宋体"/>
          <w:spacing w:val="8"/>
          <w:sz w:val="20"/>
          <w:szCs w:val="20"/>
        </w:rPr>
        <w:t>所有表格中栏目或内容可根据需要自行增加。表格设定的栏目，应逐项填写；不需填</w:t>
      </w:r>
      <w:r>
        <w:rPr>
          <w:rFonts w:ascii="宋体" w:hAnsi="宋体" w:eastAsia="宋体" w:cs="宋体"/>
          <w:spacing w:val="1"/>
          <w:sz w:val="20"/>
          <w:szCs w:val="20"/>
        </w:rPr>
        <w:t xml:space="preserve"> </w:t>
      </w:r>
      <w:r>
        <w:rPr>
          <w:rFonts w:ascii="宋体" w:hAnsi="宋体" w:eastAsia="宋体" w:cs="宋体"/>
          <w:spacing w:val="7"/>
          <w:sz w:val="20"/>
          <w:szCs w:val="20"/>
        </w:rPr>
        <w:t>写的，可填“无</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34DF13FA">
      <w:pPr>
        <w:spacing w:before="161" w:line="302" w:lineRule="auto"/>
        <w:ind w:left="28" w:right="18" w:firstLine="417"/>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表格中“检查人</w:t>
      </w:r>
      <w:r>
        <w:rPr>
          <w:rFonts w:ascii="宋体" w:hAnsi="宋体" w:eastAsia="宋体" w:cs="宋体"/>
          <w:spacing w:val="-59"/>
          <w:sz w:val="20"/>
          <w:szCs w:val="20"/>
        </w:rPr>
        <w:t xml:space="preserve"> </w:t>
      </w:r>
      <w:r>
        <w:rPr>
          <w:rFonts w:ascii="宋体" w:hAnsi="宋体" w:eastAsia="宋体" w:cs="宋体"/>
          <w:spacing w:val="7"/>
          <w:sz w:val="20"/>
          <w:szCs w:val="20"/>
        </w:rPr>
        <w:t>”系指建设、设计、施工、工程监理、消防审验技术服务机构等单位</w:t>
      </w:r>
      <w:r>
        <w:rPr>
          <w:rFonts w:ascii="宋体" w:hAnsi="宋体" w:eastAsia="宋体" w:cs="宋体"/>
          <w:sz w:val="20"/>
          <w:szCs w:val="20"/>
        </w:rPr>
        <w:t xml:space="preserve"> </w:t>
      </w:r>
      <w:r>
        <w:rPr>
          <w:rFonts w:ascii="宋体" w:hAnsi="宋体" w:eastAsia="宋体" w:cs="宋体"/>
          <w:spacing w:val="8"/>
          <w:sz w:val="20"/>
          <w:szCs w:val="20"/>
        </w:rPr>
        <w:t>项目负责人（责任工程师）及各专业负责人。</w:t>
      </w:r>
    </w:p>
    <w:p w14:paraId="42128249">
      <w:pPr>
        <w:spacing w:before="161" w:line="227" w:lineRule="auto"/>
        <w:ind w:left="445"/>
        <w:rPr>
          <w:rFonts w:ascii="宋体" w:hAnsi="宋体" w:eastAsia="宋体" w:cs="宋体"/>
          <w:sz w:val="20"/>
          <w:szCs w:val="20"/>
        </w:rPr>
      </w:pPr>
      <w:r>
        <w:rPr>
          <w:rFonts w:ascii="Times New Roman" w:hAnsi="Times New Roman" w:eastAsia="Times New Roman" w:cs="Times New Roman"/>
          <w:spacing w:val="6"/>
          <w:sz w:val="20"/>
          <w:szCs w:val="20"/>
        </w:rPr>
        <w:t>7.</w:t>
      </w:r>
      <w:r>
        <w:rPr>
          <w:rFonts w:ascii="宋体" w:hAnsi="宋体" w:eastAsia="宋体" w:cs="宋体"/>
          <w:spacing w:val="6"/>
          <w:sz w:val="20"/>
          <w:szCs w:val="20"/>
        </w:rPr>
        <w:t>按本指南中</w:t>
      </w:r>
      <w:r>
        <w:rPr>
          <w:rFonts w:ascii="Times New Roman" w:hAnsi="Times New Roman" w:eastAsia="Times New Roman" w:cs="Times New Roman"/>
          <w:spacing w:val="6"/>
          <w:sz w:val="20"/>
          <w:szCs w:val="20"/>
        </w:rPr>
        <w:t>4.10</w:t>
      </w:r>
      <w:r>
        <w:rPr>
          <w:rFonts w:ascii="Times New Roman" w:hAnsi="Times New Roman" w:eastAsia="Times New Roman" w:cs="Times New Roman"/>
          <w:spacing w:val="-28"/>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6"/>
          <w:sz w:val="20"/>
          <w:szCs w:val="20"/>
        </w:rPr>
        <w:t>11</w:t>
      </w:r>
      <w:r>
        <w:rPr>
          <w:rFonts w:ascii="宋体" w:hAnsi="宋体" w:eastAsia="宋体" w:cs="宋体"/>
          <w:spacing w:val="6"/>
          <w:sz w:val="20"/>
          <w:szCs w:val="20"/>
        </w:rPr>
        <w:t>条要求，作出查验结论的判</w:t>
      </w:r>
      <w:r>
        <w:rPr>
          <w:rFonts w:ascii="宋体" w:hAnsi="宋体" w:eastAsia="宋体" w:cs="宋体"/>
          <w:spacing w:val="5"/>
          <w:sz w:val="20"/>
          <w:szCs w:val="20"/>
        </w:rPr>
        <w:t>断。</w:t>
      </w:r>
    </w:p>
    <w:p w14:paraId="2D3C48C7">
      <w:pPr>
        <w:spacing w:line="227" w:lineRule="auto"/>
        <w:rPr>
          <w:rFonts w:ascii="宋体" w:hAnsi="宋体" w:eastAsia="宋体" w:cs="宋体"/>
          <w:sz w:val="20"/>
          <w:szCs w:val="20"/>
        </w:rPr>
        <w:sectPr>
          <w:footerReference r:id="rId17" w:type="default"/>
          <w:pgSz w:w="11900" w:h="16840"/>
          <w:pgMar w:top="1431" w:right="1785" w:bottom="1060" w:left="1785" w:header="0" w:footer="874" w:gutter="0"/>
          <w:cols w:space="720" w:num="1"/>
        </w:sectPr>
      </w:pPr>
    </w:p>
    <w:p w14:paraId="529A695F">
      <w:pPr>
        <w:pStyle w:val="3"/>
        <w:spacing w:line="258" w:lineRule="auto"/>
      </w:pPr>
    </w:p>
    <w:p w14:paraId="56880F2E">
      <w:pPr>
        <w:pStyle w:val="3"/>
        <w:spacing w:line="259" w:lineRule="auto"/>
      </w:pPr>
    </w:p>
    <w:p w14:paraId="217ECC9E">
      <w:pPr>
        <w:spacing w:before="114" w:line="469" w:lineRule="exact"/>
        <w:ind w:left="4460"/>
        <w:rPr>
          <w:rFonts w:ascii="黑体" w:hAnsi="黑体" w:eastAsia="黑体" w:cs="黑体"/>
          <w:sz w:val="35"/>
          <w:szCs w:val="35"/>
        </w:rPr>
      </w:pPr>
      <w:r>
        <w:rPr>
          <w:rFonts w:ascii="黑体" w:hAnsi="黑体" w:eastAsia="黑体" w:cs="黑体"/>
          <w:spacing w:val="18"/>
          <w:position w:val="1"/>
          <w:sz w:val="35"/>
          <w:szCs w:val="35"/>
        </w:rPr>
        <w:t>总平面布局现场查验记录表</w:t>
      </w:r>
      <w:r>
        <w:rPr>
          <w:rFonts w:ascii="黑体" w:hAnsi="黑体" w:eastAsia="黑体" w:cs="黑体"/>
          <w:position w:val="1"/>
          <w:sz w:val="35"/>
          <w:szCs w:val="35"/>
        </w:rPr>
        <w:t>XF</w:t>
      </w:r>
      <w:r>
        <w:rPr>
          <w:rFonts w:ascii="黑体" w:hAnsi="黑体" w:eastAsia="黑体" w:cs="黑体"/>
          <w:spacing w:val="18"/>
          <w:position w:val="1"/>
          <w:sz w:val="35"/>
          <w:szCs w:val="35"/>
        </w:rPr>
        <w:t>-1</w:t>
      </w:r>
    </w:p>
    <w:p w14:paraId="6F8AA025">
      <w:pPr>
        <w:spacing w:before="63"/>
      </w:pPr>
    </w:p>
    <w:tbl>
      <w:tblPr>
        <w:tblStyle w:val="6"/>
        <w:tblW w:w="1405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1274"/>
        <w:gridCol w:w="7662"/>
        <w:gridCol w:w="3156"/>
        <w:gridCol w:w="975"/>
      </w:tblGrid>
      <w:tr w14:paraId="255A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90" w:type="dxa"/>
            <w:tcBorders>
              <w:top w:val="single" w:color="000000" w:sz="6" w:space="0"/>
              <w:left w:val="single" w:color="000000" w:sz="6" w:space="0"/>
            </w:tcBorders>
            <w:vAlign w:val="top"/>
          </w:tcPr>
          <w:p w14:paraId="50F7755F">
            <w:pPr>
              <w:spacing w:before="115" w:line="230" w:lineRule="auto"/>
              <w:ind w:left="290"/>
              <w:rPr>
                <w:rFonts w:ascii="黑体" w:hAnsi="黑体" w:eastAsia="黑体" w:cs="黑体"/>
                <w:sz w:val="20"/>
                <w:szCs w:val="20"/>
              </w:rPr>
            </w:pPr>
            <w:r>
              <w:rPr>
                <w:rFonts w:ascii="黑体" w:hAnsi="黑体" w:eastAsia="黑体" w:cs="黑体"/>
                <w:spacing w:val="2"/>
                <w:sz w:val="20"/>
                <w:szCs w:val="20"/>
              </w:rPr>
              <w:t>单项</w:t>
            </w:r>
          </w:p>
          <w:p w14:paraId="5A25EFBE">
            <w:pPr>
              <w:spacing w:before="103" w:line="217" w:lineRule="auto"/>
              <w:ind w:left="286"/>
              <w:rPr>
                <w:rFonts w:ascii="黑体" w:hAnsi="黑体" w:eastAsia="黑体" w:cs="黑体"/>
                <w:sz w:val="20"/>
                <w:szCs w:val="20"/>
              </w:rPr>
            </w:pPr>
            <w:r>
              <w:rPr>
                <w:rFonts w:ascii="黑体" w:hAnsi="黑体" w:eastAsia="黑体" w:cs="黑体"/>
                <w:spacing w:val="3"/>
                <w:sz w:val="20"/>
                <w:szCs w:val="20"/>
              </w:rPr>
              <w:t>名称</w:t>
            </w:r>
          </w:p>
        </w:tc>
        <w:tc>
          <w:tcPr>
            <w:tcW w:w="1274" w:type="dxa"/>
            <w:tcBorders>
              <w:top w:val="single" w:color="000000" w:sz="6" w:space="0"/>
            </w:tcBorders>
            <w:vAlign w:val="top"/>
          </w:tcPr>
          <w:p w14:paraId="0871A1B2">
            <w:pPr>
              <w:spacing w:before="290" w:line="230" w:lineRule="auto"/>
              <w:ind w:left="219"/>
              <w:rPr>
                <w:rFonts w:ascii="黑体" w:hAnsi="黑体" w:eastAsia="黑体" w:cs="黑体"/>
                <w:sz w:val="20"/>
                <w:szCs w:val="20"/>
              </w:rPr>
            </w:pPr>
            <w:r>
              <w:rPr>
                <w:rFonts w:ascii="黑体" w:hAnsi="黑体" w:eastAsia="黑体" w:cs="黑体"/>
                <w:spacing w:val="6"/>
                <w:sz w:val="20"/>
                <w:szCs w:val="20"/>
              </w:rPr>
              <w:t>子项名称</w:t>
            </w:r>
          </w:p>
        </w:tc>
        <w:tc>
          <w:tcPr>
            <w:tcW w:w="7662" w:type="dxa"/>
            <w:tcBorders>
              <w:top w:val="single" w:color="000000" w:sz="6" w:space="0"/>
            </w:tcBorders>
            <w:vAlign w:val="top"/>
          </w:tcPr>
          <w:p w14:paraId="3E1E0CB9">
            <w:pPr>
              <w:spacing w:before="290" w:line="229" w:lineRule="auto"/>
              <w:ind w:left="3323"/>
              <w:rPr>
                <w:rFonts w:ascii="黑体" w:hAnsi="黑体" w:eastAsia="黑体" w:cs="黑体"/>
                <w:sz w:val="20"/>
                <w:szCs w:val="20"/>
              </w:rPr>
            </w:pPr>
            <w:r>
              <w:rPr>
                <w:rFonts w:ascii="黑体" w:hAnsi="黑体" w:eastAsia="黑体" w:cs="黑体"/>
                <w:spacing w:val="5"/>
                <w:sz w:val="20"/>
                <w:szCs w:val="20"/>
              </w:rPr>
              <w:t>内容和方法</w:t>
            </w:r>
          </w:p>
        </w:tc>
        <w:tc>
          <w:tcPr>
            <w:tcW w:w="3156" w:type="dxa"/>
            <w:tcBorders>
              <w:top w:val="single" w:color="000000" w:sz="6" w:space="0"/>
            </w:tcBorders>
            <w:vAlign w:val="top"/>
          </w:tcPr>
          <w:p w14:paraId="0C6844FE">
            <w:pPr>
              <w:spacing w:before="290" w:line="231" w:lineRule="auto"/>
              <w:ind w:left="1165"/>
              <w:rPr>
                <w:rFonts w:ascii="黑体" w:hAnsi="黑体" w:eastAsia="黑体" w:cs="黑体"/>
                <w:sz w:val="20"/>
                <w:szCs w:val="20"/>
              </w:rPr>
            </w:pPr>
            <w:r>
              <w:rPr>
                <w:rFonts w:ascii="黑体" w:hAnsi="黑体" w:eastAsia="黑体" w:cs="黑体"/>
                <w:spacing w:val="8"/>
                <w:sz w:val="20"/>
                <w:szCs w:val="20"/>
              </w:rPr>
              <w:t>检查部位</w:t>
            </w:r>
          </w:p>
        </w:tc>
        <w:tc>
          <w:tcPr>
            <w:tcW w:w="975" w:type="dxa"/>
            <w:tcBorders>
              <w:top w:val="single" w:color="000000" w:sz="6" w:space="0"/>
              <w:right w:val="single" w:color="000000" w:sz="6" w:space="0"/>
            </w:tcBorders>
            <w:vAlign w:val="top"/>
          </w:tcPr>
          <w:p w14:paraId="24FC4ADF">
            <w:pPr>
              <w:spacing w:before="290" w:line="234" w:lineRule="auto"/>
              <w:ind w:left="281"/>
              <w:rPr>
                <w:rFonts w:ascii="黑体" w:hAnsi="黑体" w:eastAsia="黑体" w:cs="黑体"/>
                <w:sz w:val="20"/>
                <w:szCs w:val="20"/>
              </w:rPr>
            </w:pPr>
            <w:r>
              <w:rPr>
                <w:rFonts w:ascii="黑体" w:hAnsi="黑体" w:eastAsia="黑体" w:cs="黑体"/>
                <w:spacing w:val="5"/>
                <w:sz w:val="20"/>
                <w:szCs w:val="20"/>
              </w:rPr>
              <w:t>结论</w:t>
            </w:r>
          </w:p>
        </w:tc>
      </w:tr>
      <w:tr w14:paraId="3F76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90" w:type="dxa"/>
            <w:vMerge w:val="restart"/>
            <w:tcBorders>
              <w:left w:val="single" w:color="000000" w:sz="6" w:space="0"/>
              <w:bottom w:val="nil"/>
            </w:tcBorders>
            <w:vAlign w:val="top"/>
          </w:tcPr>
          <w:p w14:paraId="7522BAD1">
            <w:pPr>
              <w:pStyle w:val="7"/>
            </w:pPr>
          </w:p>
          <w:p w14:paraId="553FF307">
            <w:pPr>
              <w:pStyle w:val="7"/>
            </w:pPr>
          </w:p>
          <w:p w14:paraId="26266C78">
            <w:pPr>
              <w:pStyle w:val="7"/>
            </w:pPr>
          </w:p>
          <w:p w14:paraId="724163B8">
            <w:pPr>
              <w:pStyle w:val="7"/>
            </w:pPr>
          </w:p>
          <w:p w14:paraId="2F003C13">
            <w:pPr>
              <w:pStyle w:val="7"/>
            </w:pPr>
          </w:p>
          <w:p w14:paraId="330CB06C">
            <w:pPr>
              <w:pStyle w:val="7"/>
            </w:pPr>
          </w:p>
          <w:p w14:paraId="51458EC1">
            <w:pPr>
              <w:pStyle w:val="7"/>
              <w:spacing w:line="241" w:lineRule="auto"/>
            </w:pPr>
          </w:p>
          <w:p w14:paraId="680B196F">
            <w:pPr>
              <w:pStyle w:val="7"/>
              <w:spacing w:line="241" w:lineRule="auto"/>
            </w:pPr>
          </w:p>
          <w:p w14:paraId="6B48FB7D">
            <w:pPr>
              <w:pStyle w:val="7"/>
              <w:spacing w:line="241" w:lineRule="auto"/>
            </w:pPr>
          </w:p>
          <w:p w14:paraId="2FDCA5F4">
            <w:pPr>
              <w:spacing w:before="65" w:line="251" w:lineRule="auto"/>
              <w:ind w:left="284" w:right="74" w:hanging="189"/>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总平面</w:t>
            </w:r>
            <w:r>
              <w:rPr>
                <w:rFonts w:ascii="宋体" w:hAnsi="宋体" w:eastAsia="宋体" w:cs="宋体"/>
                <w:sz w:val="20"/>
                <w:szCs w:val="20"/>
              </w:rPr>
              <w:t xml:space="preserve"> </w:t>
            </w:r>
            <w:r>
              <w:rPr>
                <w:rFonts w:ascii="宋体" w:hAnsi="宋体" w:eastAsia="宋体" w:cs="宋体"/>
                <w:spacing w:val="4"/>
                <w:sz w:val="20"/>
                <w:szCs w:val="20"/>
              </w:rPr>
              <w:t>布置</w:t>
            </w:r>
          </w:p>
        </w:tc>
        <w:tc>
          <w:tcPr>
            <w:tcW w:w="1274" w:type="dxa"/>
            <w:vAlign w:val="top"/>
          </w:tcPr>
          <w:p w14:paraId="2ABF5B29">
            <w:pPr>
              <w:pStyle w:val="7"/>
              <w:spacing w:line="356" w:lineRule="auto"/>
            </w:pPr>
          </w:p>
          <w:p w14:paraId="1758B8DA">
            <w:pPr>
              <w:spacing w:before="65" w:line="228" w:lineRule="auto"/>
              <w:ind w:left="46"/>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防火间距</w:t>
            </w:r>
          </w:p>
        </w:tc>
        <w:tc>
          <w:tcPr>
            <w:tcW w:w="7662" w:type="dxa"/>
            <w:vAlign w:val="top"/>
          </w:tcPr>
          <w:p w14:paraId="7AB77C89">
            <w:pPr>
              <w:spacing w:before="112" w:line="227" w:lineRule="auto"/>
              <w:ind w:left="29"/>
              <w:rPr>
                <w:rFonts w:ascii="宋体" w:hAnsi="宋体" w:eastAsia="宋体" w:cs="宋体"/>
                <w:sz w:val="20"/>
                <w:szCs w:val="20"/>
              </w:rPr>
            </w:pPr>
            <w:r>
              <w:rPr>
                <w:rFonts w:ascii="宋体" w:hAnsi="宋体" w:eastAsia="宋体" w:cs="宋体"/>
                <w:spacing w:val="8"/>
                <w:sz w:val="20"/>
                <w:szCs w:val="20"/>
              </w:rPr>
              <w:t>建筑总平面布局及与相邻建筑的间距；</w:t>
            </w:r>
          </w:p>
          <w:p w14:paraId="29173063">
            <w:pPr>
              <w:spacing w:before="108" w:line="232" w:lineRule="auto"/>
              <w:ind w:left="43" w:right="20" w:hanging="11"/>
              <w:rPr>
                <w:rFonts w:ascii="宋体" w:hAnsi="宋体" w:eastAsia="宋体" w:cs="宋体"/>
                <w:sz w:val="20"/>
                <w:szCs w:val="20"/>
              </w:rPr>
            </w:pPr>
            <w:r>
              <w:rPr>
                <w:rFonts w:ascii="宋体" w:hAnsi="宋体" w:eastAsia="宋体" w:cs="宋体"/>
                <w:spacing w:val="11"/>
                <w:sz w:val="20"/>
                <w:szCs w:val="20"/>
              </w:rPr>
              <w:t>实测设计文件中有要求的防火间距（建筑物之间间距，建筑物与其它特殊构筑物之</w:t>
            </w:r>
            <w:r>
              <w:rPr>
                <w:rFonts w:ascii="宋体" w:hAnsi="宋体" w:eastAsia="宋体" w:cs="宋体"/>
                <w:spacing w:val="7"/>
                <w:sz w:val="20"/>
                <w:szCs w:val="20"/>
              </w:rPr>
              <w:t xml:space="preserve"> </w:t>
            </w:r>
            <w:r>
              <w:rPr>
                <w:rFonts w:ascii="宋体" w:hAnsi="宋体" w:eastAsia="宋体" w:cs="宋体"/>
                <w:sz w:val="20"/>
                <w:szCs w:val="20"/>
              </w:rPr>
              <w:t>间间距）。</w:t>
            </w:r>
          </w:p>
        </w:tc>
        <w:tc>
          <w:tcPr>
            <w:tcW w:w="3156" w:type="dxa"/>
            <w:vAlign w:val="top"/>
          </w:tcPr>
          <w:p w14:paraId="2A095CD5">
            <w:pPr>
              <w:pStyle w:val="7"/>
            </w:pPr>
          </w:p>
        </w:tc>
        <w:tc>
          <w:tcPr>
            <w:tcW w:w="975" w:type="dxa"/>
            <w:tcBorders>
              <w:right w:val="single" w:color="000000" w:sz="6" w:space="0"/>
            </w:tcBorders>
            <w:vAlign w:val="top"/>
          </w:tcPr>
          <w:p w14:paraId="0D509827">
            <w:pPr>
              <w:spacing w:before="248" w:line="228" w:lineRule="auto"/>
              <w:ind w:left="5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44A31802">
            <w:pPr>
              <w:spacing w:before="103" w:line="228" w:lineRule="auto"/>
              <w:ind w:left="5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241C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990" w:type="dxa"/>
            <w:vMerge w:val="continue"/>
            <w:tcBorders>
              <w:top w:val="nil"/>
              <w:left w:val="single" w:color="000000" w:sz="6" w:space="0"/>
              <w:bottom w:val="nil"/>
            </w:tcBorders>
            <w:vAlign w:val="top"/>
          </w:tcPr>
          <w:p w14:paraId="155507B3">
            <w:pPr>
              <w:pStyle w:val="7"/>
            </w:pPr>
          </w:p>
        </w:tc>
        <w:tc>
          <w:tcPr>
            <w:tcW w:w="1274" w:type="dxa"/>
            <w:vAlign w:val="top"/>
          </w:tcPr>
          <w:p w14:paraId="124C47D5">
            <w:pPr>
              <w:pStyle w:val="7"/>
              <w:spacing w:line="275" w:lineRule="auto"/>
            </w:pPr>
          </w:p>
          <w:p w14:paraId="3B870CA3">
            <w:pPr>
              <w:pStyle w:val="7"/>
              <w:spacing w:line="275" w:lineRule="auto"/>
            </w:pPr>
          </w:p>
          <w:p w14:paraId="20F079A8">
            <w:pPr>
              <w:spacing w:before="65" w:line="228" w:lineRule="auto"/>
              <w:ind w:left="46"/>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消防车道</w:t>
            </w:r>
          </w:p>
        </w:tc>
        <w:tc>
          <w:tcPr>
            <w:tcW w:w="7662" w:type="dxa"/>
            <w:vAlign w:val="top"/>
          </w:tcPr>
          <w:p w14:paraId="382816BC">
            <w:pPr>
              <w:spacing w:before="265" w:line="228" w:lineRule="auto"/>
              <w:ind w:left="29"/>
              <w:rPr>
                <w:rFonts w:ascii="宋体" w:hAnsi="宋体" w:eastAsia="宋体" w:cs="宋体"/>
                <w:sz w:val="20"/>
                <w:szCs w:val="20"/>
              </w:rPr>
            </w:pPr>
            <w:r>
              <w:rPr>
                <w:rFonts w:ascii="宋体" w:hAnsi="宋体" w:eastAsia="宋体" w:cs="宋体"/>
                <w:spacing w:val="9"/>
                <w:sz w:val="20"/>
                <w:szCs w:val="20"/>
              </w:rPr>
              <w:t>核查车道位置、设置形式、坡度、承载力、回车场、现场标识等；</w:t>
            </w:r>
          </w:p>
          <w:p w14:paraId="02285869">
            <w:pPr>
              <w:spacing w:before="105" w:line="228" w:lineRule="auto"/>
              <w:ind w:left="29"/>
              <w:rPr>
                <w:rFonts w:ascii="宋体" w:hAnsi="宋体" w:eastAsia="宋体" w:cs="宋体"/>
                <w:sz w:val="20"/>
                <w:szCs w:val="20"/>
              </w:rPr>
            </w:pPr>
            <w:r>
              <w:rPr>
                <w:rFonts w:ascii="宋体" w:hAnsi="宋体" w:eastAsia="宋体" w:cs="宋体"/>
                <w:spacing w:val="9"/>
                <w:sz w:val="20"/>
                <w:szCs w:val="20"/>
              </w:rPr>
              <w:t>核查车道净宽、净高、转弯半径、妨碍消防车通行的障碍物；</w:t>
            </w:r>
          </w:p>
          <w:p w14:paraId="53B30591">
            <w:pPr>
              <w:spacing w:before="103" w:line="228" w:lineRule="auto"/>
              <w:ind w:left="32"/>
              <w:rPr>
                <w:rFonts w:ascii="宋体" w:hAnsi="宋体" w:eastAsia="宋体" w:cs="宋体"/>
                <w:sz w:val="20"/>
                <w:szCs w:val="20"/>
              </w:rPr>
            </w:pPr>
            <w:r>
              <w:rPr>
                <w:rFonts w:ascii="宋体" w:hAnsi="宋体" w:eastAsia="宋体" w:cs="宋体"/>
                <w:spacing w:val="8"/>
                <w:sz w:val="20"/>
                <w:szCs w:val="20"/>
              </w:rPr>
              <w:t>实测车道净宽、净高、回车场面积、转弯半径、坡度（不应大于</w:t>
            </w:r>
            <w:r>
              <w:rPr>
                <w:rFonts w:ascii="宋体" w:hAnsi="宋体" w:eastAsia="宋体" w:cs="宋体"/>
                <w:spacing w:val="-19"/>
                <w:sz w:val="20"/>
                <w:szCs w:val="20"/>
              </w:rPr>
              <w:t xml:space="preserve"> </w:t>
            </w:r>
            <w:r>
              <w:rPr>
                <w:rFonts w:ascii="Times New Roman" w:hAnsi="Times New Roman" w:eastAsia="Times New Roman" w:cs="Times New Roman"/>
                <w:spacing w:val="8"/>
                <w:sz w:val="20"/>
                <w:szCs w:val="20"/>
              </w:rPr>
              <w:t>10%</w:t>
            </w:r>
            <w:r>
              <w:rPr>
                <w:rFonts w:ascii="宋体" w:hAnsi="宋体" w:eastAsia="宋体" w:cs="宋体"/>
                <w:spacing w:val="8"/>
                <w:sz w:val="20"/>
                <w:szCs w:val="20"/>
              </w:rPr>
              <w:t>）等。</w:t>
            </w:r>
          </w:p>
        </w:tc>
        <w:tc>
          <w:tcPr>
            <w:tcW w:w="3156" w:type="dxa"/>
            <w:vAlign w:val="top"/>
          </w:tcPr>
          <w:p w14:paraId="7F5F25A7">
            <w:pPr>
              <w:pStyle w:val="7"/>
            </w:pPr>
          </w:p>
        </w:tc>
        <w:tc>
          <w:tcPr>
            <w:tcW w:w="975" w:type="dxa"/>
            <w:tcBorders>
              <w:right w:val="single" w:color="000000" w:sz="6" w:space="0"/>
            </w:tcBorders>
            <w:vAlign w:val="top"/>
          </w:tcPr>
          <w:p w14:paraId="60BEC725">
            <w:pPr>
              <w:pStyle w:val="7"/>
              <w:spacing w:line="373" w:lineRule="auto"/>
            </w:pPr>
          </w:p>
          <w:p w14:paraId="03A9D07E">
            <w:pPr>
              <w:spacing w:before="65" w:line="228" w:lineRule="auto"/>
              <w:ind w:left="5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5D457784">
            <w:pPr>
              <w:spacing w:before="105" w:line="228" w:lineRule="auto"/>
              <w:ind w:left="5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47F63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990" w:type="dxa"/>
            <w:vMerge w:val="continue"/>
            <w:tcBorders>
              <w:top w:val="nil"/>
              <w:left w:val="single" w:color="000000" w:sz="6" w:space="0"/>
              <w:bottom w:val="nil"/>
            </w:tcBorders>
            <w:vAlign w:val="top"/>
          </w:tcPr>
          <w:p w14:paraId="4650643C">
            <w:pPr>
              <w:pStyle w:val="7"/>
            </w:pPr>
          </w:p>
        </w:tc>
        <w:tc>
          <w:tcPr>
            <w:tcW w:w="1274" w:type="dxa"/>
            <w:vAlign w:val="top"/>
          </w:tcPr>
          <w:p w14:paraId="0A28606C">
            <w:pPr>
              <w:pStyle w:val="7"/>
              <w:spacing w:line="321" w:lineRule="auto"/>
            </w:pPr>
          </w:p>
          <w:p w14:paraId="27301132">
            <w:pPr>
              <w:pStyle w:val="7"/>
              <w:spacing w:line="321" w:lineRule="auto"/>
            </w:pPr>
          </w:p>
          <w:p w14:paraId="429138CE">
            <w:pPr>
              <w:spacing w:before="65" w:line="252" w:lineRule="auto"/>
              <w:ind w:left="32" w:right="28" w:firstLine="14"/>
              <w:rPr>
                <w:rFonts w:ascii="宋体" w:hAnsi="宋体" w:eastAsia="宋体" w:cs="宋体"/>
                <w:sz w:val="20"/>
                <w:szCs w:val="20"/>
              </w:rPr>
            </w:pPr>
            <w:r>
              <w:rPr>
                <w:rFonts w:ascii="MS UI Gothic" w:hAnsi="MS UI Gothic" w:eastAsia="MS UI Gothic" w:cs="MS UI Gothic"/>
                <w:spacing w:val="-8"/>
                <w:sz w:val="20"/>
                <w:szCs w:val="20"/>
              </w:rPr>
              <w:t xml:space="preserve">☐ </w:t>
            </w:r>
            <w:r>
              <w:rPr>
                <w:rFonts w:ascii="宋体" w:hAnsi="宋体" w:eastAsia="宋体" w:cs="宋体"/>
                <w:spacing w:val="-8"/>
                <w:sz w:val="20"/>
                <w:szCs w:val="20"/>
              </w:rPr>
              <w:t>消</w:t>
            </w:r>
            <w:r>
              <w:rPr>
                <w:rFonts w:ascii="宋体" w:hAnsi="宋体" w:eastAsia="宋体" w:cs="宋体"/>
                <w:spacing w:val="-31"/>
                <w:sz w:val="20"/>
                <w:szCs w:val="20"/>
              </w:rPr>
              <w:t xml:space="preserve"> </w:t>
            </w:r>
            <w:r>
              <w:rPr>
                <w:rFonts w:ascii="宋体" w:hAnsi="宋体" w:eastAsia="宋体" w:cs="宋体"/>
                <w:spacing w:val="-8"/>
                <w:sz w:val="20"/>
                <w:szCs w:val="20"/>
              </w:rPr>
              <w:t>防</w:t>
            </w:r>
            <w:r>
              <w:rPr>
                <w:rFonts w:ascii="宋体" w:hAnsi="宋体" w:eastAsia="宋体" w:cs="宋体"/>
                <w:spacing w:val="-47"/>
                <w:sz w:val="20"/>
                <w:szCs w:val="20"/>
              </w:rPr>
              <w:t xml:space="preserve"> </w:t>
            </w:r>
            <w:r>
              <w:rPr>
                <w:rFonts w:ascii="宋体" w:hAnsi="宋体" w:eastAsia="宋体" w:cs="宋体"/>
                <w:spacing w:val="-8"/>
                <w:sz w:val="20"/>
                <w:szCs w:val="20"/>
              </w:rPr>
              <w:t>车</w:t>
            </w:r>
            <w:r>
              <w:rPr>
                <w:rFonts w:ascii="宋体" w:hAnsi="宋体" w:eastAsia="宋体" w:cs="宋体"/>
                <w:spacing w:val="-42"/>
                <w:sz w:val="20"/>
                <w:szCs w:val="20"/>
              </w:rPr>
              <w:t xml:space="preserve"> </w:t>
            </w:r>
            <w:r>
              <w:rPr>
                <w:rFonts w:ascii="宋体" w:hAnsi="宋体" w:eastAsia="宋体" w:cs="宋体"/>
                <w:spacing w:val="-8"/>
                <w:sz w:val="20"/>
                <w:szCs w:val="20"/>
              </w:rPr>
              <w:t>登</w:t>
            </w:r>
            <w:r>
              <w:rPr>
                <w:rFonts w:ascii="宋体" w:hAnsi="宋体" w:eastAsia="宋体" w:cs="宋体"/>
                <w:sz w:val="20"/>
                <w:szCs w:val="20"/>
              </w:rPr>
              <w:t xml:space="preserve"> </w:t>
            </w:r>
            <w:r>
              <w:rPr>
                <w:rFonts w:ascii="宋体" w:hAnsi="宋体" w:eastAsia="宋体" w:cs="宋体"/>
                <w:spacing w:val="7"/>
                <w:sz w:val="20"/>
                <w:szCs w:val="20"/>
              </w:rPr>
              <w:t>高操作场地</w:t>
            </w:r>
          </w:p>
        </w:tc>
        <w:tc>
          <w:tcPr>
            <w:tcW w:w="7662" w:type="dxa"/>
            <w:vAlign w:val="top"/>
          </w:tcPr>
          <w:p w14:paraId="4ED7193F">
            <w:pPr>
              <w:spacing w:before="183" w:line="228" w:lineRule="auto"/>
              <w:ind w:left="29"/>
              <w:rPr>
                <w:rFonts w:ascii="宋体" w:hAnsi="宋体" w:eastAsia="宋体" w:cs="宋体"/>
                <w:sz w:val="20"/>
                <w:szCs w:val="20"/>
              </w:rPr>
            </w:pPr>
            <w:r>
              <w:rPr>
                <w:rFonts w:ascii="宋体" w:hAnsi="宋体" w:eastAsia="宋体" w:cs="宋体"/>
                <w:spacing w:val="8"/>
                <w:sz w:val="20"/>
                <w:szCs w:val="20"/>
              </w:rPr>
              <w:t>核查登高操作场地的位置、长度、宽度、坡度；</w:t>
            </w:r>
          </w:p>
          <w:p w14:paraId="3E7A2170">
            <w:pPr>
              <w:spacing w:before="105" w:line="252" w:lineRule="auto"/>
              <w:ind w:left="27" w:right="22" w:firstLine="1"/>
              <w:rPr>
                <w:rFonts w:ascii="宋体" w:hAnsi="宋体" w:eastAsia="宋体" w:cs="宋体"/>
                <w:sz w:val="20"/>
                <w:szCs w:val="20"/>
              </w:rPr>
            </w:pPr>
            <w:r>
              <w:rPr>
                <w:rFonts w:ascii="宋体" w:hAnsi="宋体" w:eastAsia="宋体" w:cs="宋体"/>
                <w:spacing w:val="11"/>
                <w:sz w:val="20"/>
                <w:szCs w:val="20"/>
              </w:rPr>
              <w:t>核查场地与建筑之间有无进深大于</w:t>
            </w:r>
            <w:r>
              <w:rPr>
                <w:rFonts w:ascii="宋体" w:hAnsi="宋体" w:eastAsia="宋体" w:cs="宋体"/>
                <w:spacing w:val="-30"/>
                <w:sz w:val="20"/>
                <w:szCs w:val="20"/>
              </w:rPr>
              <w:t xml:space="preserve"> </w:t>
            </w:r>
            <w:r>
              <w:rPr>
                <w:rFonts w:ascii="Times New Roman" w:hAnsi="Times New Roman" w:eastAsia="Times New Roman" w:cs="Times New Roman"/>
                <w:spacing w:val="11"/>
                <w:sz w:val="20"/>
                <w:szCs w:val="20"/>
              </w:rPr>
              <w:t>4m</w:t>
            </w:r>
            <w:r>
              <w:rPr>
                <w:rFonts w:ascii="Times New Roman" w:hAnsi="Times New Roman" w:eastAsia="Times New Roman" w:cs="Times New Roman"/>
                <w:spacing w:val="32"/>
                <w:sz w:val="20"/>
                <w:szCs w:val="20"/>
              </w:rPr>
              <w:t xml:space="preserve"> </w:t>
            </w:r>
            <w:r>
              <w:rPr>
                <w:rFonts w:ascii="宋体" w:hAnsi="宋体" w:eastAsia="宋体" w:cs="宋体"/>
                <w:spacing w:val="11"/>
                <w:sz w:val="20"/>
                <w:szCs w:val="20"/>
              </w:rPr>
              <w:t>的裙房及其他消防车操作的障碍物或消防车</w:t>
            </w:r>
            <w:r>
              <w:rPr>
                <w:rFonts w:ascii="宋体" w:hAnsi="宋体" w:eastAsia="宋体" w:cs="宋体"/>
                <w:sz w:val="20"/>
                <w:szCs w:val="20"/>
              </w:rPr>
              <w:t xml:space="preserve"> </w:t>
            </w:r>
            <w:r>
              <w:rPr>
                <w:rFonts w:ascii="宋体" w:hAnsi="宋体" w:eastAsia="宋体" w:cs="宋体"/>
                <w:spacing w:val="9"/>
                <w:sz w:val="20"/>
                <w:szCs w:val="20"/>
              </w:rPr>
              <w:t>作业的架空影响登高救援的树木、架空高压电线等；</w:t>
            </w:r>
          </w:p>
          <w:p w14:paraId="617C8BA2">
            <w:pPr>
              <w:spacing w:before="78" w:line="228" w:lineRule="auto"/>
              <w:ind w:left="32"/>
              <w:rPr>
                <w:rFonts w:ascii="宋体" w:hAnsi="宋体" w:eastAsia="宋体" w:cs="宋体"/>
                <w:sz w:val="20"/>
                <w:szCs w:val="20"/>
              </w:rPr>
            </w:pPr>
            <w:r>
              <w:rPr>
                <w:rFonts w:ascii="宋体" w:hAnsi="宋体" w:eastAsia="宋体" w:cs="宋体"/>
                <w:spacing w:val="8"/>
                <w:sz w:val="20"/>
                <w:szCs w:val="20"/>
              </w:rPr>
              <w:t>实测登高救援场地长度、宽度、坡度；</w:t>
            </w:r>
          </w:p>
          <w:p w14:paraId="6943CF47">
            <w:pPr>
              <w:spacing w:before="105" w:line="228" w:lineRule="auto"/>
              <w:ind w:left="29"/>
              <w:rPr>
                <w:rFonts w:ascii="宋体" w:hAnsi="宋体" w:eastAsia="宋体" w:cs="宋体"/>
                <w:sz w:val="20"/>
                <w:szCs w:val="20"/>
              </w:rPr>
            </w:pPr>
            <w:r>
              <w:rPr>
                <w:rFonts w:ascii="宋体" w:hAnsi="宋体" w:eastAsia="宋体" w:cs="宋体"/>
                <w:spacing w:val="8"/>
                <w:sz w:val="20"/>
                <w:szCs w:val="20"/>
              </w:rPr>
              <w:t>核查楼梯出入口和消防电梯出入口。</w:t>
            </w:r>
          </w:p>
        </w:tc>
        <w:tc>
          <w:tcPr>
            <w:tcW w:w="3156" w:type="dxa"/>
            <w:vAlign w:val="top"/>
          </w:tcPr>
          <w:p w14:paraId="19935BC4">
            <w:pPr>
              <w:pStyle w:val="7"/>
            </w:pPr>
          </w:p>
        </w:tc>
        <w:tc>
          <w:tcPr>
            <w:tcW w:w="975" w:type="dxa"/>
            <w:tcBorders>
              <w:right w:val="single" w:color="000000" w:sz="6" w:space="0"/>
            </w:tcBorders>
            <w:vAlign w:val="top"/>
          </w:tcPr>
          <w:p w14:paraId="73CED821">
            <w:pPr>
              <w:pStyle w:val="7"/>
              <w:spacing w:line="301" w:lineRule="auto"/>
            </w:pPr>
          </w:p>
          <w:p w14:paraId="4DDE4EA0">
            <w:pPr>
              <w:pStyle w:val="7"/>
              <w:spacing w:line="301" w:lineRule="auto"/>
            </w:pPr>
          </w:p>
          <w:p w14:paraId="6CFF8EDF">
            <w:pPr>
              <w:spacing w:before="65" w:line="228" w:lineRule="auto"/>
              <w:ind w:left="5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38AC85CE">
            <w:pPr>
              <w:spacing w:before="105" w:line="228" w:lineRule="auto"/>
              <w:ind w:left="5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098F5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0" w:type="dxa"/>
            <w:vMerge w:val="continue"/>
            <w:tcBorders>
              <w:top w:val="nil"/>
              <w:left w:val="single" w:color="000000" w:sz="6" w:space="0"/>
              <w:bottom w:val="single" w:color="000000" w:sz="6" w:space="0"/>
            </w:tcBorders>
            <w:vAlign w:val="top"/>
          </w:tcPr>
          <w:p w14:paraId="6F581EDB">
            <w:pPr>
              <w:pStyle w:val="7"/>
            </w:pPr>
          </w:p>
        </w:tc>
        <w:tc>
          <w:tcPr>
            <w:tcW w:w="1274" w:type="dxa"/>
            <w:tcBorders>
              <w:bottom w:val="single" w:color="000000" w:sz="6" w:space="0"/>
            </w:tcBorders>
            <w:vAlign w:val="top"/>
          </w:tcPr>
          <w:p w14:paraId="66F1B8A8">
            <w:pPr>
              <w:spacing w:before="161" w:line="254" w:lineRule="auto"/>
              <w:ind w:left="58" w:right="28" w:hanging="12"/>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sz w:val="20"/>
                <w:szCs w:val="20"/>
              </w:rPr>
              <w:t>消</w:t>
            </w:r>
            <w:r>
              <w:rPr>
                <w:rFonts w:ascii="宋体" w:hAnsi="宋体" w:eastAsia="宋体" w:cs="宋体"/>
                <w:spacing w:val="-33"/>
                <w:sz w:val="20"/>
                <w:szCs w:val="20"/>
              </w:rPr>
              <w:t xml:space="preserve"> </w:t>
            </w:r>
            <w:r>
              <w:rPr>
                <w:rFonts w:ascii="宋体" w:hAnsi="宋体" w:eastAsia="宋体" w:cs="宋体"/>
                <w:spacing w:val="-7"/>
                <w:sz w:val="20"/>
                <w:szCs w:val="20"/>
              </w:rPr>
              <w:t>防</w:t>
            </w:r>
            <w:r>
              <w:rPr>
                <w:rFonts w:ascii="宋体" w:hAnsi="宋体" w:eastAsia="宋体" w:cs="宋体"/>
                <w:spacing w:val="-47"/>
                <w:sz w:val="20"/>
                <w:szCs w:val="20"/>
              </w:rPr>
              <w:t xml:space="preserve"> </w:t>
            </w:r>
            <w:r>
              <w:rPr>
                <w:rFonts w:ascii="宋体" w:hAnsi="宋体" w:eastAsia="宋体" w:cs="宋体"/>
                <w:spacing w:val="-7"/>
                <w:sz w:val="20"/>
                <w:szCs w:val="20"/>
              </w:rPr>
              <w:t>救</w:t>
            </w:r>
            <w:r>
              <w:rPr>
                <w:rFonts w:ascii="宋体" w:hAnsi="宋体" w:eastAsia="宋体" w:cs="宋体"/>
                <w:spacing w:val="-46"/>
                <w:sz w:val="20"/>
                <w:szCs w:val="20"/>
              </w:rPr>
              <w:t xml:space="preserve"> </w:t>
            </w:r>
            <w:r>
              <w:rPr>
                <w:rFonts w:ascii="宋体" w:hAnsi="宋体" w:eastAsia="宋体" w:cs="宋体"/>
                <w:spacing w:val="-7"/>
                <w:sz w:val="20"/>
                <w:szCs w:val="20"/>
              </w:rPr>
              <w:t>援</w:t>
            </w:r>
            <w:r>
              <w:rPr>
                <w:rFonts w:ascii="宋体" w:hAnsi="宋体" w:eastAsia="宋体" w:cs="宋体"/>
                <w:sz w:val="20"/>
                <w:szCs w:val="20"/>
              </w:rPr>
              <w:t xml:space="preserve"> 口</w:t>
            </w:r>
          </w:p>
        </w:tc>
        <w:tc>
          <w:tcPr>
            <w:tcW w:w="7662" w:type="dxa"/>
            <w:tcBorders>
              <w:bottom w:val="single" w:color="000000" w:sz="6" w:space="0"/>
            </w:tcBorders>
            <w:vAlign w:val="top"/>
          </w:tcPr>
          <w:p w14:paraId="3658ED31">
            <w:pPr>
              <w:spacing w:before="298" w:line="227" w:lineRule="auto"/>
              <w:ind w:left="29"/>
              <w:rPr>
                <w:rFonts w:ascii="宋体" w:hAnsi="宋体" w:eastAsia="宋体" w:cs="宋体"/>
                <w:sz w:val="20"/>
                <w:szCs w:val="20"/>
              </w:rPr>
            </w:pPr>
            <w:r>
              <w:rPr>
                <w:rFonts w:ascii="宋体" w:hAnsi="宋体" w:eastAsia="宋体" w:cs="宋体"/>
                <w:spacing w:val="9"/>
                <w:sz w:val="20"/>
                <w:szCs w:val="20"/>
              </w:rPr>
              <w:t>核查消防救援口位置、尺寸、数量及现场永久性标识。</w:t>
            </w:r>
          </w:p>
        </w:tc>
        <w:tc>
          <w:tcPr>
            <w:tcW w:w="3156" w:type="dxa"/>
            <w:tcBorders>
              <w:bottom w:val="single" w:color="000000" w:sz="6" w:space="0"/>
            </w:tcBorders>
            <w:vAlign w:val="top"/>
          </w:tcPr>
          <w:p w14:paraId="7BEEDBDA">
            <w:pPr>
              <w:pStyle w:val="7"/>
            </w:pPr>
          </w:p>
        </w:tc>
        <w:tc>
          <w:tcPr>
            <w:tcW w:w="975" w:type="dxa"/>
            <w:tcBorders>
              <w:bottom w:val="single" w:color="000000" w:sz="6" w:space="0"/>
              <w:right w:val="single" w:color="000000" w:sz="6" w:space="0"/>
            </w:tcBorders>
            <w:vAlign w:val="top"/>
          </w:tcPr>
          <w:p w14:paraId="21F409D0">
            <w:pPr>
              <w:spacing w:before="123" w:line="228" w:lineRule="auto"/>
              <w:ind w:left="5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782C3EE0">
            <w:pPr>
              <w:spacing w:before="106" w:line="217" w:lineRule="auto"/>
              <w:ind w:left="5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23336E99">
      <w:pPr>
        <w:pStyle w:val="3"/>
        <w:spacing w:line="286" w:lineRule="auto"/>
      </w:pPr>
    </w:p>
    <w:p w14:paraId="4E9907D9">
      <w:pPr>
        <w:spacing w:before="65" w:line="228" w:lineRule="auto"/>
        <w:ind w:left="30"/>
        <w:rPr>
          <w:rFonts w:ascii="宋体" w:hAnsi="宋体" w:eastAsia="宋体" w:cs="宋体"/>
          <w:sz w:val="20"/>
          <w:szCs w:val="20"/>
        </w:rPr>
      </w:pPr>
      <w:r>
        <w:rPr>
          <w:rFonts w:ascii="宋体" w:hAnsi="宋体" w:eastAsia="宋体" w:cs="宋体"/>
          <w:spacing w:val="3"/>
          <w:sz w:val="20"/>
          <w:szCs w:val="20"/>
        </w:rPr>
        <w:t xml:space="preserve">检查人：                                                                              </w:t>
      </w:r>
      <w:r>
        <w:rPr>
          <w:rFonts w:ascii="宋体" w:hAnsi="宋体" w:eastAsia="宋体" w:cs="宋体"/>
          <w:spacing w:val="2"/>
          <w:sz w:val="20"/>
          <w:szCs w:val="20"/>
        </w:rPr>
        <w:t xml:space="preserve">                     检查日期：     年     月    日</w:t>
      </w:r>
    </w:p>
    <w:p w14:paraId="5C7ADB16">
      <w:pPr>
        <w:spacing w:line="228" w:lineRule="auto"/>
        <w:rPr>
          <w:rFonts w:ascii="宋体" w:hAnsi="宋体" w:eastAsia="宋体" w:cs="宋体"/>
          <w:sz w:val="20"/>
          <w:szCs w:val="20"/>
        </w:rPr>
        <w:sectPr>
          <w:footerReference r:id="rId18" w:type="default"/>
          <w:pgSz w:w="16840" w:h="11900"/>
          <w:pgMar w:top="1011" w:right="1374" w:bottom="1059" w:left="1393" w:header="0" w:footer="873" w:gutter="0"/>
          <w:cols w:space="720" w:num="1"/>
        </w:sectPr>
      </w:pPr>
    </w:p>
    <w:p w14:paraId="5D533A38">
      <w:pPr>
        <w:pStyle w:val="3"/>
        <w:spacing w:line="258" w:lineRule="auto"/>
      </w:pPr>
    </w:p>
    <w:p w14:paraId="42E7ADFA">
      <w:pPr>
        <w:pStyle w:val="3"/>
        <w:spacing w:line="259" w:lineRule="auto"/>
      </w:pPr>
    </w:p>
    <w:p w14:paraId="738E0D8A">
      <w:pPr>
        <w:spacing w:before="114" w:line="469" w:lineRule="exact"/>
        <w:ind w:left="4237"/>
        <w:rPr>
          <w:rFonts w:ascii="黑体" w:hAnsi="黑体" w:eastAsia="黑体" w:cs="黑体"/>
          <w:sz w:val="35"/>
          <w:szCs w:val="35"/>
        </w:rPr>
      </w:pPr>
      <w:r>
        <w:rPr>
          <w:rFonts w:ascii="黑体" w:hAnsi="黑体" w:eastAsia="黑体" w:cs="黑体"/>
          <w:spacing w:val="20"/>
          <w:position w:val="2"/>
          <w:sz w:val="35"/>
          <w:szCs w:val="35"/>
        </w:rPr>
        <w:t>建筑与结构现场查验记录表</w:t>
      </w:r>
      <w:r>
        <w:rPr>
          <w:rFonts w:ascii="黑体" w:hAnsi="黑体" w:eastAsia="黑体" w:cs="黑体"/>
          <w:position w:val="2"/>
          <w:sz w:val="35"/>
          <w:szCs w:val="35"/>
        </w:rPr>
        <w:t>XF</w:t>
      </w:r>
      <w:r>
        <w:rPr>
          <w:rFonts w:ascii="黑体" w:hAnsi="黑体" w:eastAsia="黑体" w:cs="黑体"/>
          <w:spacing w:val="20"/>
          <w:position w:val="2"/>
          <w:sz w:val="35"/>
          <w:szCs w:val="35"/>
        </w:rPr>
        <w:t>-2-1</w:t>
      </w:r>
    </w:p>
    <w:p w14:paraId="0A793A46">
      <w:pPr>
        <w:spacing w:before="92"/>
      </w:pPr>
    </w:p>
    <w:tbl>
      <w:tblPr>
        <w:tblStyle w:val="6"/>
        <w:tblW w:w="1403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682"/>
        <w:gridCol w:w="790"/>
        <w:gridCol w:w="5815"/>
        <w:gridCol w:w="4738"/>
        <w:gridCol w:w="1333"/>
      </w:tblGrid>
      <w:tr w14:paraId="2136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72" w:type="dxa"/>
            <w:tcBorders>
              <w:top w:val="single" w:color="000000" w:sz="6" w:space="0"/>
              <w:left w:val="single" w:color="000000" w:sz="6" w:space="0"/>
            </w:tcBorders>
            <w:vAlign w:val="top"/>
          </w:tcPr>
          <w:p w14:paraId="4EE8578B">
            <w:pPr>
              <w:spacing w:before="134" w:line="230" w:lineRule="auto"/>
              <w:ind w:left="132"/>
              <w:rPr>
                <w:rFonts w:ascii="黑体" w:hAnsi="黑体" w:eastAsia="黑体" w:cs="黑体"/>
                <w:sz w:val="20"/>
                <w:szCs w:val="20"/>
              </w:rPr>
            </w:pPr>
            <w:r>
              <w:rPr>
                <w:rFonts w:ascii="黑体" w:hAnsi="黑体" w:eastAsia="黑体" w:cs="黑体"/>
                <w:spacing w:val="2"/>
                <w:sz w:val="20"/>
                <w:szCs w:val="20"/>
              </w:rPr>
              <w:t>单项</w:t>
            </w:r>
          </w:p>
          <w:p w14:paraId="56A2AEF8">
            <w:pPr>
              <w:spacing w:before="103" w:line="230" w:lineRule="auto"/>
              <w:ind w:left="128"/>
              <w:rPr>
                <w:rFonts w:ascii="黑体" w:hAnsi="黑体" w:eastAsia="黑体" w:cs="黑体"/>
                <w:sz w:val="20"/>
                <w:szCs w:val="20"/>
              </w:rPr>
            </w:pPr>
            <w:r>
              <w:rPr>
                <w:rFonts w:ascii="黑体" w:hAnsi="黑体" w:eastAsia="黑体" w:cs="黑体"/>
                <w:spacing w:val="3"/>
                <w:sz w:val="20"/>
                <w:szCs w:val="20"/>
              </w:rPr>
              <w:t>名称</w:t>
            </w:r>
          </w:p>
        </w:tc>
        <w:tc>
          <w:tcPr>
            <w:tcW w:w="1472" w:type="dxa"/>
            <w:gridSpan w:val="2"/>
            <w:tcBorders>
              <w:top w:val="single" w:color="000000" w:sz="6" w:space="0"/>
            </w:tcBorders>
            <w:vAlign w:val="top"/>
          </w:tcPr>
          <w:p w14:paraId="1311A960">
            <w:pPr>
              <w:pStyle w:val="7"/>
              <w:spacing w:line="242" w:lineRule="auto"/>
            </w:pPr>
          </w:p>
          <w:p w14:paraId="1F8F869D">
            <w:pPr>
              <w:spacing w:before="65" w:line="230" w:lineRule="auto"/>
              <w:ind w:left="320"/>
              <w:rPr>
                <w:rFonts w:ascii="黑体" w:hAnsi="黑体" w:eastAsia="黑体" w:cs="黑体"/>
                <w:sz w:val="20"/>
                <w:szCs w:val="20"/>
              </w:rPr>
            </w:pPr>
            <w:r>
              <w:rPr>
                <w:rFonts w:ascii="黑体" w:hAnsi="黑体" w:eastAsia="黑体" w:cs="黑体"/>
                <w:spacing w:val="6"/>
                <w:sz w:val="20"/>
                <w:szCs w:val="20"/>
              </w:rPr>
              <w:t>子项名称</w:t>
            </w:r>
          </w:p>
        </w:tc>
        <w:tc>
          <w:tcPr>
            <w:tcW w:w="5815" w:type="dxa"/>
            <w:tcBorders>
              <w:top w:val="single" w:color="000000" w:sz="6" w:space="0"/>
            </w:tcBorders>
            <w:vAlign w:val="top"/>
          </w:tcPr>
          <w:p w14:paraId="7C9D785F">
            <w:pPr>
              <w:pStyle w:val="7"/>
              <w:spacing w:line="243" w:lineRule="auto"/>
            </w:pPr>
          </w:p>
          <w:p w14:paraId="3ED7D43A">
            <w:pPr>
              <w:spacing w:before="65" w:line="229" w:lineRule="auto"/>
              <w:ind w:left="2397"/>
              <w:rPr>
                <w:rFonts w:ascii="黑体" w:hAnsi="黑体" w:eastAsia="黑体" w:cs="黑体"/>
                <w:sz w:val="20"/>
                <w:szCs w:val="20"/>
              </w:rPr>
            </w:pPr>
            <w:r>
              <w:rPr>
                <w:rFonts w:ascii="黑体" w:hAnsi="黑体" w:eastAsia="黑体" w:cs="黑体"/>
                <w:spacing w:val="5"/>
                <w:sz w:val="20"/>
                <w:szCs w:val="20"/>
              </w:rPr>
              <w:t>内容和方法</w:t>
            </w:r>
          </w:p>
        </w:tc>
        <w:tc>
          <w:tcPr>
            <w:tcW w:w="4738" w:type="dxa"/>
            <w:tcBorders>
              <w:top w:val="single" w:color="000000" w:sz="6" w:space="0"/>
            </w:tcBorders>
            <w:vAlign w:val="top"/>
          </w:tcPr>
          <w:p w14:paraId="317D48E4">
            <w:pPr>
              <w:pStyle w:val="7"/>
              <w:spacing w:line="242" w:lineRule="auto"/>
            </w:pPr>
          </w:p>
          <w:p w14:paraId="296BF1F9">
            <w:pPr>
              <w:spacing w:before="65" w:line="231" w:lineRule="auto"/>
              <w:ind w:left="1955"/>
              <w:rPr>
                <w:rFonts w:ascii="黑体" w:hAnsi="黑体" w:eastAsia="黑体" w:cs="黑体"/>
                <w:sz w:val="20"/>
                <w:szCs w:val="20"/>
              </w:rPr>
            </w:pPr>
            <w:r>
              <w:rPr>
                <w:rFonts w:ascii="黑体" w:hAnsi="黑体" w:eastAsia="黑体" w:cs="黑体"/>
                <w:spacing w:val="8"/>
                <w:sz w:val="20"/>
                <w:szCs w:val="20"/>
              </w:rPr>
              <w:t>检查部位</w:t>
            </w:r>
          </w:p>
        </w:tc>
        <w:tc>
          <w:tcPr>
            <w:tcW w:w="1333" w:type="dxa"/>
            <w:tcBorders>
              <w:top w:val="single" w:color="000000" w:sz="6" w:space="0"/>
              <w:right w:val="single" w:color="000000" w:sz="6" w:space="0"/>
            </w:tcBorders>
            <w:vAlign w:val="top"/>
          </w:tcPr>
          <w:p w14:paraId="54048F31">
            <w:pPr>
              <w:pStyle w:val="7"/>
              <w:spacing w:line="243" w:lineRule="auto"/>
            </w:pPr>
          </w:p>
          <w:p w14:paraId="0F6137DA">
            <w:pPr>
              <w:spacing w:before="65" w:line="234" w:lineRule="auto"/>
              <w:ind w:left="461"/>
              <w:rPr>
                <w:rFonts w:ascii="黑体" w:hAnsi="黑体" w:eastAsia="黑体" w:cs="黑体"/>
                <w:sz w:val="20"/>
                <w:szCs w:val="20"/>
              </w:rPr>
            </w:pPr>
            <w:r>
              <w:rPr>
                <w:rFonts w:ascii="黑体" w:hAnsi="黑体" w:eastAsia="黑体" w:cs="黑体"/>
                <w:spacing w:val="5"/>
                <w:sz w:val="20"/>
                <w:szCs w:val="20"/>
              </w:rPr>
              <w:t>结论</w:t>
            </w:r>
          </w:p>
        </w:tc>
      </w:tr>
      <w:tr w14:paraId="0C2D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672" w:type="dxa"/>
            <w:vMerge w:val="restart"/>
            <w:tcBorders>
              <w:left w:val="single" w:color="000000" w:sz="6" w:space="0"/>
              <w:bottom w:val="nil"/>
            </w:tcBorders>
            <w:vAlign w:val="top"/>
          </w:tcPr>
          <w:p w14:paraId="2F232AB8">
            <w:pPr>
              <w:pStyle w:val="7"/>
              <w:spacing w:line="250" w:lineRule="auto"/>
            </w:pPr>
          </w:p>
          <w:p w14:paraId="11B5C680">
            <w:pPr>
              <w:pStyle w:val="7"/>
              <w:spacing w:line="250" w:lineRule="auto"/>
            </w:pPr>
          </w:p>
          <w:p w14:paraId="52DDFA21">
            <w:pPr>
              <w:pStyle w:val="7"/>
              <w:spacing w:line="250" w:lineRule="auto"/>
            </w:pPr>
          </w:p>
          <w:p w14:paraId="4AEEB668">
            <w:pPr>
              <w:pStyle w:val="7"/>
              <w:spacing w:line="251" w:lineRule="auto"/>
            </w:pPr>
          </w:p>
          <w:p w14:paraId="0EC08BD8">
            <w:pPr>
              <w:pStyle w:val="7"/>
              <w:spacing w:line="251" w:lineRule="auto"/>
            </w:pPr>
          </w:p>
          <w:p w14:paraId="404236F4">
            <w:pPr>
              <w:pStyle w:val="7"/>
              <w:spacing w:line="251" w:lineRule="auto"/>
            </w:pPr>
          </w:p>
          <w:p w14:paraId="1E200A38">
            <w:pPr>
              <w:pStyle w:val="7"/>
              <w:spacing w:line="251" w:lineRule="auto"/>
            </w:pPr>
          </w:p>
          <w:p w14:paraId="2C58B503">
            <w:pPr>
              <w:pStyle w:val="7"/>
              <w:spacing w:line="251" w:lineRule="auto"/>
            </w:pPr>
          </w:p>
          <w:p w14:paraId="4F57FEA2">
            <w:pPr>
              <w:pStyle w:val="7"/>
              <w:spacing w:line="251" w:lineRule="auto"/>
            </w:pPr>
          </w:p>
          <w:p w14:paraId="33D417C3">
            <w:pPr>
              <w:pStyle w:val="7"/>
              <w:spacing w:line="251" w:lineRule="auto"/>
            </w:pPr>
          </w:p>
          <w:p w14:paraId="16CC7320">
            <w:pPr>
              <w:pStyle w:val="7"/>
              <w:spacing w:line="251" w:lineRule="auto"/>
            </w:pPr>
          </w:p>
          <w:p w14:paraId="69534E89">
            <w:pPr>
              <w:pStyle w:val="7"/>
              <w:spacing w:line="251" w:lineRule="auto"/>
            </w:pPr>
          </w:p>
          <w:p w14:paraId="4002BF5C">
            <w:pPr>
              <w:spacing w:before="66" w:line="229" w:lineRule="auto"/>
              <w:ind w:left="146"/>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建</w:t>
            </w:r>
          </w:p>
          <w:p w14:paraId="23AD6BF8">
            <w:pPr>
              <w:spacing w:before="23" w:line="228" w:lineRule="auto"/>
              <w:ind w:left="128"/>
              <w:rPr>
                <w:rFonts w:ascii="宋体" w:hAnsi="宋体" w:eastAsia="宋体" w:cs="宋体"/>
                <w:sz w:val="20"/>
                <w:szCs w:val="20"/>
              </w:rPr>
            </w:pPr>
            <w:r>
              <w:rPr>
                <w:rFonts w:ascii="宋体" w:hAnsi="宋体" w:eastAsia="宋体" w:cs="宋体"/>
                <w:spacing w:val="3"/>
                <w:sz w:val="20"/>
                <w:szCs w:val="20"/>
              </w:rPr>
              <w:t>筑与</w:t>
            </w:r>
          </w:p>
          <w:p w14:paraId="5AF88EB2">
            <w:pPr>
              <w:spacing w:before="24" w:line="228" w:lineRule="auto"/>
              <w:ind w:left="131"/>
              <w:rPr>
                <w:rFonts w:ascii="宋体" w:hAnsi="宋体" w:eastAsia="宋体" w:cs="宋体"/>
                <w:sz w:val="20"/>
                <w:szCs w:val="20"/>
              </w:rPr>
            </w:pPr>
            <w:r>
              <w:rPr>
                <w:rFonts w:ascii="宋体" w:hAnsi="宋体" w:eastAsia="宋体" w:cs="宋体"/>
                <w:spacing w:val="2"/>
                <w:sz w:val="20"/>
                <w:szCs w:val="20"/>
              </w:rPr>
              <w:t>结构</w:t>
            </w:r>
          </w:p>
        </w:tc>
        <w:tc>
          <w:tcPr>
            <w:tcW w:w="1472" w:type="dxa"/>
            <w:gridSpan w:val="2"/>
            <w:vAlign w:val="top"/>
          </w:tcPr>
          <w:p w14:paraId="42D02D50">
            <w:pPr>
              <w:pStyle w:val="7"/>
              <w:spacing w:line="244" w:lineRule="auto"/>
            </w:pPr>
          </w:p>
          <w:p w14:paraId="78ACCDFB">
            <w:pPr>
              <w:pStyle w:val="7"/>
              <w:spacing w:line="244" w:lineRule="auto"/>
            </w:pPr>
          </w:p>
          <w:p w14:paraId="5BF3396C">
            <w:pPr>
              <w:spacing w:before="65" w:line="228" w:lineRule="auto"/>
              <w:ind w:left="23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建筑类别</w:t>
            </w:r>
          </w:p>
        </w:tc>
        <w:tc>
          <w:tcPr>
            <w:tcW w:w="5815" w:type="dxa"/>
            <w:vAlign w:val="top"/>
          </w:tcPr>
          <w:p w14:paraId="18CF11C4">
            <w:pPr>
              <w:spacing w:before="285" w:line="252" w:lineRule="auto"/>
              <w:ind w:left="25" w:firstLine="2"/>
              <w:jc w:val="both"/>
              <w:rPr>
                <w:rFonts w:ascii="宋体" w:hAnsi="宋体" w:eastAsia="宋体" w:cs="宋体"/>
                <w:sz w:val="20"/>
                <w:szCs w:val="20"/>
              </w:rPr>
            </w:pPr>
            <w:r>
              <w:rPr>
                <w:rFonts w:ascii="宋体" w:hAnsi="宋体" w:eastAsia="宋体" w:cs="宋体"/>
                <w:spacing w:val="6"/>
                <w:sz w:val="20"/>
                <w:szCs w:val="20"/>
              </w:rPr>
              <w:t>核对建筑的防火性能和设防标准应与建筑高度（埋深）、层数、</w:t>
            </w:r>
            <w:r>
              <w:rPr>
                <w:rFonts w:ascii="宋体" w:hAnsi="宋体" w:eastAsia="宋体" w:cs="宋体"/>
                <w:spacing w:val="12"/>
                <w:sz w:val="20"/>
                <w:szCs w:val="20"/>
              </w:rPr>
              <w:t xml:space="preserve"> </w:t>
            </w:r>
            <w:r>
              <w:rPr>
                <w:rFonts w:ascii="宋体" w:hAnsi="宋体" w:eastAsia="宋体" w:cs="宋体"/>
                <w:spacing w:val="11"/>
                <w:sz w:val="20"/>
                <w:szCs w:val="20"/>
              </w:rPr>
              <w:t>规模、类别、结构形式、使用性质、功能用途、火灾危险性等</w:t>
            </w:r>
            <w:r>
              <w:rPr>
                <w:rFonts w:ascii="宋体" w:hAnsi="宋体" w:eastAsia="宋体" w:cs="宋体"/>
                <w:spacing w:val="16"/>
                <w:sz w:val="20"/>
                <w:szCs w:val="20"/>
              </w:rPr>
              <w:t xml:space="preserve"> </w:t>
            </w:r>
            <w:r>
              <w:rPr>
                <w:rFonts w:ascii="宋体" w:hAnsi="宋体" w:eastAsia="宋体" w:cs="宋体"/>
                <w:spacing w:val="3"/>
                <w:sz w:val="20"/>
                <w:szCs w:val="20"/>
              </w:rPr>
              <w:t>相适应。</w:t>
            </w:r>
          </w:p>
        </w:tc>
        <w:tc>
          <w:tcPr>
            <w:tcW w:w="4738" w:type="dxa"/>
            <w:vAlign w:val="top"/>
          </w:tcPr>
          <w:p w14:paraId="784A7345">
            <w:pPr>
              <w:pStyle w:val="7"/>
            </w:pPr>
          </w:p>
        </w:tc>
        <w:tc>
          <w:tcPr>
            <w:tcW w:w="1333" w:type="dxa"/>
            <w:tcBorders>
              <w:right w:val="single" w:color="000000" w:sz="6" w:space="0"/>
            </w:tcBorders>
            <w:vAlign w:val="top"/>
          </w:tcPr>
          <w:p w14:paraId="6472E918">
            <w:pPr>
              <w:pStyle w:val="7"/>
              <w:spacing w:line="314" w:lineRule="auto"/>
            </w:pPr>
          </w:p>
          <w:p w14:paraId="4C438BEB">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79C4858F">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6B97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672" w:type="dxa"/>
            <w:vMerge w:val="continue"/>
            <w:tcBorders>
              <w:top w:val="nil"/>
              <w:left w:val="single" w:color="000000" w:sz="6" w:space="0"/>
              <w:bottom w:val="nil"/>
            </w:tcBorders>
            <w:vAlign w:val="top"/>
          </w:tcPr>
          <w:p w14:paraId="32C3EB26">
            <w:pPr>
              <w:pStyle w:val="7"/>
            </w:pPr>
          </w:p>
        </w:tc>
        <w:tc>
          <w:tcPr>
            <w:tcW w:w="1472" w:type="dxa"/>
            <w:gridSpan w:val="2"/>
            <w:vAlign w:val="top"/>
          </w:tcPr>
          <w:p w14:paraId="718ADC44">
            <w:pPr>
              <w:pStyle w:val="7"/>
              <w:spacing w:line="474" w:lineRule="auto"/>
            </w:pPr>
          </w:p>
          <w:p w14:paraId="4DE3AE76">
            <w:pPr>
              <w:spacing w:before="65" w:line="228" w:lineRule="auto"/>
              <w:ind w:left="23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耐火等级</w:t>
            </w:r>
          </w:p>
        </w:tc>
        <w:tc>
          <w:tcPr>
            <w:tcW w:w="5815" w:type="dxa"/>
            <w:vAlign w:val="top"/>
          </w:tcPr>
          <w:p w14:paraId="565377F0">
            <w:pPr>
              <w:spacing w:before="230" w:line="228" w:lineRule="auto"/>
              <w:ind w:left="28"/>
              <w:rPr>
                <w:rFonts w:ascii="宋体" w:hAnsi="宋体" w:eastAsia="宋体" w:cs="宋体"/>
                <w:sz w:val="20"/>
                <w:szCs w:val="20"/>
              </w:rPr>
            </w:pPr>
            <w:r>
              <w:rPr>
                <w:rFonts w:ascii="宋体" w:hAnsi="宋体" w:eastAsia="宋体" w:cs="宋体"/>
                <w:spacing w:val="8"/>
                <w:sz w:val="20"/>
                <w:szCs w:val="20"/>
              </w:rPr>
              <w:t>核对建筑耐火等级或工程结构的耐火性能；</w:t>
            </w:r>
          </w:p>
          <w:p w14:paraId="22569004">
            <w:pPr>
              <w:spacing w:before="106" w:line="251" w:lineRule="auto"/>
              <w:ind w:left="26" w:firstLine="1"/>
              <w:rPr>
                <w:rFonts w:ascii="宋体" w:hAnsi="宋体" w:eastAsia="宋体" w:cs="宋体"/>
                <w:sz w:val="20"/>
                <w:szCs w:val="20"/>
              </w:rPr>
            </w:pPr>
            <w:r>
              <w:rPr>
                <w:rFonts w:ascii="宋体" w:hAnsi="宋体" w:eastAsia="宋体" w:cs="宋体"/>
                <w:spacing w:val="6"/>
                <w:sz w:val="20"/>
                <w:szCs w:val="20"/>
              </w:rPr>
              <w:t>核查主要结构或构件（柱、梁、楼板、外墙、钢结构防火处理）</w:t>
            </w:r>
            <w:r>
              <w:rPr>
                <w:rFonts w:ascii="宋体" w:hAnsi="宋体" w:eastAsia="宋体" w:cs="宋体"/>
                <w:spacing w:val="12"/>
                <w:sz w:val="20"/>
                <w:szCs w:val="20"/>
              </w:rPr>
              <w:t xml:space="preserve"> </w:t>
            </w:r>
            <w:r>
              <w:rPr>
                <w:rFonts w:ascii="宋体" w:hAnsi="宋体" w:eastAsia="宋体" w:cs="宋体"/>
                <w:spacing w:val="6"/>
                <w:sz w:val="20"/>
                <w:szCs w:val="20"/>
              </w:rPr>
              <w:t>燃烧性能、耐火等级和耐火极限。</w:t>
            </w:r>
          </w:p>
        </w:tc>
        <w:tc>
          <w:tcPr>
            <w:tcW w:w="4738" w:type="dxa"/>
            <w:vAlign w:val="top"/>
          </w:tcPr>
          <w:p w14:paraId="4FD253CF">
            <w:pPr>
              <w:pStyle w:val="7"/>
            </w:pPr>
          </w:p>
        </w:tc>
        <w:tc>
          <w:tcPr>
            <w:tcW w:w="1333" w:type="dxa"/>
            <w:tcBorders>
              <w:right w:val="single" w:color="000000" w:sz="6" w:space="0"/>
            </w:tcBorders>
            <w:vAlign w:val="top"/>
          </w:tcPr>
          <w:p w14:paraId="12E5610F">
            <w:pPr>
              <w:pStyle w:val="7"/>
              <w:spacing w:line="300" w:lineRule="auto"/>
            </w:pPr>
          </w:p>
          <w:p w14:paraId="3389BDE0">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124702B">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7FDD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672" w:type="dxa"/>
            <w:vMerge w:val="continue"/>
            <w:tcBorders>
              <w:top w:val="nil"/>
              <w:left w:val="single" w:color="000000" w:sz="6" w:space="0"/>
              <w:bottom w:val="nil"/>
            </w:tcBorders>
            <w:vAlign w:val="top"/>
          </w:tcPr>
          <w:p w14:paraId="1DBA3970">
            <w:pPr>
              <w:pStyle w:val="7"/>
            </w:pPr>
          </w:p>
        </w:tc>
        <w:tc>
          <w:tcPr>
            <w:tcW w:w="682" w:type="dxa"/>
            <w:vMerge w:val="restart"/>
            <w:tcBorders>
              <w:bottom w:val="nil"/>
            </w:tcBorders>
            <w:vAlign w:val="top"/>
          </w:tcPr>
          <w:p w14:paraId="3556A151">
            <w:pPr>
              <w:pStyle w:val="7"/>
              <w:spacing w:line="274" w:lineRule="auto"/>
            </w:pPr>
          </w:p>
          <w:p w14:paraId="46D5AD70">
            <w:pPr>
              <w:pStyle w:val="7"/>
              <w:spacing w:line="275" w:lineRule="auto"/>
            </w:pPr>
          </w:p>
          <w:p w14:paraId="064E27ED">
            <w:pPr>
              <w:pStyle w:val="7"/>
              <w:spacing w:line="275" w:lineRule="auto"/>
            </w:pPr>
          </w:p>
          <w:p w14:paraId="29CD15B5">
            <w:pPr>
              <w:pStyle w:val="7"/>
              <w:spacing w:line="275" w:lineRule="auto"/>
            </w:pPr>
          </w:p>
          <w:p w14:paraId="26AE5B09">
            <w:pPr>
              <w:pStyle w:val="7"/>
              <w:spacing w:line="275" w:lineRule="auto"/>
            </w:pPr>
          </w:p>
          <w:p w14:paraId="216D0832">
            <w:pPr>
              <w:pStyle w:val="7"/>
              <w:spacing w:line="275" w:lineRule="auto"/>
            </w:pPr>
          </w:p>
          <w:p w14:paraId="52A9FB06">
            <w:pPr>
              <w:spacing w:before="65" w:line="228" w:lineRule="auto"/>
              <w:ind w:left="43"/>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防火</w:t>
            </w:r>
          </w:p>
          <w:p w14:paraId="298FA1E2">
            <w:pPr>
              <w:spacing w:before="27" w:line="228" w:lineRule="auto"/>
              <w:ind w:left="26"/>
              <w:rPr>
                <w:rFonts w:ascii="宋体" w:hAnsi="宋体" w:eastAsia="宋体" w:cs="宋体"/>
                <w:sz w:val="20"/>
                <w:szCs w:val="20"/>
              </w:rPr>
            </w:pPr>
            <w:r>
              <w:rPr>
                <w:rFonts w:ascii="宋体" w:hAnsi="宋体" w:eastAsia="宋体" w:cs="宋体"/>
                <w:spacing w:val="6"/>
                <w:sz w:val="20"/>
                <w:szCs w:val="20"/>
              </w:rPr>
              <w:t>分隔与</w:t>
            </w:r>
          </w:p>
          <w:p w14:paraId="7020D979">
            <w:pPr>
              <w:spacing w:before="24" w:line="257" w:lineRule="auto"/>
              <w:ind w:left="233" w:right="32" w:hanging="207"/>
              <w:rPr>
                <w:rFonts w:ascii="宋体" w:hAnsi="宋体" w:eastAsia="宋体" w:cs="宋体"/>
                <w:sz w:val="20"/>
                <w:szCs w:val="20"/>
              </w:rPr>
            </w:pPr>
            <w:r>
              <w:rPr>
                <w:rFonts w:ascii="宋体" w:hAnsi="宋体" w:eastAsia="宋体" w:cs="宋体"/>
                <w:spacing w:val="6"/>
                <w:sz w:val="20"/>
                <w:szCs w:val="20"/>
              </w:rPr>
              <w:t>建筑构</w:t>
            </w:r>
            <w:r>
              <w:rPr>
                <w:rFonts w:ascii="宋体" w:hAnsi="宋体" w:eastAsia="宋体" w:cs="宋体"/>
                <w:sz w:val="20"/>
                <w:szCs w:val="20"/>
              </w:rPr>
              <w:t xml:space="preserve"> </w:t>
            </w:r>
            <w:r>
              <w:rPr>
                <w:rFonts w:ascii="宋体" w:hAnsi="宋体" w:eastAsia="宋体" w:cs="宋体"/>
                <w:spacing w:val="1"/>
                <w:sz w:val="20"/>
                <w:szCs w:val="20"/>
              </w:rPr>
              <w:t>造</w:t>
            </w:r>
          </w:p>
        </w:tc>
        <w:tc>
          <w:tcPr>
            <w:tcW w:w="790" w:type="dxa"/>
            <w:vAlign w:val="top"/>
          </w:tcPr>
          <w:p w14:paraId="2D484703">
            <w:pPr>
              <w:pStyle w:val="7"/>
              <w:spacing w:line="311" w:lineRule="auto"/>
            </w:pPr>
          </w:p>
          <w:p w14:paraId="428C52E5">
            <w:pPr>
              <w:spacing w:before="65" w:line="252" w:lineRule="auto"/>
              <w:ind w:left="186" w:right="85" w:hanging="88"/>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防火 </w:t>
            </w:r>
            <w:r>
              <w:rPr>
                <w:rFonts w:ascii="宋体" w:hAnsi="宋体" w:eastAsia="宋体" w:cs="宋体"/>
                <w:spacing w:val="3"/>
                <w:sz w:val="20"/>
                <w:szCs w:val="20"/>
              </w:rPr>
              <w:t>分区</w:t>
            </w:r>
          </w:p>
        </w:tc>
        <w:tc>
          <w:tcPr>
            <w:tcW w:w="5815" w:type="dxa"/>
            <w:vAlign w:val="top"/>
          </w:tcPr>
          <w:p w14:paraId="6E428ACB">
            <w:pPr>
              <w:spacing w:before="159" w:line="326" w:lineRule="auto"/>
              <w:ind w:left="28" w:right="2277"/>
              <w:rPr>
                <w:rFonts w:ascii="宋体" w:hAnsi="宋体" w:eastAsia="宋体" w:cs="宋体"/>
                <w:sz w:val="20"/>
                <w:szCs w:val="20"/>
              </w:rPr>
            </w:pPr>
            <w:r>
              <w:rPr>
                <w:rFonts w:ascii="宋体" w:hAnsi="宋体" w:eastAsia="宋体" w:cs="宋体"/>
                <w:spacing w:val="6"/>
                <w:sz w:val="20"/>
                <w:szCs w:val="20"/>
              </w:rPr>
              <w:t>核查防火分区位置、形式及其完整性；</w:t>
            </w:r>
            <w:r>
              <w:rPr>
                <w:rFonts w:ascii="宋体" w:hAnsi="宋体" w:eastAsia="宋体" w:cs="宋体"/>
                <w:spacing w:val="1"/>
                <w:sz w:val="20"/>
                <w:szCs w:val="20"/>
              </w:rPr>
              <w:t xml:space="preserve"> </w:t>
            </w:r>
            <w:r>
              <w:rPr>
                <w:rFonts w:ascii="宋体" w:hAnsi="宋体" w:eastAsia="宋体" w:cs="宋体"/>
                <w:spacing w:val="8"/>
                <w:sz w:val="20"/>
                <w:szCs w:val="20"/>
              </w:rPr>
              <w:t>核查建筑内横向、竖向的防火分区；</w:t>
            </w:r>
          </w:p>
          <w:p w14:paraId="65D30E98">
            <w:pPr>
              <w:spacing w:line="227" w:lineRule="auto"/>
              <w:ind w:left="28"/>
              <w:rPr>
                <w:rFonts w:ascii="宋体" w:hAnsi="宋体" w:eastAsia="宋体" w:cs="宋体"/>
                <w:sz w:val="20"/>
                <w:szCs w:val="20"/>
              </w:rPr>
            </w:pPr>
            <w:r>
              <w:rPr>
                <w:rFonts w:ascii="宋体" w:hAnsi="宋体" w:eastAsia="宋体" w:cs="宋体"/>
                <w:spacing w:val="6"/>
                <w:sz w:val="20"/>
                <w:szCs w:val="20"/>
              </w:rPr>
              <w:t>核查特殊场所的防火分隔（备注</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2</w:t>
            </w:r>
            <w:r>
              <w:rPr>
                <w:rFonts w:ascii="宋体" w:hAnsi="宋体" w:eastAsia="宋体" w:cs="宋体"/>
                <w:spacing w:val="6"/>
                <w:sz w:val="20"/>
                <w:szCs w:val="20"/>
              </w:rPr>
              <w:t>）。</w:t>
            </w:r>
          </w:p>
        </w:tc>
        <w:tc>
          <w:tcPr>
            <w:tcW w:w="4738" w:type="dxa"/>
            <w:vAlign w:val="top"/>
          </w:tcPr>
          <w:p w14:paraId="50E1DE15">
            <w:pPr>
              <w:pStyle w:val="7"/>
            </w:pPr>
          </w:p>
        </w:tc>
        <w:tc>
          <w:tcPr>
            <w:tcW w:w="1333" w:type="dxa"/>
            <w:tcBorders>
              <w:right w:val="single" w:color="000000" w:sz="6" w:space="0"/>
            </w:tcBorders>
            <w:vAlign w:val="top"/>
          </w:tcPr>
          <w:p w14:paraId="0B163B2B">
            <w:pPr>
              <w:pStyle w:val="7"/>
              <w:spacing w:line="270" w:lineRule="auto"/>
            </w:pPr>
          </w:p>
          <w:p w14:paraId="1A71A3AD">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1FE6AF1">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BAD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672" w:type="dxa"/>
            <w:vMerge w:val="continue"/>
            <w:tcBorders>
              <w:top w:val="nil"/>
              <w:left w:val="single" w:color="000000" w:sz="6" w:space="0"/>
              <w:bottom w:val="nil"/>
            </w:tcBorders>
            <w:vAlign w:val="top"/>
          </w:tcPr>
          <w:p w14:paraId="4E5BE10B">
            <w:pPr>
              <w:pStyle w:val="7"/>
            </w:pPr>
          </w:p>
        </w:tc>
        <w:tc>
          <w:tcPr>
            <w:tcW w:w="682" w:type="dxa"/>
            <w:vMerge w:val="continue"/>
            <w:tcBorders>
              <w:top w:val="nil"/>
              <w:bottom w:val="nil"/>
            </w:tcBorders>
            <w:vAlign w:val="top"/>
          </w:tcPr>
          <w:p w14:paraId="111C754F">
            <w:pPr>
              <w:pStyle w:val="7"/>
            </w:pPr>
          </w:p>
        </w:tc>
        <w:tc>
          <w:tcPr>
            <w:tcW w:w="790" w:type="dxa"/>
            <w:vAlign w:val="top"/>
          </w:tcPr>
          <w:p w14:paraId="450D4E00">
            <w:pPr>
              <w:pStyle w:val="7"/>
              <w:spacing w:line="263" w:lineRule="auto"/>
            </w:pPr>
          </w:p>
          <w:p w14:paraId="21A74890">
            <w:pPr>
              <w:pStyle w:val="7"/>
              <w:spacing w:line="264" w:lineRule="auto"/>
            </w:pPr>
          </w:p>
          <w:p w14:paraId="44242E90">
            <w:pPr>
              <w:spacing w:before="65" w:line="254" w:lineRule="auto"/>
              <w:ind w:left="289" w:right="85" w:hanging="191"/>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防火 墙</w:t>
            </w:r>
          </w:p>
        </w:tc>
        <w:tc>
          <w:tcPr>
            <w:tcW w:w="5815" w:type="dxa"/>
            <w:vAlign w:val="top"/>
          </w:tcPr>
          <w:p w14:paraId="3438B225">
            <w:pPr>
              <w:pStyle w:val="7"/>
              <w:spacing w:line="310" w:lineRule="auto"/>
            </w:pPr>
          </w:p>
          <w:p w14:paraId="2FEE7D11">
            <w:pPr>
              <w:spacing w:before="65" w:line="228" w:lineRule="auto"/>
              <w:ind w:left="28"/>
              <w:rPr>
                <w:rFonts w:ascii="宋体" w:hAnsi="宋体" w:eastAsia="宋体" w:cs="宋体"/>
                <w:sz w:val="20"/>
                <w:szCs w:val="20"/>
              </w:rPr>
            </w:pPr>
            <w:r>
              <w:rPr>
                <w:rFonts w:ascii="宋体" w:hAnsi="宋体" w:eastAsia="宋体" w:cs="宋体"/>
                <w:spacing w:val="7"/>
                <w:sz w:val="20"/>
                <w:szCs w:val="20"/>
              </w:rPr>
              <w:t>核查设置位置、方式；</w:t>
            </w:r>
          </w:p>
          <w:p w14:paraId="2E5A01D0">
            <w:pPr>
              <w:spacing w:before="105" w:line="327" w:lineRule="auto"/>
              <w:ind w:left="28" w:right="1437"/>
              <w:rPr>
                <w:rFonts w:ascii="宋体" w:hAnsi="宋体" w:eastAsia="宋体" w:cs="宋体"/>
                <w:sz w:val="20"/>
                <w:szCs w:val="20"/>
              </w:rPr>
            </w:pPr>
            <w:r>
              <w:rPr>
                <w:rFonts w:ascii="宋体" w:hAnsi="宋体" w:eastAsia="宋体" w:cs="宋体"/>
                <w:spacing w:val="6"/>
                <w:sz w:val="20"/>
                <w:szCs w:val="20"/>
              </w:rPr>
              <w:t>核查防火墙与结构梁、楼板或屋面板的严密性；</w:t>
            </w:r>
            <w:r>
              <w:rPr>
                <w:rFonts w:ascii="宋体" w:hAnsi="宋体" w:eastAsia="宋体" w:cs="宋体"/>
                <w:spacing w:val="17"/>
                <w:sz w:val="20"/>
                <w:szCs w:val="20"/>
              </w:rPr>
              <w:t xml:space="preserve"> </w:t>
            </w:r>
            <w:r>
              <w:rPr>
                <w:rFonts w:ascii="宋体" w:hAnsi="宋体" w:eastAsia="宋体" w:cs="宋体"/>
                <w:spacing w:val="7"/>
                <w:sz w:val="20"/>
                <w:szCs w:val="20"/>
              </w:rPr>
              <w:t>核查防火墙耐火极限。</w:t>
            </w:r>
          </w:p>
        </w:tc>
        <w:tc>
          <w:tcPr>
            <w:tcW w:w="4738" w:type="dxa"/>
            <w:vAlign w:val="top"/>
          </w:tcPr>
          <w:p w14:paraId="506AF9BC">
            <w:pPr>
              <w:pStyle w:val="7"/>
            </w:pPr>
          </w:p>
        </w:tc>
        <w:tc>
          <w:tcPr>
            <w:tcW w:w="1333" w:type="dxa"/>
            <w:tcBorders>
              <w:right w:val="single" w:color="000000" w:sz="6" w:space="0"/>
            </w:tcBorders>
            <w:vAlign w:val="top"/>
          </w:tcPr>
          <w:p w14:paraId="73AD5073">
            <w:pPr>
              <w:pStyle w:val="7"/>
              <w:spacing w:line="243" w:lineRule="auto"/>
            </w:pPr>
          </w:p>
          <w:p w14:paraId="468F3869">
            <w:pPr>
              <w:pStyle w:val="7"/>
              <w:spacing w:line="243" w:lineRule="auto"/>
            </w:pPr>
          </w:p>
          <w:p w14:paraId="272EB16E">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92E46B4">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B17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672" w:type="dxa"/>
            <w:vMerge w:val="continue"/>
            <w:tcBorders>
              <w:top w:val="nil"/>
              <w:left w:val="single" w:color="000000" w:sz="6" w:space="0"/>
              <w:bottom w:val="single" w:color="000000" w:sz="6" w:space="0"/>
            </w:tcBorders>
            <w:vAlign w:val="top"/>
          </w:tcPr>
          <w:p w14:paraId="077AC46E">
            <w:pPr>
              <w:pStyle w:val="7"/>
            </w:pPr>
          </w:p>
        </w:tc>
        <w:tc>
          <w:tcPr>
            <w:tcW w:w="682" w:type="dxa"/>
            <w:vMerge w:val="continue"/>
            <w:tcBorders>
              <w:top w:val="nil"/>
              <w:bottom w:val="single" w:color="000000" w:sz="6" w:space="0"/>
            </w:tcBorders>
            <w:vAlign w:val="top"/>
          </w:tcPr>
          <w:p w14:paraId="2CC71A78">
            <w:pPr>
              <w:pStyle w:val="7"/>
            </w:pPr>
          </w:p>
        </w:tc>
        <w:tc>
          <w:tcPr>
            <w:tcW w:w="790" w:type="dxa"/>
            <w:tcBorders>
              <w:bottom w:val="single" w:color="000000" w:sz="6" w:space="0"/>
            </w:tcBorders>
            <w:vAlign w:val="top"/>
          </w:tcPr>
          <w:p w14:paraId="0DDDF8C2">
            <w:pPr>
              <w:pStyle w:val="7"/>
              <w:spacing w:line="281" w:lineRule="auto"/>
            </w:pPr>
          </w:p>
          <w:p w14:paraId="1E5EF3C0">
            <w:pPr>
              <w:pStyle w:val="7"/>
              <w:spacing w:line="282" w:lineRule="auto"/>
            </w:pPr>
          </w:p>
          <w:p w14:paraId="05B5C076">
            <w:pPr>
              <w:spacing w:before="65" w:line="252" w:lineRule="auto"/>
              <w:ind w:left="186" w:right="85" w:hanging="88"/>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防烟 </w:t>
            </w:r>
            <w:r>
              <w:rPr>
                <w:rFonts w:ascii="宋体" w:hAnsi="宋体" w:eastAsia="宋体" w:cs="宋体"/>
                <w:spacing w:val="3"/>
                <w:sz w:val="20"/>
                <w:szCs w:val="20"/>
              </w:rPr>
              <w:t>分区</w:t>
            </w:r>
          </w:p>
        </w:tc>
        <w:tc>
          <w:tcPr>
            <w:tcW w:w="5815" w:type="dxa"/>
            <w:tcBorders>
              <w:bottom w:val="single" w:color="000000" w:sz="6" w:space="0"/>
            </w:tcBorders>
            <w:vAlign w:val="top"/>
          </w:tcPr>
          <w:p w14:paraId="13E0D798">
            <w:pPr>
              <w:pStyle w:val="7"/>
              <w:spacing w:line="347" w:lineRule="auto"/>
            </w:pPr>
          </w:p>
          <w:p w14:paraId="0DB9A219">
            <w:pPr>
              <w:spacing w:before="65" w:line="325" w:lineRule="auto"/>
              <w:ind w:left="28" w:right="2068"/>
              <w:rPr>
                <w:rFonts w:ascii="宋体" w:hAnsi="宋体" w:eastAsia="宋体" w:cs="宋体"/>
                <w:sz w:val="20"/>
                <w:szCs w:val="20"/>
              </w:rPr>
            </w:pPr>
            <w:r>
              <w:rPr>
                <w:rFonts w:ascii="宋体" w:hAnsi="宋体" w:eastAsia="宋体" w:cs="宋体"/>
                <w:spacing w:val="6"/>
                <w:sz w:val="20"/>
                <w:szCs w:val="20"/>
              </w:rPr>
              <w:t>核对防烟分区设置位置、形式及完整性；</w:t>
            </w:r>
            <w:r>
              <w:rPr>
                <w:rFonts w:ascii="宋体" w:hAnsi="宋体" w:eastAsia="宋体" w:cs="宋体"/>
                <w:spacing w:val="4"/>
                <w:sz w:val="20"/>
                <w:szCs w:val="20"/>
              </w:rPr>
              <w:t xml:space="preserve"> </w:t>
            </w:r>
            <w:r>
              <w:rPr>
                <w:rFonts w:ascii="宋体" w:hAnsi="宋体" w:eastAsia="宋体" w:cs="宋体"/>
                <w:spacing w:val="8"/>
                <w:sz w:val="20"/>
                <w:szCs w:val="20"/>
              </w:rPr>
              <w:t>核查防烟分隔材料燃烧性能；</w:t>
            </w:r>
          </w:p>
          <w:p w14:paraId="01E351C0">
            <w:pPr>
              <w:spacing w:line="226" w:lineRule="auto"/>
              <w:ind w:left="26"/>
              <w:rPr>
                <w:rFonts w:ascii="宋体" w:hAnsi="宋体" w:eastAsia="宋体" w:cs="宋体"/>
                <w:sz w:val="20"/>
                <w:szCs w:val="20"/>
              </w:rPr>
            </w:pPr>
            <w:r>
              <w:rPr>
                <w:rFonts w:ascii="宋体" w:hAnsi="宋体" w:eastAsia="宋体" w:cs="宋体"/>
                <w:spacing w:val="8"/>
                <w:sz w:val="20"/>
                <w:szCs w:val="20"/>
              </w:rPr>
              <w:t>测试活动挡烟垂臂的下垂功能。</w:t>
            </w:r>
          </w:p>
        </w:tc>
        <w:tc>
          <w:tcPr>
            <w:tcW w:w="4738" w:type="dxa"/>
            <w:tcBorders>
              <w:bottom w:val="single" w:color="000000" w:sz="6" w:space="0"/>
            </w:tcBorders>
            <w:vAlign w:val="top"/>
          </w:tcPr>
          <w:p w14:paraId="3CCB4395">
            <w:pPr>
              <w:pStyle w:val="7"/>
            </w:pPr>
          </w:p>
        </w:tc>
        <w:tc>
          <w:tcPr>
            <w:tcW w:w="1333" w:type="dxa"/>
            <w:tcBorders>
              <w:bottom w:val="single" w:color="000000" w:sz="6" w:space="0"/>
              <w:right w:val="single" w:color="000000" w:sz="6" w:space="0"/>
            </w:tcBorders>
            <w:vAlign w:val="top"/>
          </w:tcPr>
          <w:p w14:paraId="505634FA">
            <w:pPr>
              <w:pStyle w:val="7"/>
              <w:spacing w:line="261" w:lineRule="auto"/>
            </w:pPr>
          </w:p>
          <w:p w14:paraId="25ABE765">
            <w:pPr>
              <w:pStyle w:val="7"/>
              <w:spacing w:line="261" w:lineRule="auto"/>
            </w:pPr>
          </w:p>
          <w:p w14:paraId="5BFB1487">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95E8156">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340D38FD">
      <w:pPr>
        <w:pStyle w:val="3"/>
      </w:pPr>
    </w:p>
    <w:p w14:paraId="61572900">
      <w:pPr>
        <w:sectPr>
          <w:footerReference r:id="rId19" w:type="default"/>
          <w:pgSz w:w="16840" w:h="11900"/>
          <w:pgMar w:top="1011" w:right="1397" w:bottom="1059" w:left="1397" w:header="0" w:footer="873" w:gutter="0"/>
          <w:cols w:space="720" w:num="1"/>
        </w:sectPr>
      </w:pPr>
    </w:p>
    <w:p w14:paraId="600B412E">
      <w:pPr>
        <w:spacing w:before="46"/>
      </w:pPr>
    </w:p>
    <w:p w14:paraId="2F3BE8F8">
      <w:pPr>
        <w:spacing w:before="46"/>
      </w:pPr>
    </w:p>
    <w:tbl>
      <w:tblPr>
        <w:tblStyle w:val="6"/>
        <w:tblW w:w="1403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682"/>
        <w:gridCol w:w="790"/>
        <w:gridCol w:w="5815"/>
        <w:gridCol w:w="4738"/>
        <w:gridCol w:w="1333"/>
      </w:tblGrid>
      <w:tr w14:paraId="12979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72" w:type="dxa"/>
            <w:tcBorders>
              <w:top w:val="single" w:color="000000" w:sz="6" w:space="0"/>
              <w:left w:val="single" w:color="000000" w:sz="6" w:space="0"/>
            </w:tcBorders>
            <w:vAlign w:val="top"/>
          </w:tcPr>
          <w:p w14:paraId="395755CB">
            <w:pPr>
              <w:spacing w:before="134" w:line="230" w:lineRule="auto"/>
              <w:ind w:left="132"/>
              <w:rPr>
                <w:rFonts w:ascii="黑体" w:hAnsi="黑体" w:eastAsia="黑体" w:cs="黑体"/>
                <w:sz w:val="20"/>
                <w:szCs w:val="20"/>
              </w:rPr>
            </w:pPr>
            <w:r>
              <w:rPr>
                <w:rFonts w:ascii="黑体" w:hAnsi="黑体" w:eastAsia="黑体" w:cs="黑体"/>
                <w:spacing w:val="2"/>
                <w:sz w:val="20"/>
                <w:szCs w:val="20"/>
              </w:rPr>
              <w:t>单项</w:t>
            </w:r>
          </w:p>
          <w:p w14:paraId="0CCC4ACE">
            <w:pPr>
              <w:spacing w:before="103" w:line="230" w:lineRule="auto"/>
              <w:ind w:left="128"/>
              <w:rPr>
                <w:rFonts w:ascii="黑体" w:hAnsi="黑体" w:eastAsia="黑体" w:cs="黑体"/>
                <w:sz w:val="20"/>
                <w:szCs w:val="20"/>
              </w:rPr>
            </w:pPr>
            <w:r>
              <w:rPr>
                <w:rFonts w:ascii="黑体" w:hAnsi="黑体" w:eastAsia="黑体" w:cs="黑体"/>
                <w:spacing w:val="3"/>
                <w:sz w:val="20"/>
                <w:szCs w:val="20"/>
              </w:rPr>
              <w:t>名称</w:t>
            </w:r>
          </w:p>
        </w:tc>
        <w:tc>
          <w:tcPr>
            <w:tcW w:w="1472" w:type="dxa"/>
            <w:gridSpan w:val="2"/>
            <w:tcBorders>
              <w:top w:val="single" w:color="000000" w:sz="6" w:space="0"/>
            </w:tcBorders>
            <w:vAlign w:val="top"/>
          </w:tcPr>
          <w:p w14:paraId="6FE08D44">
            <w:pPr>
              <w:pStyle w:val="7"/>
              <w:spacing w:line="245" w:lineRule="auto"/>
            </w:pPr>
          </w:p>
          <w:p w14:paraId="23D2504D">
            <w:pPr>
              <w:spacing w:before="65" w:line="230" w:lineRule="auto"/>
              <w:ind w:left="320"/>
              <w:rPr>
                <w:rFonts w:ascii="黑体" w:hAnsi="黑体" w:eastAsia="黑体" w:cs="黑体"/>
                <w:sz w:val="20"/>
                <w:szCs w:val="20"/>
              </w:rPr>
            </w:pPr>
            <w:r>
              <w:rPr>
                <w:rFonts w:ascii="黑体" w:hAnsi="黑体" w:eastAsia="黑体" w:cs="黑体"/>
                <w:spacing w:val="6"/>
                <w:sz w:val="20"/>
                <w:szCs w:val="20"/>
              </w:rPr>
              <w:t>子项名称</w:t>
            </w:r>
          </w:p>
        </w:tc>
        <w:tc>
          <w:tcPr>
            <w:tcW w:w="5815" w:type="dxa"/>
            <w:tcBorders>
              <w:top w:val="single" w:color="000000" w:sz="6" w:space="0"/>
            </w:tcBorders>
            <w:vAlign w:val="top"/>
          </w:tcPr>
          <w:p w14:paraId="65FB8BC2">
            <w:pPr>
              <w:pStyle w:val="7"/>
              <w:spacing w:line="246" w:lineRule="auto"/>
            </w:pPr>
          </w:p>
          <w:p w14:paraId="5B1AD62E">
            <w:pPr>
              <w:spacing w:before="65" w:line="229" w:lineRule="auto"/>
              <w:ind w:left="2397"/>
              <w:rPr>
                <w:rFonts w:ascii="黑体" w:hAnsi="黑体" w:eastAsia="黑体" w:cs="黑体"/>
                <w:sz w:val="20"/>
                <w:szCs w:val="20"/>
              </w:rPr>
            </w:pPr>
            <w:r>
              <w:rPr>
                <w:rFonts w:ascii="黑体" w:hAnsi="黑体" w:eastAsia="黑体" w:cs="黑体"/>
                <w:spacing w:val="5"/>
                <w:sz w:val="20"/>
                <w:szCs w:val="20"/>
              </w:rPr>
              <w:t>内容和方法</w:t>
            </w:r>
          </w:p>
        </w:tc>
        <w:tc>
          <w:tcPr>
            <w:tcW w:w="4738" w:type="dxa"/>
            <w:tcBorders>
              <w:top w:val="single" w:color="000000" w:sz="6" w:space="0"/>
            </w:tcBorders>
            <w:vAlign w:val="top"/>
          </w:tcPr>
          <w:p w14:paraId="151C85D6">
            <w:pPr>
              <w:pStyle w:val="7"/>
              <w:spacing w:line="245" w:lineRule="auto"/>
            </w:pPr>
          </w:p>
          <w:p w14:paraId="744E42AC">
            <w:pPr>
              <w:spacing w:before="65" w:line="231" w:lineRule="auto"/>
              <w:ind w:left="1955"/>
              <w:rPr>
                <w:rFonts w:ascii="黑体" w:hAnsi="黑体" w:eastAsia="黑体" w:cs="黑体"/>
                <w:sz w:val="20"/>
                <w:szCs w:val="20"/>
              </w:rPr>
            </w:pPr>
            <w:r>
              <w:rPr>
                <w:rFonts w:ascii="黑体" w:hAnsi="黑体" w:eastAsia="黑体" w:cs="黑体"/>
                <w:spacing w:val="8"/>
                <w:sz w:val="20"/>
                <w:szCs w:val="20"/>
              </w:rPr>
              <w:t>检查部位</w:t>
            </w:r>
          </w:p>
        </w:tc>
        <w:tc>
          <w:tcPr>
            <w:tcW w:w="1333" w:type="dxa"/>
            <w:tcBorders>
              <w:top w:val="single" w:color="000000" w:sz="6" w:space="0"/>
              <w:right w:val="single" w:color="000000" w:sz="6" w:space="0"/>
            </w:tcBorders>
            <w:vAlign w:val="top"/>
          </w:tcPr>
          <w:p w14:paraId="79510AD1">
            <w:pPr>
              <w:pStyle w:val="7"/>
              <w:spacing w:line="246" w:lineRule="auto"/>
            </w:pPr>
          </w:p>
          <w:p w14:paraId="78C94DA5">
            <w:pPr>
              <w:spacing w:before="65" w:line="234" w:lineRule="auto"/>
              <w:ind w:left="461"/>
              <w:rPr>
                <w:rFonts w:ascii="黑体" w:hAnsi="黑体" w:eastAsia="黑体" w:cs="黑体"/>
                <w:sz w:val="20"/>
                <w:szCs w:val="20"/>
              </w:rPr>
            </w:pPr>
            <w:r>
              <w:rPr>
                <w:rFonts w:ascii="黑体" w:hAnsi="黑体" w:eastAsia="黑体" w:cs="黑体"/>
                <w:spacing w:val="5"/>
                <w:sz w:val="20"/>
                <w:szCs w:val="20"/>
              </w:rPr>
              <w:t>结论</w:t>
            </w:r>
          </w:p>
        </w:tc>
      </w:tr>
      <w:tr w14:paraId="5D95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8" w:hRule="atLeast"/>
        </w:trPr>
        <w:tc>
          <w:tcPr>
            <w:tcW w:w="672" w:type="dxa"/>
            <w:vMerge w:val="restart"/>
            <w:tcBorders>
              <w:left w:val="single" w:color="000000" w:sz="6" w:space="0"/>
              <w:bottom w:val="nil"/>
            </w:tcBorders>
            <w:vAlign w:val="top"/>
          </w:tcPr>
          <w:p w14:paraId="0CB769EE">
            <w:pPr>
              <w:pStyle w:val="7"/>
              <w:spacing w:line="245" w:lineRule="auto"/>
            </w:pPr>
          </w:p>
          <w:p w14:paraId="67BA55D4">
            <w:pPr>
              <w:pStyle w:val="7"/>
              <w:spacing w:line="245" w:lineRule="auto"/>
            </w:pPr>
          </w:p>
          <w:p w14:paraId="36C2A2BE">
            <w:pPr>
              <w:pStyle w:val="7"/>
              <w:spacing w:line="245" w:lineRule="auto"/>
            </w:pPr>
          </w:p>
          <w:p w14:paraId="44FA6FC0">
            <w:pPr>
              <w:pStyle w:val="7"/>
              <w:spacing w:line="245" w:lineRule="auto"/>
            </w:pPr>
          </w:p>
          <w:p w14:paraId="75F44C91">
            <w:pPr>
              <w:pStyle w:val="7"/>
              <w:spacing w:line="245" w:lineRule="auto"/>
            </w:pPr>
          </w:p>
          <w:p w14:paraId="3955D996">
            <w:pPr>
              <w:pStyle w:val="7"/>
              <w:spacing w:line="245" w:lineRule="auto"/>
            </w:pPr>
          </w:p>
          <w:p w14:paraId="5AE3915C">
            <w:pPr>
              <w:pStyle w:val="7"/>
              <w:spacing w:line="245" w:lineRule="auto"/>
            </w:pPr>
          </w:p>
          <w:p w14:paraId="3A25EBD1">
            <w:pPr>
              <w:pStyle w:val="7"/>
              <w:spacing w:line="245" w:lineRule="auto"/>
            </w:pPr>
          </w:p>
          <w:p w14:paraId="137D6859">
            <w:pPr>
              <w:pStyle w:val="7"/>
              <w:spacing w:line="245" w:lineRule="auto"/>
            </w:pPr>
          </w:p>
          <w:p w14:paraId="74DC4DF1">
            <w:pPr>
              <w:pStyle w:val="7"/>
              <w:spacing w:line="245" w:lineRule="auto"/>
            </w:pPr>
          </w:p>
          <w:p w14:paraId="5F58E466">
            <w:pPr>
              <w:pStyle w:val="7"/>
              <w:spacing w:line="245" w:lineRule="auto"/>
            </w:pPr>
          </w:p>
          <w:p w14:paraId="634C9C3D">
            <w:pPr>
              <w:pStyle w:val="7"/>
              <w:spacing w:line="245" w:lineRule="auto"/>
            </w:pPr>
          </w:p>
          <w:p w14:paraId="68E08064">
            <w:pPr>
              <w:pStyle w:val="7"/>
              <w:spacing w:line="246" w:lineRule="auto"/>
            </w:pPr>
          </w:p>
          <w:p w14:paraId="77309953">
            <w:pPr>
              <w:pStyle w:val="7"/>
              <w:spacing w:line="246" w:lineRule="auto"/>
            </w:pPr>
          </w:p>
          <w:p w14:paraId="5B10B44E">
            <w:pPr>
              <w:spacing w:before="65" w:line="229" w:lineRule="auto"/>
              <w:ind w:left="146"/>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建</w:t>
            </w:r>
          </w:p>
          <w:p w14:paraId="5C9B1BDC">
            <w:pPr>
              <w:spacing w:before="23" w:line="228" w:lineRule="auto"/>
              <w:ind w:left="128"/>
              <w:rPr>
                <w:rFonts w:ascii="宋体" w:hAnsi="宋体" w:eastAsia="宋体" w:cs="宋体"/>
                <w:sz w:val="20"/>
                <w:szCs w:val="20"/>
              </w:rPr>
            </w:pPr>
            <w:r>
              <w:rPr>
                <w:rFonts w:ascii="宋体" w:hAnsi="宋体" w:eastAsia="宋体" w:cs="宋体"/>
                <w:spacing w:val="3"/>
                <w:sz w:val="20"/>
                <w:szCs w:val="20"/>
              </w:rPr>
              <w:t>筑与</w:t>
            </w:r>
          </w:p>
          <w:p w14:paraId="2DEBFA2C">
            <w:pPr>
              <w:spacing w:before="26" w:line="228" w:lineRule="auto"/>
              <w:ind w:left="131"/>
              <w:rPr>
                <w:rFonts w:ascii="宋体" w:hAnsi="宋体" w:eastAsia="宋体" w:cs="宋体"/>
                <w:sz w:val="20"/>
                <w:szCs w:val="20"/>
              </w:rPr>
            </w:pPr>
            <w:r>
              <w:rPr>
                <w:rFonts w:ascii="宋体" w:hAnsi="宋体" w:eastAsia="宋体" w:cs="宋体"/>
                <w:spacing w:val="2"/>
                <w:sz w:val="20"/>
                <w:szCs w:val="20"/>
              </w:rPr>
              <w:t>结构</w:t>
            </w:r>
          </w:p>
        </w:tc>
        <w:tc>
          <w:tcPr>
            <w:tcW w:w="682" w:type="dxa"/>
            <w:vMerge w:val="restart"/>
            <w:tcBorders>
              <w:bottom w:val="nil"/>
            </w:tcBorders>
            <w:vAlign w:val="top"/>
          </w:tcPr>
          <w:p w14:paraId="01B2647F">
            <w:pPr>
              <w:pStyle w:val="7"/>
              <w:spacing w:line="253" w:lineRule="auto"/>
            </w:pPr>
          </w:p>
          <w:p w14:paraId="5FD88958">
            <w:pPr>
              <w:pStyle w:val="7"/>
              <w:spacing w:line="253" w:lineRule="auto"/>
            </w:pPr>
          </w:p>
          <w:p w14:paraId="09DDFC83">
            <w:pPr>
              <w:pStyle w:val="7"/>
              <w:spacing w:line="253" w:lineRule="auto"/>
            </w:pPr>
          </w:p>
          <w:p w14:paraId="366FB15D">
            <w:pPr>
              <w:pStyle w:val="7"/>
              <w:spacing w:line="253" w:lineRule="auto"/>
            </w:pPr>
          </w:p>
          <w:p w14:paraId="591AD211">
            <w:pPr>
              <w:pStyle w:val="7"/>
              <w:spacing w:line="253" w:lineRule="auto"/>
            </w:pPr>
          </w:p>
          <w:p w14:paraId="4DA9BF4F">
            <w:pPr>
              <w:pStyle w:val="7"/>
              <w:spacing w:line="253" w:lineRule="auto"/>
            </w:pPr>
          </w:p>
          <w:p w14:paraId="4DDA3C92">
            <w:pPr>
              <w:pStyle w:val="7"/>
              <w:spacing w:line="254" w:lineRule="auto"/>
            </w:pPr>
          </w:p>
          <w:p w14:paraId="212B2C3A">
            <w:pPr>
              <w:pStyle w:val="7"/>
              <w:spacing w:line="254" w:lineRule="auto"/>
            </w:pPr>
          </w:p>
          <w:p w14:paraId="3757B515">
            <w:pPr>
              <w:pStyle w:val="7"/>
              <w:spacing w:line="254" w:lineRule="auto"/>
            </w:pPr>
          </w:p>
          <w:p w14:paraId="0F90DA6C">
            <w:pPr>
              <w:pStyle w:val="7"/>
              <w:spacing w:line="254" w:lineRule="auto"/>
            </w:pPr>
          </w:p>
          <w:p w14:paraId="11C0FBFA">
            <w:pPr>
              <w:pStyle w:val="7"/>
              <w:spacing w:line="254" w:lineRule="auto"/>
            </w:pPr>
          </w:p>
          <w:p w14:paraId="2ACBECB3">
            <w:pPr>
              <w:pStyle w:val="7"/>
              <w:spacing w:line="254" w:lineRule="auto"/>
            </w:pPr>
          </w:p>
          <w:p w14:paraId="4D17898C">
            <w:pPr>
              <w:pStyle w:val="7"/>
              <w:spacing w:line="254" w:lineRule="auto"/>
            </w:pPr>
          </w:p>
          <w:p w14:paraId="7ED4BC69">
            <w:pPr>
              <w:spacing w:before="65" w:line="228" w:lineRule="auto"/>
              <w:ind w:left="43"/>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防火</w:t>
            </w:r>
          </w:p>
          <w:p w14:paraId="5E2B077D">
            <w:pPr>
              <w:spacing w:before="27" w:line="228" w:lineRule="auto"/>
              <w:ind w:left="26"/>
              <w:rPr>
                <w:rFonts w:ascii="宋体" w:hAnsi="宋体" w:eastAsia="宋体" w:cs="宋体"/>
                <w:sz w:val="20"/>
                <w:szCs w:val="20"/>
              </w:rPr>
            </w:pPr>
            <w:r>
              <w:rPr>
                <w:rFonts w:ascii="宋体" w:hAnsi="宋体" w:eastAsia="宋体" w:cs="宋体"/>
                <w:spacing w:val="6"/>
                <w:sz w:val="20"/>
                <w:szCs w:val="20"/>
              </w:rPr>
              <w:t>分隔与</w:t>
            </w:r>
          </w:p>
          <w:p w14:paraId="00E85F7B">
            <w:pPr>
              <w:spacing w:before="24" w:line="257" w:lineRule="auto"/>
              <w:ind w:left="233" w:right="32" w:hanging="207"/>
              <w:rPr>
                <w:rFonts w:ascii="宋体" w:hAnsi="宋体" w:eastAsia="宋体" w:cs="宋体"/>
                <w:sz w:val="20"/>
                <w:szCs w:val="20"/>
              </w:rPr>
            </w:pPr>
            <w:r>
              <w:rPr>
                <w:rFonts w:ascii="宋体" w:hAnsi="宋体" w:eastAsia="宋体" w:cs="宋体"/>
                <w:spacing w:val="6"/>
                <w:sz w:val="20"/>
                <w:szCs w:val="20"/>
              </w:rPr>
              <w:t>建筑构</w:t>
            </w:r>
            <w:r>
              <w:rPr>
                <w:rFonts w:ascii="宋体" w:hAnsi="宋体" w:eastAsia="宋体" w:cs="宋体"/>
                <w:sz w:val="20"/>
                <w:szCs w:val="20"/>
              </w:rPr>
              <w:t xml:space="preserve"> </w:t>
            </w:r>
            <w:r>
              <w:rPr>
                <w:rFonts w:ascii="宋体" w:hAnsi="宋体" w:eastAsia="宋体" w:cs="宋体"/>
                <w:spacing w:val="1"/>
                <w:sz w:val="20"/>
                <w:szCs w:val="20"/>
              </w:rPr>
              <w:t>造</w:t>
            </w:r>
          </w:p>
        </w:tc>
        <w:tc>
          <w:tcPr>
            <w:tcW w:w="790" w:type="dxa"/>
            <w:vAlign w:val="top"/>
          </w:tcPr>
          <w:p w14:paraId="5373FE48">
            <w:pPr>
              <w:pStyle w:val="7"/>
              <w:spacing w:line="277" w:lineRule="auto"/>
            </w:pPr>
          </w:p>
          <w:p w14:paraId="281BD96B">
            <w:pPr>
              <w:pStyle w:val="7"/>
              <w:spacing w:line="277" w:lineRule="auto"/>
            </w:pPr>
          </w:p>
          <w:p w14:paraId="2A8EF2C9">
            <w:pPr>
              <w:pStyle w:val="7"/>
              <w:spacing w:line="277" w:lineRule="auto"/>
            </w:pPr>
          </w:p>
          <w:p w14:paraId="3CACDF4D">
            <w:pPr>
              <w:pStyle w:val="7"/>
              <w:spacing w:line="277" w:lineRule="auto"/>
            </w:pPr>
          </w:p>
          <w:p w14:paraId="5591A71C">
            <w:pPr>
              <w:pStyle w:val="7"/>
              <w:spacing w:line="278" w:lineRule="auto"/>
            </w:pPr>
          </w:p>
          <w:p w14:paraId="7EC15B7F">
            <w:pPr>
              <w:spacing w:before="65" w:line="251" w:lineRule="auto"/>
              <w:ind w:left="38" w:right="30" w:firstLine="60"/>
              <w:jc w:val="both"/>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防火 </w:t>
            </w:r>
            <w:r>
              <w:rPr>
                <w:rFonts w:ascii="宋体" w:hAnsi="宋体" w:eastAsia="宋体" w:cs="宋体"/>
                <w:spacing w:val="-21"/>
                <w:sz w:val="20"/>
                <w:szCs w:val="20"/>
              </w:rPr>
              <w:t>隔墙、防</w:t>
            </w:r>
            <w:r>
              <w:rPr>
                <w:rFonts w:ascii="宋体" w:hAnsi="宋体" w:eastAsia="宋体" w:cs="宋体"/>
                <w:sz w:val="20"/>
                <w:szCs w:val="20"/>
              </w:rPr>
              <w:t xml:space="preserve"> </w:t>
            </w:r>
            <w:r>
              <w:rPr>
                <w:rFonts w:ascii="宋体" w:hAnsi="宋体" w:eastAsia="宋体" w:cs="宋体"/>
                <w:spacing w:val="20"/>
                <w:sz w:val="20"/>
                <w:szCs w:val="20"/>
              </w:rPr>
              <w:t>火玻璃</w:t>
            </w:r>
          </w:p>
          <w:p w14:paraId="608904C9">
            <w:pPr>
              <w:spacing w:line="232" w:lineRule="auto"/>
              <w:ind w:left="289"/>
              <w:rPr>
                <w:rFonts w:ascii="宋体" w:hAnsi="宋体" w:eastAsia="宋体" w:cs="宋体"/>
                <w:sz w:val="20"/>
                <w:szCs w:val="20"/>
              </w:rPr>
            </w:pPr>
            <w:r>
              <w:rPr>
                <w:rFonts w:ascii="宋体" w:hAnsi="宋体" w:eastAsia="宋体" w:cs="宋体"/>
                <w:sz w:val="20"/>
                <w:szCs w:val="20"/>
              </w:rPr>
              <w:t>墙</w:t>
            </w:r>
          </w:p>
        </w:tc>
        <w:tc>
          <w:tcPr>
            <w:tcW w:w="5815" w:type="dxa"/>
            <w:vAlign w:val="top"/>
          </w:tcPr>
          <w:p w14:paraId="5DC685B1">
            <w:pPr>
              <w:spacing w:before="72" w:line="228" w:lineRule="auto"/>
              <w:ind w:left="28"/>
              <w:rPr>
                <w:rFonts w:ascii="宋体" w:hAnsi="宋体" w:eastAsia="宋体" w:cs="宋体"/>
                <w:sz w:val="20"/>
                <w:szCs w:val="20"/>
              </w:rPr>
            </w:pPr>
            <w:r>
              <w:rPr>
                <w:rFonts w:ascii="宋体" w:hAnsi="宋体" w:eastAsia="宋体" w:cs="宋体"/>
                <w:spacing w:val="7"/>
                <w:sz w:val="20"/>
                <w:szCs w:val="20"/>
              </w:rPr>
              <w:t>核查设置位置、方式；</w:t>
            </w:r>
          </w:p>
          <w:p w14:paraId="1CA89E3C">
            <w:pPr>
              <w:spacing w:before="64" w:line="227" w:lineRule="auto"/>
              <w:ind w:left="28"/>
              <w:rPr>
                <w:rFonts w:ascii="宋体" w:hAnsi="宋体" w:eastAsia="宋体" w:cs="宋体"/>
                <w:sz w:val="20"/>
                <w:szCs w:val="20"/>
              </w:rPr>
            </w:pPr>
            <w:r>
              <w:rPr>
                <w:rFonts w:ascii="宋体" w:hAnsi="宋体" w:eastAsia="宋体" w:cs="宋体"/>
                <w:spacing w:val="8"/>
                <w:sz w:val="20"/>
                <w:szCs w:val="20"/>
              </w:rPr>
              <w:t>核查防火墙与结构梁、楼板或屋面板的严密性；</w:t>
            </w:r>
          </w:p>
          <w:p w14:paraId="5762CB33">
            <w:pPr>
              <w:spacing w:before="66" w:line="254" w:lineRule="auto"/>
              <w:ind w:left="30" w:right="25" w:hanging="2"/>
              <w:rPr>
                <w:rFonts w:ascii="宋体" w:hAnsi="宋体" w:eastAsia="宋体" w:cs="宋体"/>
                <w:sz w:val="20"/>
                <w:szCs w:val="20"/>
              </w:rPr>
            </w:pPr>
            <w:r>
              <w:rPr>
                <w:rFonts w:ascii="宋体" w:hAnsi="宋体" w:eastAsia="宋体" w:cs="宋体"/>
                <w:spacing w:val="13"/>
                <w:sz w:val="20"/>
                <w:szCs w:val="20"/>
              </w:rPr>
              <w:t>核查防火隔墙上的门、窗等开口部位防止火灾蔓延至防火隔墙</w:t>
            </w:r>
            <w:r>
              <w:rPr>
                <w:rFonts w:ascii="宋体" w:hAnsi="宋体" w:eastAsia="宋体" w:cs="宋体"/>
                <w:spacing w:val="4"/>
                <w:sz w:val="20"/>
                <w:szCs w:val="20"/>
              </w:rPr>
              <w:t xml:space="preserve"> </w:t>
            </w:r>
            <w:r>
              <w:rPr>
                <w:rFonts w:ascii="宋体" w:hAnsi="宋体" w:eastAsia="宋体" w:cs="宋体"/>
                <w:spacing w:val="6"/>
                <w:sz w:val="20"/>
                <w:szCs w:val="20"/>
              </w:rPr>
              <w:t>另一侧的措施；</w:t>
            </w:r>
          </w:p>
          <w:p w14:paraId="3D001C06">
            <w:pPr>
              <w:spacing w:before="34" w:line="254" w:lineRule="auto"/>
              <w:ind w:left="24" w:firstLine="3"/>
              <w:rPr>
                <w:rFonts w:ascii="宋体" w:hAnsi="宋体" w:eastAsia="宋体" w:cs="宋体"/>
                <w:sz w:val="20"/>
                <w:szCs w:val="20"/>
              </w:rPr>
            </w:pPr>
            <w:r>
              <w:rPr>
                <w:rFonts w:ascii="宋体" w:hAnsi="宋体" w:eastAsia="宋体" w:cs="宋体"/>
                <w:spacing w:val="6"/>
                <w:sz w:val="20"/>
                <w:szCs w:val="20"/>
              </w:rPr>
              <w:t>核查住宅分户墙、住宅单元之间的墙体、防火隔墙与建筑外墙、</w:t>
            </w:r>
            <w:r>
              <w:rPr>
                <w:rFonts w:ascii="宋体" w:hAnsi="宋体" w:eastAsia="宋体" w:cs="宋体"/>
                <w:spacing w:val="12"/>
                <w:sz w:val="20"/>
                <w:szCs w:val="20"/>
              </w:rPr>
              <w:t xml:space="preserve"> </w:t>
            </w:r>
            <w:r>
              <w:rPr>
                <w:rFonts w:ascii="宋体" w:hAnsi="宋体" w:eastAsia="宋体" w:cs="宋体"/>
                <w:spacing w:val="7"/>
                <w:sz w:val="20"/>
                <w:szCs w:val="20"/>
              </w:rPr>
              <w:t>楼板、屋顶相交处的防火封堵措施；</w:t>
            </w:r>
          </w:p>
          <w:p w14:paraId="3518D10B">
            <w:pPr>
              <w:spacing w:before="36" w:line="251" w:lineRule="auto"/>
              <w:ind w:left="25" w:right="25" w:firstLine="2"/>
              <w:rPr>
                <w:rFonts w:ascii="宋体" w:hAnsi="宋体" w:eastAsia="宋体" w:cs="宋体"/>
                <w:sz w:val="20"/>
                <w:szCs w:val="20"/>
              </w:rPr>
            </w:pPr>
            <w:r>
              <w:rPr>
                <w:rFonts w:ascii="宋体" w:hAnsi="宋体" w:eastAsia="宋体" w:cs="宋体"/>
                <w:spacing w:val="13"/>
                <w:sz w:val="20"/>
                <w:szCs w:val="20"/>
              </w:rPr>
              <w:t>核查建筑外墙上水平或竖向相邻开口之间用于防止火灾蔓延的</w:t>
            </w:r>
            <w:r>
              <w:rPr>
                <w:rFonts w:ascii="宋体" w:hAnsi="宋体" w:eastAsia="宋体" w:cs="宋体"/>
                <w:spacing w:val="4"/>
                <w:sz w:val="20"/>
                <w:szCs w:val="20"/>
              </w:rPr>
              <w:t xml:space="preserve"> </w:t>
            </w:r>
            <w:r>
              <w:rPr>
                <w:rFonts w:ascii="宋体" w:hAnsi="宋体" w:eastAsia="宋体" w:cs="宋体"/>
                <w:spacing w:val="9"/>
                <w:sz w:val="20"/>
                <w:szCs w:val="20"/>
              </w:rPr>
              <w:t>墙体、隔板或防火挑檐等实体分隔结构的耐火性能；</w:t>
            </w:r>
          </w:p>
          <w:p w14:paraId="0D261A8F">
            <w:pPr>
              <w:spacing w:before="39" w:line="254" w:lineRule="auto"/>
              <w:ind w:left="25" w:right="25" w:firstLine="2"/>
              <w:rPr>
                <w:rFonts w:ascii="宋体" w:hAnsi="宋体" w:eastAsia="宋体" w:cs="宋体"/>
                <w:sz w:val="20"/>
                <w:szCs w:val="20"/>
              </w:rPr>
            </w:pPr>
            <w:r>
              <w:rPr>
                <w:rFonts w:ascii="宋体" w:hAnsi="宋体" w:eastAsia="宋体" w:cs="宋体"/>
                <w:spacing w:val="13"/>
                <w:sz w:val="20"/>
                <w:szCs w:val="20"/>
              </w:rPr>
              <w:t>核查建筑外墙上、下层开口之间防止火灾沿外墙开口蔓延至其</w:t>
            </w:r>
            <w:r>
              <w:rPr>
                <w:rFonts w:ascii="宋体" w:hAnsi="宋体" w:eastAsia="宋体" w:cs="宋体"/>
                <w:spacing w:val="4"/>
                <w:sz w:val="20"/>
                <w:szCs w:val="20"/>
              </w:rPr>
              <w:t xml:space="preserve"> </w:t>
            </w:r>
            <w:r>
              <w:rPr>
                <w:rFonts w:ascii="宋体" w:hAnsi="宋体" w:eastAsia="宋体" w:cs="宋体"/>
                <w:spacing w:val="7"/>
                <w:sz w:val="20"/>
                <w:szCs w:val="20"/>
              </w:rPr>
              <w:t>他楼层内的措施；</w:t>
            </w:r>
          </w:p>
          <w:p w14:paraId="7F000886">
            <w:pPr>
              <w:spacing w:before="35" w:line="253" w:lineRule="auto"/>
              <w:ind w:left="24" w:right="25" w:firstLine="3"/>
              <w:rPr>
                <w:rFonts w:ascii="宋体" w:hAnsi="宋体" w:eastAsia="宋体" w:cs="宋体"/>
                <w:sz w:val="20"/>
                <w:szCs w:val="20"/>
              </w:rPr>
            </w:pPr>
            <w:r>
              <w:rPr>
                <w:rFonts w:ascii="宋体" w:hAnsi="宋体" w:eastAsia="宋体" w:cs="宋体"/>
                <w:spacing w:val="21"/>
                <w:sz w:val="20"/>
                <w:szCs w:val="20"/>
              </w:rPr>
              <w:t>核查住宅建筑外墙上相邻套房开口之间的水平距离或防火措</w:t>
            </w:r>
            <w:r>
              <w:rPr>
                <w:rFonts w:ascii="宋体" w:hAnsi="宋体" w:eastAsia="宋体" w:cs="宋体"/>
                <w:spacing w:val="9"/>
                <w:sz w:val="20"/>
                <w:szCs w:val="20"/>
              </w:rPr>
              <w:t xml:space="preserve"> </w:t>
            </w:r>
            <w:r>
              <w:rPr>
                <w:rFonts w:ascii="宋体" w:hAnsi="宋体" w:eastAsia="宋体" w:cs="宋体"/>
                <w:sz w:val="20"/>
                <w:szCs w:val="20"/>
              </w:rPr>
              <w:t>施；</w:t>
            </w:r>
          </w:p>
          <w:p w14:paraId="0443C1DD">
            <w:pPr>
              <w:spacing w:before="37" w:line="209" w:lineRule="auto"/>
              <w:ind w:left="28"/>
              <w:rPr>
                <w:rFonts w:ascii="宋体" w:hAnsi="宋体" w:eastAsia="宋体" w:cs="宋体"/>
                <w:sz w:val="20"/>
                <w:szCs w:val="20"/>
              </w:rPr>
            </w:pPr>
            <w:r>
              <w:rPr>
                <w:rFonts w:ascii="宋体" w:hAnsi="宋体" w:eastAsia="宋体" w:cs="宋体"/>
                <w:spacing w:val="8"/>
                <w:sz w:val="20"/>
                <w:szCs w:val="20"/>
              </w:rPr>
              <w:t>核查用于防火分隔的防火玻璃墙耐火性能。</w:t>
            </w:r>
          </w:p>
        </w:tc>
        <w:tc>
          <w:tcPr>
            <w:tcW w:w="4738" w:type="dxa"/>
            <w:vAlign w:val="top"/>
          </w:tcPr>
          <w:p w14:paraId="0F3D7573">
            <w:pPr>
              <w:pStyle w:val="7"/>
            </w:pPr>
          </w:p>
        </w:tc>
        <w:tc>
          <w:tcPr>
            <w:tcW w:w="1333" w:type="dxa"/>
            <w:tcBorders>
              <w:right w:val="single" w:color="000000" w:sz="6" w:space="0"/>
            </w:tcBorders>
            <w:vAlign w:val="top"/>
          </w:tcPr>
          <w:p w14:paraId="2C2D7D88">
            <w:pPr>
              <w:pStyle w:val="7"/>
              <w:spacing w:line="269" w:lineRule="auto"/>
            </w:pPr>
          </w:p>
          <w:p w14:paraId="57AE7F70">
            <w:pPr>
              <w:pStyle w:val="7"/>
              <w:spacing w:line="269" w:lineRule="auto"/>
            </w:pPr>
          </w:p>
          <w:p w14:paraId="677CDABC">
            <w:pPr>
              <w:pStyle w:val="7"/>
              <w:spacing w:line="269" w:lineRule="auto"/>
            </w:pPr>
          </w:p>
          <w:p w14:paraId="73B0E3F9">
            <w:pPr>
              <w:pStyle w:val="7"/>
              <w:spacing w:line="269" w:lineRule="auto"/>
            </w:pPr>
          </w:p>
          <w:p w14:paraId="06B1BCB8">
            <w:pPr>
              <w:pStyle w:val="7"/>
              <w:spacing w:line="269" w:lineRule="auto"/>
            </w:pPr>
          </w:p>
          <w:p w14:paraId="7B37BB91">
            <w:pPr>
              <w:pStyle w:val="7"/>
              <w:spacing w:line="269" w:lineRule="auto"/>
            </w:pPr>
          </w:p>
          <w:p w14:paraId="512CC702">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3708801">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5F6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672" w:type="dxa"/>
            <w:vMerge w:val="continue"/>
            <w:tcBorders>
              <w:top w:val="nil"/>
              <w:left w:val="single" w:color="000000" w:sz="6" w:space="0"/>
              <w:bottom w:val="nil"/>
            </w:tcBorders>
            <w:vAlign w:val="top"/>
          </w:tcPr>
          <w:p w14:paraId="0D9C9C04">
            <w:pPr>
              <w:pStyle w:val="7"/>
            </w:pPr>
          </w:p>
        </w:tc>
        <w:tc>
          <w:tcPr>
            <w:tcW w:w="682" w:type="dxa"/>
            <w:vMerge w:val="continue"/>
            <w:tcBorders>
              <w:top w:val="nil"/>
              <w:bottom w:val="nil"/>
            </w:tcBorders>
            <w:vAlign w:val="top"/>
          </w:tcPr>
          <w:p w14:paraId="146DB967">
            <w:pPr>
              <w:pStyle w:val="7"/>
            </w:pPr>
          </w:p>
        </w:tc>
        <w:tc>
          <w:tcPr>
            <w:tcW w:w="790" w:type="dxa"/>
            <w:vAlign w:val="top"/>
          </w:tcPr>
          <w:p w14:paraId="1E859310">
            <w:pPr>
              <w:spacing w:before="239" w:line="228" w:lineRule="auto"/>
              <w:ind w:left="98"/>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电梯</w:t>
            </w:r>
          </w:p>
          <w:p w14:paraId="171491C5">
            <w:pPr>
              <w:spacing w:before="26" w:line="228" w:lineRule="auto"/>
              <w:ind w:left="78"/>
              <w:rPr>
                <w:rFonts w:ascii="宋体" w:hAnsi="宋体" w:eastAsia="宋体" w:cs="宋体"/>
                <w:sz w:val="20"/>
                <w:szCs w:val="20"/>
              </w:rPr>
            </w:pPr>
            <w:r>
              <w:rPr>
                <w:rFonts w:ascii="宋体" w:hAnsi="宋体" w:eastAsia="宋体" w:cs="宋体"/>
                <w:spacing w:val="6"/>
                <w:sz w:val="20"/>
                <w:szCs w:val="20"/>
              </w:rPr>
              <w:t>井与竖</w:t>
            </w:r>
          </w:p>
          <w:p w14:paraId="4C74067F">
            <w:pPr>
              <w:spacing w:before="23" w:line="228" w:lineRule="auto"/>
              <w:ind w:left="100"/>
              <w:rPr>
                <w:rFonts w:ascii="宋体" w:hAnsi="宋体" w:eastAsia="宋体" w:cs="宋体"/>
                <w:sz w:val="20"/>
                <w:szCs w:val="20"/>
              </w:rPr>
            </w:pPr>
            <w:r>
              <w:rPr>
                <w:rFonts w:ascii="宋体" w:hAnsi="宋体" w:eastAsia="宋体" w:cs="宋体"/>
                <w:spacing w:val="-1"/>
                <w:sz w:val="20"/>
                <w:szCs w:val="20"/>
              </w:rPr>
              <w:t>向管道</w:t>
            </w:r>
          </w:p>
          <w:p w14:paraId="33AFD5BB">
            <w:pPr>
              <w:spacing w:before="27" w:line="228" w:lineRule="auto"/>
              <w:ind w:left="289"/>
              <w:rPr>
                <w:rFonts w:ascii="宋体" w:hAnsi="宋体" w:eastAsia="宋体" w:cs="宋体"/>
                <w:sz w:val="20"/>
                <w:szCs w:val="20"/>
              </w:rPr>
            </w:pPr>
            <w:r>
              <w:rPr>
                <w:rFonts w:ascii="宋体" w:hAnsi="宋体" w:eastAsia="宋体" w:cs="宋体"/>
                <w:sz w:val="20"/>
                <w:szCs w:val="20"/>
              </w:rPr>
              <w:t>井</w:t>
            </w:r>
          </w:p>
        </w:tc>
        <w:tc>
          <w:tcPr>
            <w:tcW w:w="5815" w:type="dxa"/>
            <w:vAlign w:val="top"/>
          </w:tcPr>
          <w:p w14:paraId="0E789164">
            <w:pPr>
              <w:spacing w:before="120" w:line="325" w:lineRule="auto"/>
              <w:ind w:left="28" w:right="597"/>
              <w:rPr>
                <w:rFonts w:ascii="宋体" w:hAnsi="宋体" w:eastAsia="宋体" w:cs="宋体"/>
                <w:sz w:val="20"/>
                <w:szCs w:val="20"/>
              </w:rPr>
            </w:pPr>
            <w:r>
              <w:rPr>
                <w:rFonts w:ascii="宋体" w:hAnsi="宋体" w:eastAsia="宋体" w:cs="宋体"/>
                <w:spacing w:val="7"/>
                <w:sz w:val="20"/>
                <w:szCs w:val="20"/>
              </w:rPr>
              <w:t>核查电梯井、竖向管道井的设置情况、井壁的耐火极限；</w:t>
            </w:r>
            <w:r>
              <w:rPr>
                <w:rFonts w:ascii="宋体" w:hAnsi="宋体" w:eastAsia="宋体" w:cs="宋体"/>
                <w:spacing w:val="8"/>
                <w:sz w:val="20"/>
                <w:szCs w:val="20"/>
              </w:rPr>
              <w:t xml:space="preserve"> 核查电梯层门的耐火完整性；</w:t>
            </w:r>
          </w:p>
          <w:p w14:paraId="3CB9B1A1">
            <w:pPr>
              <w:spacing w:line="227" w:lineRule="auto"/>
              <w:ind w:left="28"/>
              <w:rPr>
                <w:rFonts w:ascii="宋体" w:hAnsi="宋体" w:eastAsia="宋体" w:cs="宋体"/>
                <w:sz w:val="20"/>
                <w:szCs w:val="20"/>
              </w:rPr>
            </w:pPr>
            <w:r>
              <w:rPr>
                <w:rFonts w:ascii="宋体" w:hAnsi="宋体" w:eastAsia="宋体" w:cs="宋体"/>
                <w:spacing w:val="8"/>
                <w:sz w:val="20"/>
                <w:szCs w:val="20"/>
              </w:rPr>
              <w:t>核查竖向管道井检修门耐火等级；</w:t>
            </w:r>
          </w:p>
          <w:p w14:paraId="49C944AE">
            <w:pPr>
              <w:spacing w:before="106" w:line="208" w:lineRule="auto"/>
              <w:ind w:left="28"/>
              <w:rPr>
                <w:rFonts w:ascii="宋体" w:hAnsi="宋体" w:eastAsia="宋体" w:cs="宋体"/>
                <w:sz w:val="20"/>
                <w:szCs w:val="20"/>
              </w:rPr>
            </w:pPr>
            <w:r>
              <w:rPr>
                <w:rFonts w:ascii="宋体" w:hAnsi="宋体" w:eastAsia="宋体" w:cs="宋体"/>
                <w:spacing w:val="8"/>
                <w:sz w:val="20"/>
                <w:szCs w:val="20"/>
              </w:rPr>
              <w:t>核查竖向管道井每层楼板处防火分隔措施。</w:t>
            </w:r>
          </w:p>
        </w:tc>
        <w:tc>
          <w:tcPr>
            <w:tcW w:w="4738" w:type="dxa"/>
            <w:vAlign w:val="top"/>
          </w:tcPr>
          <w:p w14:paraId="03411122">
            <w:pPr>
              <w:pStyle w:val="7"/>
            </w:pPr>
          </w:p>
        </w:tc>
        <w:tc>
          <w:tcPr>
            <w:tcW w:w="1333" w:type="dxa"/>
            <w:tcBorders>
              <w:right w:val="single" w:color="000000" w:sz="6" w:space="0"/>
            </w:tcBorders>
            <w:vAlign w:val="top"/>
          </w:tcPr>
          <w:p w14:paraId="0F80F926">
            <w:pPr>
              <w:pStyle w:val="7"/>
              <w:spacing w:line="403" w:lineRule="auto"/>
            </w:pPr>
          </w:p>
          <w:p w14:paraId="478C5DE5">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9EC7C6B">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8F09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672" w:type="dxa"/>
            <w:vMerge w:val="continue"/>
            <w:tcBorders>
              <w:top w:val="nil"/>
              <w:left w:val="single" w:color="000000" w:sz="6" w:space="0"/>
              <w:bottom w:val="single" w:color="000000" w:sz="6" w:space="0"/>
            </w:tcBorders>
            <w:vAlign w:val="top"/>
          </w:tcPr>
          <w:p w14:paraId="22A590BA">
            <w:pPr>
              <w:pStyle w:val="7"/>
            </w:pPr>
          </w:p>
        </w:tc>
        <w:tc>
          <w:tcPr>
            <w:tcW w:w="682" w:type="dxa"/>
            <w:vMerge w:val="continue"/>
            <w:tcBorders>
              <w:top w:val="nil"/>
              <w:bottom w:val="single" w:color="000000" w:sz="6" w:space="0"/>
            </w:tcBorders>
            <w:vAlign w:val="top"/>
          </w:tcPr>
          <w:p w14:paraId="6956C1F3">
            <w:pPr>
              <w:pStyle w:val="7"/>
            </w:pPr>
          </w:p>
        </w:tc>
        <w:tc>
          <w:tcPr>
            <w:tcW w:w="790" w:type="dxa"/>
            <w:tcBorders>
              <w:bottom w:val="single" w:color="000000" w:sz="6" w:space="0"/>
            </w:tcBorders>
            <w:vAlign w:val="top"/>
          </w:tcPr>
          <w:p w14:paraId="29512816">
            <w:pPr>
              <w:pStyle w:val="7"/>
              <w:spacing w:line="315" w:lineRule="auto"/>
            </w:pPr>
          </w:p>
          <w:p w14:paraId="4B4171E3">
            <w:pPr>
              <w:pStyle w:val="7"/>
              <w:spacing w:line="315" w:lineRule="auto"/>
            </w:pPr>
          </w:p>
          <w:p w14:paraId="1CD31C5D">
            <w:pPr>
              <w:pStyle w:val="7"/>
              <w:spacing w:line="316" w:lineRule="auto"/>
            </w:pPr>
          </w:p>
          <w:p w14:paraId="5A419BBA">
            <w:pPr>
              <w:spacing w:before="65" w:line="254" w:lineRule="auto"/>
              <w:ind w:left="184" w:right="85" w:hanging="86"/>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建筑 </w:t>
            </w:r>
            <w:r>
              <w:rPr>
                <w:rFonts w:ascii="宋体" w:hAnsi="宋体" w:eastAsia="宋体" w:cs="宋体"/>
                <w:spacing w:val="4"/>
                <w:sz w:val="20"/>
                <w:szCs w:val="20"/>
              </w:rPr>
              <w:t>缝隙</w:t>
            </w:r>
          </w:p>
        </w:tc>
        <w:tc>
          <w:tcPr>
            <w:tcW w:w="5815" w:type="dxa"/>
            <w:tcBorders>
              <w:bottom w:val="single" w:color="000000" w:sz="6" w:space="0"/>
            </w:tcBorders>
            <w:vAlign w:val="top"/>
          </w:tcPr>
          <w:p w14:paraId="4F86093F">
            <w:pPr>
              <w:spacing w:before="121" w:line="227" w:lineRule="auto"/>
              <w:ind w:left="28"/>
              <w:rPr>
                <w:rFonts w:ascii="宋体" w:hAnsi="宋体" w:eastAsia="宋体" w:cs="宋体"/>
                <w:sz w:val="20"/>
                <w:szCs w:val="20"/>
              </w:rPr>
            </w:pPr>
            <w:r>
              <w:rPr>
                <w:rFonts w:ascii="宋体" w:hAnsi="宋体" w:eastAsia="宋体" w:cs="宋体"/>
                <w:spacing w:val="9"/>
                <w:sz w:val="20"/>
                <w:szCs w:val="20"/>
              </w:rPr>
              <w:t>核查建筑变形缝内的填充材料、构造基层材料的燃烧性能；</w:t>
            </w:r>
          </w:p>
          <w:p w14:paraId="04CA80F2">
            <w:pPr>
              <w:spacing w:before="108" w:line="252" w:lineRule="auto"/>
              <w:ind w:left="28" w:right="25"/>
              <w:rPr>
                <w:rFonts w:ascii="宋体" w:hAnsi="宋体" w:eastAsia="宋体" w:cs="宋体"/>
                <w:sz w:val="20"/>
                <w:szCs w:val="20"/>
              </w:rPr>
            </w:pPr>
            <w:r>
              <w:rPr>
                <w:rFonts w:ascii="宋体" w:hAnsi="宋体" w:eastAsia="宋体" w:cs="宋体"/>
                <w:spacing w:val="13"/>
                <w:sz w:val="20"/>
                <w:szCs w:val="20"/>
              </w:rPr>
              <w:t>核查电气线路和各类管道穿过防火墙、防火隔墙、竖井井壁、</w:t>
            </w:r>
            <w:r>
              <w:rPr>
                <w:rFonts w:ascii="宋体" w:hAnsi="宋体" w:eastAsia="宋体" w:cs="宋体"/>
                <w:spacing w:val="4"/>
                <w:sz w:val="20"/>
                <w:szCs w:val="20"/>
              </w:rPr>
              <w:t xml:space="preserve"> </w:t>
            </w:r>
            <w:r>
              <w:rPr>
                <w:rFonts w:ascii="宋体" w:hAnsi="宋体" w:eastAsia="宋体" w:cs="宋体"/>
                <w:spacing w:val="13"/>
                <w:sz w:val="20"/>
                <w:szCs w:val="20"/>
              </w:rPr>
              <w:t>建筑变形缝和楼板处孔隙的防火封堵严密性及防火封堵组件的</w:t>
            </w:r>
            <w:r>
              <w:rPr>
                <w:rFonts w:ascii="宋体" w:hAnsi="宋体" w:eastAsia="宋体" w:cs="宋体"/>
                <w:spacing w:val="4"/>
                <w:sz w:val="20"/>
                <w:szCs w:val="20"/>
              </w:rPr>
              <w:t xml:space="preserve"> </w:t>
            </w:r>
            <w:r>
              <w:rPr>
                <w:rFonts w:ascii="宋体" w:hAnsi="宋体" w:eastAsia="宋体" w:cs="宋体"/>
                <w:spacing w:val="5"/>
                <w:sz w:val="20"/>
                <w:szCs w:val="20"/>
              </w:rPr>
              <w:t>耐火性能；</w:t>
            </w:r>
          </w:p>
          <w:p w14:paraId="58222CDC">
            <w:pPr>
              <w:spacing w:before="74" w:line="243" w:lineRule="auto"/>
              <w:ind w:left="27" w:right="25"/>
              <w:jc w:val="both"/>
              <w:rPr>
                <w:rFonts w:ascii="宋体" w:hAnsi="宋体" w:eastAsia="宋体" w:cs="宋体"/>
                <w:sz w:val="20"/>
                <w:szCs w:val="20"/>
              </w:rPr>
            </w:pPr>
            <w:r>
              <w:rPr>
                <w:rFonts w:ascii="宋体" w:hAnsi="宋体" w:eastAsia="宋体" w:cs="宋体"/>
                <w:spacing w:val="13"/>
                <w:sz w:val="20"/>
                <w:szCs w:val="20"/>
              </w:rPr>
              <w:t>核查通风空调系统管道、防烟与排烟系统管道穿过防火墙、防</w:t>
            </w:r>
            <w:r>
              <w:rPr>
                <w:rFonts w:ascii="宋体" w:hAnsi="宋体" w:eastAsia="宋体" w:cs="宋体"/>
                <w:spacing w:val="4"/>
                <w:sz w:val="20"/>
                <w:szCs w:val="20"/>
              </w:rPr>
              <w:t xml:space="preserve"> </w:t>
            </w:r>
            <w:r>
              <w:rPr>
                <w:rFonts w:ascii="宋体" w:hAnsi="宋体" w:eastAsia="宋体" w:cs="宋体"/>
                <w:spacing w:val="13"/>
                <w:sz w:val="20"/>
                <w:szCs w:val="20"/>
              </w:rPr>
              <w:t>火隔墙、楼板、建筑变形缝处及建筑内未按防火分区独立设置</w:t>
            </w:r>
            <w:r>
              <w:rPr>
                <w:rFonts w:ascii="宋体" w:hAnsi="宋体" w:eastAsia="宋体" w:cs="宋体"/>
                <w:spacing w:val="5"/>
                <w:sz w:val="20"/>
                <w:szCs w:val="20"/>
              </w:rPr>
              <w:t xml:space="preserve"> </w:t>
            </w:r>
            <w:r>
              <w:rPr>
                <w:rFonts w:ascii="宋体" w:hAnsi="宋体" w:eastAsia="宋体" w:cs="宋体"/>
                <w:spacing w:val="13"/>
                <w:sz w:val="20"/>
                <w:szCs w:val="20"/>
              </w:rPr>
              <w:t>的通风空调系统中的竖向风管与每层水平风管交接的水平管段</w:t>
            </w:r>
            <w:r>
              <w:rPr>
                <w:rFonts w:ascii="宋体" w:hAnsi="宋体" w:eastAsia="宋体" w:cs="宋体"/>
                <w:spacing w:val="5"/>
                <w:sz w:val="20"/>
                <w:szCs w:val="20"/>
              </w:rPr>
              <w:t xml:space="preserve"> </w:t>
            </w:r>
            <w:r>
              <w:rPr>
                <w:rFonts w:ascii="宋体" w:hAnsi="宋体" w:eastAsia="宋体" w:cs="宋体"/>
                <w:spacing w:val="8"/>
                <w:sz w:val="20"/>
                <w:szCs w:val="20"/>
              </w:rPr>
              <w:t>处采取的防止火灾蔓延措施。</w:t>
            </w:r>
          </w:p>
        </w:tc>
        <w:tc>
          <w:tcPr>
            <w:tcW w:w="4738" w:type="dxa"/>
            <w:tcBorders>
              <w:bottom w:val="single" w:color="000000" w:sz="6" w:space="0"/>
            </w:tcBorders>
            <w:vAlign w:val="top"/>
          </w:tcPr>
          <w:p w14:paraId="3FC98E4C">
            <w:pPr>
              <w:pStyle w:val="7"/>
            </w:pPr>
          </w:p>
        </w:tc>
        <w:tc>
          <w:tcPr>
            <w:tcW w:w="1333" w:type="dxa"/>
            <w:tcBorders>
              <w:bottom w:val="single" w:color="000000" w:sz="6" w:space="0"/>
              <w:right w:val="single" w:color="000000" w:sz="6" w:space="0"/>
            </w:tcBorders>
            <w:vAlign w:val="top"/>
          </w:tcPr>
          <w:p w14:paraId="3FE27F34">
            <w:pPr>
              <w:pStyle w:val="7"/>
              <w:spacing w:line="302" w:lineRule="auto"/>
            </w:pPr>
          </w:p>
          <w:p w14:paraId="56E894B6">
            <w:pPr>
              <w:pStyle w:val="7"/>
              <w:spacing w:line="302" w:lineRule="auto"/>
            </w:pPr>
          </w:p>
          <w:p w14:paraId="34743D34">
            <w:pPr>
              <w:pStyle w:val="7"/>
              <w:spacing w:line="303" w:lineRule="auto"/>
            </w:pPr>
          </w:p>
          <w:p w14:paraId="109E9456">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A842A9D">
            <w:pPr>
              <w:spacing w:before="103"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075DEBC6">
      <w:pPr>
        <w:pStyle w:val="3"/>
      </w:pPr>
    </w:p>
    <w:p w14:paraId="02E2F10B">
      <w:pPr>
        <w:sectPr>
          <w:footerReference r:id="rId20" w:type="default"/>
          <w:pgSz w:w="16840" w:h="11900"/>
          <w:pgMar w:top="1011" w:right="1397" w:bottom="1059" w:left="1397" w:header="0" w:footer="873" w:gutter="0"/>
          <w:cols w:space="720" w:num="1"/>
        </w:sectPr>
      </w:pPr>
    </w:p>
    <w:p w14:paraId="461750C2">
      <w:pPr>
        <w:spacing w:before="46"/>
      </w:pPr>
    </w:p>
    <w:p w14:paraId="000815CB">
      <w:pPr>
        <w:spacing w:before="46"/>
      </w:pPr>
    </w:p>
    <w:tbl>
      <w:tblPr>
        <w:tblStyle w:val="6"/>
        <w:tblW w:w="1403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682"/>
        <w:gridCol w:w="790"/>
        <w:gridCol w:w="5815"/>
        <w:gridCol w:w="4738"/>
        <w:gridCol w:w="1333"/>
      </w:tblGrid>
      <w:tr w14:paraId="1C75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72" w:type="dxa"/>
            <w:tcBorders>
              <w:top w:val="single" w:color="000000" w:sz="6" w:space="0"/>
              <w:left w:val="single" w:color="000000" w:sz="6" w:space="0"/>
            </w:tcBorders>
            <w:vAlign w:val="top"/>
          </w:tcPr>
          <w:p w14:paraId="4E6A2B05">
            <w:pPr>
              <w:spacing w:before="134" w:line="230" w:lineRule="auto"/>
              <w:ind w:left="132"/>
              <w:rPr>
                <w:rFonts w:ascii="黑体" w:hAnsi="黑体" w:eastAsia="黑体" w:cs="黑体"/>
                <w:sz w:val="20"/>
                <w:szCs w:val="20"/>
              </w:rPr>
            </w:pPr>
            <w:r>
              <w:rPr>
                <w:rFonts w:ascii="黑体" w:hAnsi="黑体" w:eastAsia="黑体" w:cs="黑体"/>
                <w:spacing w:val="2"/>
                <w:sz w:val="20"/>
                <w:szCs w:val="20"/>
              </w:rPr>
              <w:t>单项</w:t>
            </w:r>
          </w:p>
          <w:p w14:paraId="3FE377CC">
            <w:pPr>
              <w:spacing w:before="103" w:line="230" w:lineRule="auto"/>
              <w:ind w:left="128"/>
              <w:rPr>
                <w:rFonts w:ascii="黑体" w:hAnsi="黑体" w:eastAsia="黑体" w:cs="黑体"/>
                <w:sz w:val="20"/>
                <w:szCs w:val="20"/>
              </w:rPr>
            </w:pPr>
            <w:r>
              <w:rPr>
                <w:rFonts w:ascii="黑体" w:hAnsi="黑体" w:eastAsia="黑体" w:cs="黑体"/>
                <w:spacing w:val="3"/>
                <w:sz w:val="20"/>
                <w:szCs w:val="20"/>
              </w:rPr>
              <w:t>名称</w:t>
            </w:r>
          </w:p>
        </w:tc>
        <w:tc>
          <w:tcPr>
            <w:tcW w:w="1472" w:type="dxa"/>
            <w:gridSpan w:val="2"/>
            <w:tcBorders>
              <w:top w:val="single" w:color="000000" w:sz="6" w:space="0"/>
            </w:tcBorders>
            <w:vAlign w:val="top"/>
          </w:tcPr>
          <w:p w14:paraId="5F1CA3EE">
            <w:pPr>
              <w:pStyle w:val="7"/>
              <w:spacing w:line="245" w:lineRule="auto"/>
            </w:pPr>
          </w:p>
          <w:p w14:paraId="7AD1A8E1">
            <w:pPr>
              <w:spacing w:before="65" w:line="230" w:lineRule="auto"/>
              <w:ind w:left="320"/>
              <w:rPr>
                <w:rFonts w:ascii="黑体" w:hAnsi="黑体" w:eastAsia="黑体" w:cs="黑体"/>
                <w:sz w:val="20"/>
                <w:szCs w:val="20"/>
              </w:rPr>
            </w:pPr>
            <w:r>
              <w:rPr>
                <w:rFonts w:ascii="黑体" w:hAnsi="黑体" w:eastAsia="黑体" w:cs="黑体"/>
                <w:spacing w:val="6"/>
                <w:sz w:val="20"/>
                <w:szCs w:val="20"/>
              </w:rPr>
              <w:t>子项名称</w:t>
            </w:r>
          </w:p>
        </w:tc>
        <w:tc>
          <w:tcPr>
            <w:tcW w:w="5815" w:type="dxa"/>
            <w:tcBorders>
              <w:top w:val="single" w:color="000000" w:sz="6" w:space="0"/>
            </w:tcBorders>
            <w:vAlign w:val="top"/>
          </w:tcPr>
          <w:p w14:paraId="674B15D5">
            <w:pPr>
              <w:pStyle w:val="7"/>
              <w:spacing w:line="246" w:lineRule="auto"/>
            </w:pPr>
          </w:p>
          <w:p w14:paraId="4840AC28">
            <w:pPr>
              <w:spacing w:before="65" w:line="229" w:lineRule="auto"/>
              <w:ind w:left="2397"/>
              <w:rPr>
                <w:rFonts w:ascii="黑体" w:hAnsi="黑体" w:eastAsia="黑体" w:cs="黑体"/>
                <w:sz w:val="20"/>
                <w:szCs w:val="20"/>
              </w:rPr>
            </w:pPr>
            <w:r>
              <w:rPr>
                <w:rFonts w:ascii="黑体" w:hAnsi="黑体" w:eastAsia="黑体" w:cs="黑体"/>
                <w:spacing w:val="5"/>
                <w:sz w:val="20"/>
                <w:szCs w:val="20"/>
              </w:rPr>
              <w:t>内容和方法</w:t>
            </w:r>
          </w:p>
        </w:tc>
        <w:tc>
          <w:tcPr>
            <w:tcW w:w="4738" w:type="dxa"/>
            <w:tcBorders>
              <w:top w:val="single" w:color="000000" w:sz="6" w:space="0"/>
            </w:tcBorders>
            <w:vAlign w:val="top"/>
          </w:tcPr>
          <w:p w14:paraId="31E04611">
            <w:pPr>
              <w:pStyle w:val="7"/>
              <w:spacing w:line="245" w:lineRule="auto"/>
            </w:pPr>
          </w:p>
          <w:p w14:paraId="377C22A4">
            <w:pPr>
              <w:spacing w:before="65" w:line="231" w:lineRule="auto"/>
              <w:ind w:left="1955"/>
              <w:rPr>
                <w:rFonts w:ascii="黑体" w:hAnsi="黑体" w:eastAsia="黑体" w:cs="黑体"/>
                <w:sz w:val="20"/>
                <w:szCs w:val="20"/>
              </w:rPr>
            </w:pPr>
            <w:r>
              <w:rPr>
                <w:rFonts w:ascii="黑体" w:hAnsi="黑体" w:eastAsia="黑体" w:cs="黑体"/>
                <w:spacing w:val="8"/>
                <w:sz w:val="20"/>
                <w:szCs w:val="20"/>
              </w:rPr>
              <w:t>检查部位</w:t>
            </w:r>
          </w:p>
        </w:tc>
        <w:tc>
          <w:tcPr>
            <w:tcW w:w="1333" w:type="dxa"/>
            <w:tcBorders>
              <w:top w:val="single" w:color="000000" w:sz="6" w:space="0"/>
              <w:right w:val="single" w:color="000000" w:sz="6" w:space="0"/>
            </w:tcBorders>
            <w:vAlign w:val="top"/>
          </w:tcPr>
          <w:p w14:paraId="3229381C">
            <w:pPr>
              <w:pStyle w:val="7"/>
              <w:spacing w:line="246" w:lineRule="auto"/>
            </w:pPr>
          </w:p>
          <w:p w14:paraId="0F514968">
            <w:pPr>
              <w:spacing w:before="65" w:line="234" w:lineRule="auto"/>
              <w:ind w:left="461"/>
              <w:rPr>
                <w:rFonts w:ascii="黑体" w:hAnsi="黑体" w:eastAsia="黑体" w:cs="黑体"/>
                <w:sz w:val="20"/>
                <w:szCs w:val="20"/>
              </w:rPr>
            </w:pPr>
            <w:r>
              <w:rPr>
                <w:rFonts w:ascii="黑体" w:hAnsi="黑体" w:eastAsia="黑体" w:cs="黑体"/>
                <w:spacing w:val="5"/>
                <w:sz w:val="20"/>
                <w:szCs w:val="20"/>
              </w:rPr>
              <w:t>结论</w:t>
            </w:r>
          </w:p>
        </w:tc>
      </w:tr>
      <w:tr w14:paraId="50979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672" w:type="dxa"/>
            <w:vMerge w:val="restart"/>
            <w:tcBorders>
              <w:left w:val="single" w:color="000000" w:sz="6" w:space="0"/>
              <w:bottom w:val="nil"/>
            </w:tcBorders>
            <w:vAlign w:val="top"/>
          </w:tcPr>
          <w:p w14:paraId="5556CFEB">
            <w:pPr>
              <w:pStyle w:val="7"/>
              <w:spacing w:line="247" w:lineRule="auto"/>
            </w:pPr>
          </w:p>
          <w:p w14:paraId="677343B8">
            <w:pPr>
              <w:pStyle w:val="7"/>
              <w:spacing w:line="247" w:lineRule="auto"/>
            </w:pPr>
          </w:p>
          <w:p w14:paraId="5175B616">
            <w:pPr>
              <w:pStyle w:val="7"/>
              <w:spacing w:line="247" w:lineRule="auto"/>
            </w:pPr>
          </w:p>
          <w:p w14:paraId="34C856C9">
            <w:pPr>
              <w:pStyle w:val="7"/>
              <w:spacing w:line="247" w:lineRule="auto"/>
            </w:pPr>
          </w:p>
          <w:p w14:paraId="6C90C3B2">
            <w:pPr>
              <w:pStyle w:val="7"/>
              <w:spacing w:line="247" w:lineRule="auto"/>
            </w:pPr>
          </w:p>
          <w:p w14:paraId="0076BD48">
            <w:pPr>
              <w:pStyle w:val="7"/>
              <w:spacing w:line="247" w:lineRule="auto"/>
            </w:pPr>
          </w:p>
          <w:p w14:paraId="3BB5EDC2">
            <w:pPr>
              <w:pStyle w:val="7"/>
              <w:spacing w:line="247" w:lineRule="auto"/>
            </w:pPr>
          </w:p>
          <w:p w14:paraId="208B75FB">
            <w:pPr>
              <w:pStyle w:val="7"/>
              <w:spacing w:line="247" w:lineRule="auto"/>
            </w:pPr>
          </w:p>
          <w:p w14:paraId="43B6BC85">
            <w:pPr>
              <w:pStyle w:val="7"/>
              <w:spacing w:line="247" w:lineRule="auto"/>
            </w:pPr>
          </w:p>
          <w:p w14:paraId="07B36380">
            <w:pPr>
              <w:pStyle w:val="7"/>
              <w:spacing w:line="247" w:lineRule="auto"/>
            </w:pPr>
          </w:p>
          <w:p w14:paraId="5552EA16">
            <w:pPr>
              <w:pStyle w:val="7"/>
              <w:spacing w:line="247" w:lineRule="auto"/>
            </w:pPr>
          </w:p>
          <w:p w14:paraId="5F6894FD">
            <w:pPr>
              <w:pStyle w:val="7"/>
              <w:spacing w:line="247" w:lineRule="auto"/>
            </w:pPr>
          </w:p>
          <w:p w14:paraId="5238E528">
            <w:pPr>
              <w:pStyle w:val="7"/>
              <w:spacing w:line="247" w:lineRule="auto"/>
            </w:pPr>
          </w:p>
          <w:p w14:paraId="3E85D5C2">
            <w:pPr>
              <w:pStyle w:val="7"/>
              <w:spacing w:line="247" w:lineRule="auto"/>
            </w:pPr>
          </w:p>
          <w:p w14:paraId="57E5AB26">
            <w:pPr>
              <w:spacing w:before="65" w:line="229" w:lineRule="auto"/>
              <w:ind w:left="146"/>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建</w:t>
            </w:r>
          </w:p>
          <w:p w14:paraId="1C51449E">
            <w:pPr>
              <w:spacing w:before="23" w:line="228" w:lineRule="auto"/>
              <w:ind w:left="128"/>
              <w:rPr>
                <w:rFonts w:ascii="宋体" w:hAnsi="宋体" w:eastAsia="宋体" w:cs="宋体"/>
                <w:sz w:val="20"/>
                <w:szCs w:val="20"/>
              </w:rPr>
            </w:pPr>
            <w:r>
              <w:rPr>
                <w:rFonts w:ascii="宋体" w:hAnsi="宋体" w:eastAsia="宋体" w:cs="宋体"/>
                <w:spacing w:val="3"/>
                <w:sz w:val="20"/>
                <w:szCs w:val="20"/>
              </w:rPr>
              <w:t>筑与</w:t>
            </w:r>
          </w:p>
          <w:p w14:paraId="72A6C259">
            <w:pPr>
              <w:spacing w:before="26" w:line="228" w:lineRule="auto"/>
              <w:ind w:left="131"/>
              <w:rPr>
                <w:rFonts w:ascii="宋体" w:hAnsi="宋体" w:eastAsia="宋体" w:cs="宋体"/>
                <w:sz w:val="20"/>
                <w:szCs w:val="20"/>
              </w:rPr>
            </w:pPr>
            <w:r>
              <w:rPr>
                <w:rFonts w:ascii="宋体" w:hAnsi="宋体" w:eastAsia="宋体" w:cs="宋体"/>
                <w:spacing w:val="2"/>
                <w:sz w:val="20"/>
                <w:szCs w:val="20"/>
              </w:rPr>
              <w:t>结构</w:t>
            </w:r>
          </w:p>
        </w:tc>
        <w:tc>
          <w:tcPr>
            <w:tcW w:w="682" w:type="dxa"/>
            <w:vMerge w:val="restart"/>
            <w:tcBorders>
              <w:bottom w:val="nil"/>
            </w:tcBorders>
            <w:vAlign w:val="top"/>
          </w:tcPr>
          <w:p w14:paraId="5F86D383">
            <w:pPr>
              <w:pStyle w:val="7"/>
              <w:spacing w:line="255" w:lineRule="auto"/>
            </w:pPr>
          </w:p>
          <w:p w14:paraId="40291CC0">
            <w:pPr>
              <w:pStyle w:val="7"/>
              <w:spacing w:line="255" w:lineRule="auto"/>
            </w:pPr>
          </w:p>
          <w:p w14:paraId="6442CC83">
            <w:pPr>
              <w:pStyle w:val="7"/>
              <w:spacing w:line="255" w:lineRule="auto"/>
            </w:pPr>
          </w:p>
          <w:p w14:paraId="500C1852">
            <w:pPr>
              <w:pStyle w:val="7"/>
              <w:spacing w:line="255" w:lineRule="auto"/>
            </w:pPr>
          </w:p>
          <w:p w14:paraId="70CC1D72">
            <w:pPr>
              <w:pStyle w:val="7"/>
              <w:spacing w:line="255" w:lineRule="auto"/>
            </w:pPr>
          </w:p>
          <w:p w14:paraId="734F4834">
            <w:pPr>
              <w:pStyle w:val="7"/>
              <w:spacing w:line="255" w:lineRule="auto"/>
            </w:pPr>
          </w:p>
          <w:p w14:paraId="6CAEDD8E">
            <w:pPr>
              <w:pStyle w:val="7"/>
              <w:spacing w:line="256" w:lineRule="auto"/>
            </w:pPr>
          </w:p>
          <w:p w14:paraId="6604F9B4">
            <w:pPr>
              <w:pStyle w:val="7"/>
              <w:spacing w:line="256" w:lineRule="auto"/>
            </w:pPr>
          </w:p>
          <w:p w14:paraId="1B11168F">
            <w:pPr>
              <w:pStyle w:val="7"/>
              <w:spacing w:line="256" w:lineRule="auto"/>
            </w:pPr>
          </w:p>
          <w:p w14:paraId="0A28D892">
            <w:pPr>
              <w:pStyle w:val="7"/>
              <w:spacing w:line="256" w:lineRule="auto"/>
            </w:pPr>
          </w:p>
          <w:p w14:paraId="50CAD973">
            <w:pPr>
              <w:pStyle w:val="7"/>
              <w:spacing w:line="256" w:lineRule="auto"/>
            </w:pPr>
          </w:p>
          <w:p w14:paraId="3B781F37">
            <w:pPr>
              <w:pStyle w:val="7"/>
              <w:spacing w:line="256" w:lineRule="auto"/>
            </w:pPr>
          </w:p>
          <w:p w14:paraId="2C99A040">
            <w:pPr>
              <w:pStyle w:val="7"/>
              <w:spacing w:line="256" w:lineRule="auto"/>
            </w:pPr>
          </w:p>
          <w:p w14:paraId="54499DD4">
            <w:pPr>
              <w:spacing w:before="65" w:line="228" w:lineRule="auto"/>
              <w:ind w:left="43"/>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防火</w:t>
            </w:r>
          </w:p>
          <w:p w14:paraId="5635B90E">
            <w:pPr>
              <w:spacing w:before="27" w:line="228" w:lineRule="auto"/>
              <w:ind w:left="26"/>
              <w:rPr>
                <w:rFonts w:ascii="宋体" w:hAnsi="宋体" w:eastAsia="宋体" w:cs="宋体"/>
                <w:sz w:val="20"/>
                <w:szCs w:val="20"/>
              </w:rPr>
            </w:pPr>
            <w:r>
              <w:rPr>
                <w:rFonts w:ascii="宋体" w:hAnsi="宋体" w:eastAsia="宋体" w:cs="宋体"/>
                <w:spacing w:val="6"/>
                <w:sz w:val="20"/>
                <w:szCs w:val="20"/>
              </w:rPr>
              <w:t>分隔与</w:t>
            </w:r>
          </w:p>
          <w:p w14:paraId="1A72A7BA">
            <w:pPr>
              <w:spacing w:before="24" w:line="257" w:lineRule="auto"/>
              <w:ind w:left="233" w:right="32" w:hanging="207"/>
              <w:rPr>
                <w:rFonts w:ascii="宋体" w:hAnsi="宋体" w:eastAsia="宋体" w:cs="宋体"/>
                <w:sz w:val="20"/>
                <w:szCs w:val="20"/>
              </w:rPr>
            </w:pPr>
            <w:r>
              <w:rPr>
                <w:rFonts w:ascii="宋体" w:hAnsi="宋体" w:eastAsia="宋体" w:cs="宋体"/>
                <w:spacing w:val="6"/>
                <w:sz w:val="20"/>
                <w:szCs w:val="20"/>
              </w:rPr>
              <w:t>建筑构</w:t>
            </w:r>
            <w:r>
              <w:rPr>
                <w:rFonts w:ascii="宋体" w:hAnsi="宋体" w:eastAsia="宋体" w:cs="宋体"/>
                <w:sz w:val="20"/>
                <w:szCs w:val="20"/>
              </w:rPr>
              <w:t xml:space="preserve"> </w:t>
            </w:r>
            <w:r>
              <w:rPr>
                <w:rFonts w:ascii="宋体" w:hAnsi="宋体" w:eastAsia="宋体" w:cs="宋体"/>
                <w:spacing w:val="1"/>
                <w:sz w:val="20"/>
                <w:szCs w:val="20"/>
              </w:rPr>
              <w:t>造</w:t>
            </w:r>
          </w:p>
        </w:tc>
        <w:tc>
          <w:tcPr>
            <w:tcW w:w="790" w:type="dxa"/>
            <w:vAlign w:val="top"/>
          </w:tcPr>
          <w:p w14:paraId="47BA7B63">
            <w:pPr>
              <w:pStyle w:val="7"/>
              <w:spacing w:line="451" w:lineRule="auto"/>
            </w:pPr>
          </w:p>
          <w:p w14:paraId="29CED045">
            <w:pPr>
              <w:spacing w:before="65" w:line="252" w:lineRule="auto"/>
              <w:ind w:left="185" w:right="85" w:hanging="87"/>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防火 </w:t>
            </w:r>
            <w:r>
              <w:rPr>
                <w:rFonts w:ascii="宋体" w:hAnsi="宋体" w:eastAsia="宋体" w:cs="宋体"/>
                <w:spacing w:val="3"/>
                <w:sz w:val="20"/>
                <w:szCs w:val="20"/>
              </w:rPr>
              <w:t>卷帘</w:t>
            </w:r>
          </w:p>
        </w:tc>
        <w:tc>
          <w:tcPr>
            <w:tcW w:w="5815" w:type="dxa"/>
            <w:vAlign w:val="top"/>
          </w:tcPr>
          <w:p w14:paraId="605C19BA">
            <w:pPr>
              <w:pStyle w:val="7"/>
              <w:spacing w:line="411" w:lineRule="auto"/>
            </w:pPr>
          </w:p>
          <w:p w14:paraId="711E75E3">
            <w:pPr>
              <w:spacing w:before="65" w:line="327" w:lineRule="auto"/>
              <w:ind w:left="26" w:right="1017" w:firstLine="1"/>
              <w:rPr>
                <w:rFonts w:ascii="宋体" w:hAnsi="宋体" w:eastAsia="宋体" w:cs="宋体"/>
                <w:sz w:val="20"/>
                <w:szCs w:val="20"/>
              </w:rPr>
            </w:pPr>
            <w:r>
              <w:rPr>
                <w:rFonts w:ascii="宋体" w:hAnsi="宋体" w:eastAsia="宋体" w:cs="宋体"/>
                <w:spacing w:val="7"/>
                <w:sz w:val="20"/>
                <w:szCs w:val="20"/>
              </w:rPr>
              <w:t>核查其类型、位置、等级、标识及防火封堵严密性；</w:t>
            </w:r>
            <w:r>
              <w:rPr>
                <w:rFonts w:ascii="宋体" w:hAnsi="宋体" w:eastAsia="宋体" w:cs="宋体"/>
                <w:spacing w:val="2"/>
                <w:sz w:val="20"/>
                <w:szCs w:val="20"/>
              </w:rPr>
              <w:t xml:space="preserve"> </w:t>
            </w:r>
            <w:r>
              <w:rPr>
                <w:rFonts w:ascii="宋体" w:hAnsi="宋体" w:eastAsia="宋体" w:cs="宋体"/>
                <w:spacing w:val="4"/>
                <w:sz w:val="20"/>
                <w:szCs w:val="20"/>
              </w:rPr>
              <w:t>测试手动、</w:t>
            </w:r>
            <w:r>
              <w:rPr>
                <w:rFonts w:ascii="宋体" w:hAnsi="宋体" w:eastAsia="宋体" w:cs="宋体"/>
                <w:spacing w:val="-50"/>
                <w:sz w:val="20"/>
                <w:szCs w:val="20"/>
              </w:rPr>
              <w:t xml:space="preserve"> </w:t>
            </w:r>
            <w:r>
              <w:rPr>
                <w:rFonts w:ascii="宋体" w:hAnsi="宋体" w:eastAsia="宋体" w:cs="宋体"/>
                <w:spacing w:val="4"/>
                <w:sz w:val="20"/>
                <w:szCs w:val="20"/>
              </w:rPr>
              <w:t>自动控制功能。</w:t>
            </w:r>
          </w:p>
        </w:tc>
        <w:tc>
          <w:tcPr>
            <w:tcW w:w="4738" w:type="dxa"/>
            <w:vAlign w:val="top"/>
          </w:tcPr>
          <w:p w14:paraId="247E825E">
            <w:pPr>
              <w:pStyle w:val="7"/>
            </w:pPr>
          </w:p>
        </w:tc>
        <w:tc>
          <w:tcPr>
            <w:tcW w:w="1333" w:type="dxa"/>
            <w:tcBorders>
              <w:right w:val="single" w:color="000000" w:sz="6" w:space="0"/>
            </w:tcBorders>
            <w:vAlign w:val="top"/>
          </w:tcPr>
          <w:p w14:paraId="007E73C1">
            <w:pPr>
              <w:pStyle w:val="7"/>
              <w:spacing w:line="409" w:lineRule="auto"/>
            </w:pPr>
          </w:p>
          <w:p w14:paraId="7E4D571D">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1A1C1DC">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FE83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672" w:type="dxa"/>
            <w:vMerge w:val="continue"/>
            <w:tcBorders>
              <w:top w:val="nil"/>
              <w:left w:val="single" w:color="000000" w:sz="6" w:space="0"/>
              <w:bottom w:val="nil"/>
            </w:tcBorders>
            <w:vAlign w:val="top"/>
          </w:tcPr>
          <w:p w14:paraId="0A15B903">
            <w:pPr>
              <w:pStyle w:val="7"/>
            </w:pPr>
          </w:p>
        </w:tc>
        <w:tc>
          <w:tcPr>
            <w:tcW w:w="682" w:type="dxa"/>
            <w:vMerge w:val="continue"/>
            <w:tcBorders>
              <w:top w:val="nil"/>
              <w:bottom w:val="nil"/>
            </w:tcBorders>
            <w:vAlign w:val="top"/>
          </w:tcPr>
          <w:p w14:paraId="5C5083FA">
            <w:pPr>
              <w:pStyle w:val="7"/>
            </w:pPr>
          </w:p>
        </w:tc>
        <w:tc>
          <w:tcPr>
            <w:tcW w:w="790" w:type="dxa"/>
            <w:vAlign w:val="top"/>
          </w:tcPr>
          <w:p w14:paraId="3CD5DC99">
            <w:pPr>
              <w:pStyle w:val="7"/>
              <w:spacing w:line="324" w:lineRule="auto"/>
            </w:pPr>
          </w:p>
          <w:p w14:paraId="05C8B2F2">
            <w:pPr>
              <w:pStyle w:val="7"/>
              <w:spacing w:line="324" w:lineRule="auto"/>
            </w:pPr>
          </w:p>
          <w:p w14:paraId="6CB2F8C3">
            <w:pPr>
              <w:spacing w:before="65" w:line="251" w:lineRule="auto"/>
              <w:ind w:left="49" w:right="30" w:firstLine="48"/>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防火 </w:t>
            </w:r>
            <w:r>
              <w:rPr>
                <w:rFonts w:ascii="宋体" w:hAnsi="宋体" w:eastAsia="宋体" w:cs="宋体"/>
                <w:spacing w:val="-24"/>
                <w:sz w:val="20"/>
                <w:szCs w:val="20"/>
              </w:rPr>
              <w:t>门、防火</w:t>
            </w:r>
          </w:p>
          <w:p w14:paraId="2ACCB1DE">
            <w:pPr>
              <w:spacing w:line="228" w:lineRule="auto"/>
              <w:ind w:left="300"/>
              <w:rPr>
                <w:rFonts w:ascii="宋体" w:hAnsi="宋体" w:eastAsia="宋体" w:cs="宋体"/>
                <w:sz w:val="20"/>
                <w:szCs w:val="20"/>
              </w:rPr>
            </w:pPr>
            <w:r>
              <w:rPr>
                <w:rFonts w:ascii="宋体" w:hAnsi="宋体" w:eastAsia="宋体" w:cs="宋体"/>
                <w:sz w:val="20"/>
                <w:szCs w:val="20"/>
              </w:rPr>
              <w:t>窗</w:t>
            </w:r>
          </w:p>
        </w:tc>
        <w:tc>
          <w:tcPr>
            <w:tcW w:w="5815" w:type="dxa"/>
            <w:vAlign w:val="top"/>
          </w:tcPr>
          <w:p w14:paraId="06061A5E">
            <w:pPr>
              <w:pStyle w:val="7"/>
              <w:spacing w:line="297" w:lineRule="auto"/>
            </w:pPr>
          </w:p>
          <w:p w14:paraId="356DCA81">
            <w:pPr>
              <w:spacing w:before="65" w:line="254" w:lineRule="auto"/>
              <w:ind w:left="28" w:right="13"/>
              <w:rPr>
                <w:rFonts w:ascii="宋体" w:hAnsi="宋体" w:eastAsia="宋体" w:cs="宋体"/>
                <w:sz w:val="20"/>
                <w:szCs w:val="20"/>
              </w:rPr>
            </w:pPr>
            <w:r>
              <w:rPr>
                <w:rFonts w:ascii="宋体" w:hAnsi="宋体" w:eastAsia="宋体" w:cs="宋体"/>
                <w:spacing w:val="-1"/>
                <w:sz w:val="20"/>
                <w:szCs w:val="20"/>
              </w:rPr>
              <w:t>核查设置位置、类型、等级、开启方式、标识，核对设置</w:t>
            </w:r>
            <w:r>
              <w:rPr>
                <w:rFonts w:ascii="宋体" w:hAnsi="宋体" w:eastAsia="宋体" w:cs="宋体"/>
                <w:spacing w:val="-2"/>
                <w:sz w:val="20"/>
                <w:szCs w:val="20"/>
              </w:rPr>
              <w:t>数量，检</w:t>
            </w:r>
            <w:r>
              <w:rPr>
                <w:rFonts w:ascii="宋体" w:hAnsi="宋体" w:eastAsia="宋体" w:cs="宋体"/>
                <w:sz w:val="20"/>
                <w:szCs w:val="20"/>
              </w:rPr>
              <w:t xml:space="preserve"> </w:t>
            </w:r>
            <w:r>
              <w:rPr>
                <w:rFonts w:ascii="宋体" w:hAnsi="宋体" w:eastAsia="宋体" w:cs="宋体"/>
                <w:spacing w:val="-2"/>
                <w:sz w:val="20"/>
                <w:szCs w:val="20"/>
              </w:rPr>
              <w:t>查安装质量；</w:t>
            </w:r>
          </w:p>
          <w:p w14:paraId="3B2A4D73">
            <w:pPr>
              <w:spacing w:before="72" w:line="228" w:lineRule="auto"/>
              <w:ind w:left="28"/>
              <w:rPr>
                <w:rFonts w:ascii="宋体" w:hAnsi="宋体" w:eastAsia="宋体" w:cs="宋体"/>
                <w:sz w:val="20"/>
                <w:szCs w:val="20"/>
              </w:rPr>
            </w:pPr>
            <w:r>
              <w:rPr>
                <w:rFonts w:ascii="宋体" w:hAnsi="宋体" w:eastAsia="宋体" w:cs="宋体"/>
                <w:spacing w:val="-2"/>
                <w:sz w:val="20"/>
                <w:szCs w:val="20"/>
              </w:rPr>
              <w:t>核查防火门、防火窗、闭门器、防火玻璃等；</w:t>
            </w:r>
          </w:p>
          <w:p w14:paraId="42894504">
            <w:pPr>
              <w:spacing w:before="106" w:line="254" w:lineRule="auto"/>
              <w:ind w:left="48" w:right="25" w:hanging="22"/>
              <w:rPr>
                <w:rFonts w:ascii="宋体" w:hAnsi="宋体" w:eastAsia="宋体" w:cs="宋体"/>
                <w:sz w:val="20"/>
                <w:szCs w:val="20"/>
              </w:rPr>
            </w:pPr>
            <w:r>
              <w:rPr>
                <w:rFonts w:ascii="宋体" w:hAnsi="宋体" w:eastAsia="宋体" w:cs="宋体"/>
                <w:spacing w:val="13"/>
                <w:sz w:val="20"/>
                <w:szCs w:val="20"/>
              </w:rPr>
              <w:t>测试双扇防火门顺序器功能、常闭防火门自闭功能及常开防火</w:t>
            </w:r>
            <w:r>
              <w:rPr>
                <w:rFonts w:ascii="宋体" w:hAnsi="宋体" w:eastAsia="宋体" w:cs="宋体"/>
                <w:spacing w:val="6"/>
                <w:sz w:val="20"/>
                <w:szCs w:val="20"/>
              </w:rPr>
              <w:t xml:space="preserve"> 门、防火窗的联动控制功能。</w:t>
            </w:r>
          </w:p>
        </w:tc>
        <w:tc>
          <w:tcPr>
            <w:tcW w:w="4738" w:type="dxa"/>
            <w:vAlign w:val="top"/>
          </w:tcPr>
          <w:p w14:paraId="491E4F9A">
            <w:pPr>
              <w:pStyle w:val="7"/>
            </w:pPr>
          </w:p>
        </w:tc>
        <w:tc>
          <w:tcPr>
            <w:tcW w:w="1333" w:type="dxa"/>
            <w:tcBorders>
              <w:right w:val="single" w:color="000000" w:sz="6" w:space="0"/>
            </w:tcBorders>
            <w:vAlign w:val="top"/>
          </w:tcPr>
          <w:p w14:paraId="5E98C78D">
            <w:pPr>
              <w:pStyle w:val="7"/>
              <w:spacing w:line="247" w:lineRule="auto"/>
            </w:pPr>
          </w:p>
          <w:p w14:paraId="2FA419B5">
            <w:pPr>
              <w:pStyle w:val="7"/>
              <w:spacing w:line="247" w:lineRule="auto"/>
            </w:pPr>
          </w:p>
          <w:p w14:paraId="2A5D00A2">
            <w:pPr>
              <w:pStyle w:val="7"/>
              <w:spacing w:line="248" w:lineRule="auto"/>
            </w:pPr>
          </w:p>
          <w:p w14:paraId="03DD16F3">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1057F34">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FA2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6" w:hRule="atLeast"/>
        </w:trPr>
        <w:tc>
          <w:tcPr>
            <w:tcW w:w="672" w:type="dxa"/>
            <w:vMerge w:val="continue"/>
            <w:tcBorders>
              <w:top w:val="nil"/>
              <w:left w:val="single" w:color="000000" w:sz="6" w:space="0"/>
              <w:bottom w:val="single" w:color="000000" w:sz="6" w:space="0"/>
            </w:tcBorders>
            <w:vAlign w:val="top"/>
          </w:tcPr>
          <w:p w14:paraId="73BFBD4A">
            <w:pPr>
              <w:pStyle w:val="7"/>
            </w:pPr>
          </w:p>
        </w:tc>
        <w:tc>
          <w:tcPr>
            <w:tcW w:w="682" w:type="dxa"/>
            <w:vMerge w:val="continue"/>
            <w:tcBorders>
              <w:top w:val="nil"/>
              <w:bottom w:val="single" w:color="000000" w:sz="6" w:space="0"/>
            </w:tcBorders>
            <w:vAlign w:val="top"/>
          </w:tcPr>
          <w:p w14:paraId="193BFD2B">
            <w:pPr>
              <w:pStyle w:val="7"/>
            </w:pPr>
          </w:p>
        </w:tc>
        <w:tc>
          <w:tcPr>
            <w:tcW w:w="790" w:type="dxa"/>
            <w:tcBorders>
              <w:bottom w:val="single" w:color="000000" w:sz="6" w:space="0"/>
            </w:tcBorders>
            <w:vAlign w:val="top"/>
          </w:tcPr>
          <w:p w14:paraId="179EF929">
            <w:pPr>
              <w:pStyle w:val="7"/>
              <w:spacing w:line="262" w:lineRule="auto"/>
            </w:pPr>
          </w:p>
          <w:p w14:paraId="69B0E3CE">
            <w:pPr>
              <w:pStyle w:val="7"/>
              <w:spacing w:line="262" w:lineRule="auto"/>
            </w:pPr>
          </w:p>
          <w:p w14:paraId="2E5F7B3D">
            <w:pPr>
              <w:pStyle w:val="7"/>
              <w:spacing w:line="262" w:lineRule="auto"/>
            </w:pPr>
          </w:p>
          <w:p w14:paraId="639CFB33">
            <w:pPr>
              <w:pStyle w:val="7"/>
              <w:spacing w:line="262" w:lineRule="auto"/>
            </w:pPr>
          </w:p>
          <w:p w14:paraId="59766FBF">
            <w:pPr>
              <w:pStyle w:val="7"/>
              <w:spacing w:line="262" w:lineRule="auto"/>
            </w:pPr>
          </w:p>
          <w:p w14:paraId="703DC12E">
            <w:pPr>
              <w:pStyle w:val="7"/>
              <w:spacing w:line="262" w:lineRule="auto"/>
            </w:pPr>
          </w:p>
          <w:p w14:paraId="751223E5">
            <w:pPr>
              <w:pStyle w:val="7"/>
              <w:spacing w:line="262" w:lineRule="auto"/>
            </w:pPr>
          </w:p>
          <w:p w14:paraId="121F17F7">
            <w:pPr>
              <w:spacing w:before="65" w:line="252" w:lineRule="auto"/>
              <w:ind w:left="183" w:right="85" w:hanging="85"/>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防火 </w:t>
            </w:r>
            <w:r>
              <w:rPr>
                <w:rFonts w:ascii="宋体" w:hAnsi="宋体" w:eastAsia="宋体" w:cs="宋体"/>
                <w:spacing w:val="5"/>
                <w:sz w:val="20"/>
                <w:szCs w:val="20"/>
              </w:rPr>
              <w:t>封堵</w:t>
            </w:r>
          </w:p>
        </w:tc>
        <w:tc>
          <w:tcPr>
            <w:tcW w:w="5815" w:type="dxa"/>
            <w:tcBorders>
              <w:bottom w:val="single" w:color="000000" w:sz="6" w:space="0"/>
            </w:tcBorders>
            <w:vAlign w:val="top"/>
          </w:tcPr>
          <w:p w14:paraId="15125A74">
            <w:pPr>
              <w:pStyle w:val="7"/>
              <w:spacing w:line="253" w:lineRule="auto"/>
            </w:pPr>
          </w:p>
          <w:p w14:paraId="71DF12CC">
            <w:pPr>
              <w:pStyle w:val="7"/>
              <w:spacing w:line="254" w:lineRule="auto"/>
            </w:pPr>
          </w:p>
          <w:p w14:paraId="4DB1D377">
            <w:pPr>
              <w:pStyle w:val="7"/>
              <w:spacing w:line="254" w:lineRule="auto"/>
            </w:pPr>
          </w:p>
          <w:p w14:paraId="680EE416">
            <w:pPr>
              <w:pStyle w:val="7"/>
              <w:spacing w:line="254" w:lineRule="auto"/>
            </w:pPr>
          </w:p>
          <w:p w14:paraId="3C4798EF">
            <w:pPr>
              <w:pStyle w:val="7"/>
              <w:spacing w:line="254" w:lineRule="auto"/>
            </w:pPr>
          </w:p>
          <w:p w14:paraId="3BA2FFC8">
            <w:pPr>
              <w:pStyle w:val="7"/>
              <w:spacing w:line="254" w:lineRule="auto"/>
            </w:pPr>
          </w:p>
          <w:p w14:paraId="6FF859BB">
            <w:pPr>
              <w:spacing w:before="65" w:line="252" w:lineRule="auto"/>
              <w:ind w:left="28" w:right="25"/>
              <w:rPr>
                <w:rFonts w:ascii="宋体" w:hAnsi="宋体" w:eastAsia="宋体" w:cs="宋体"/>
                <w:sz w:val="20"/>
                <w:szCs w:val="20"/>
              </w:rPr>
            </w:pPr>
            <w:r>
              <w:rPr>
                <w:rFonts w:ascii="宋体" w:hAnsi="宋体" w:eastAsia="宋体" w:cs="宋体"/>
                <w:spacing w:val="13"/>
                <w:sz w:val="20"/>
                <w:szCs w:val="20"/>
              </w:rPr>
              <w:t>核查用于防止火灾蔓延的墙体、隔板或防火挑檐等实体分隔结</w:t>
            </w:r>
            <w:r>
              <w:rPr>
                <w:rFonts w:ascii="宋体" w:hAnsi="宋体" w:eastAsia="宋体" w:cs="宋体"/>
                <w:spacing w:val="4"/>
                <w:sz w:val="20"/>
                <w:szCs w:val="20"/>
              </w:rPr>
              <w:t xml:space="preserve"> </w:t>
            </w:r>
            <w:r>
              <w:rPr>
                <w:rFonts w:ascii="宋体" w:hAnsi="宋体" w:eastAsia="宋体" w:cs="宋体"/>
                <w:spacing w:val="6"/>
                <w:sz w:val="20"/>
                <w:szCs w:val="20"/>
              </w:rPr>
              <w:t>构的耐火性能；</w:t>
            </w:r>
          </w:p>
          <w:p w14:paraId="4F897DF0">
            <w:pPr>
              <w:spacing w:before="78" w:line="252" w:lineRule="auto"/>
              <w:ind w:left="26" w:right="25" w:firstLine="1"/>
              <w:rPr>
                <w:rFonts w:ascii="宋体" w:hAnsi="宋体" w:eastAsia="宋体" w:cs="宋体"/>
                <w:sz w:val="20"/>
                <w:szCs w:val="20"/>
              </w:rPr>
            </w:pPr>
            <w:r>
              <w:rPr>
                <w:rFonts w:ascii="宋体" w:hAnsi="宋体" w:eastAsia="宋体" w:cs="宋体"/>
                <w:spacing w:val="13"/>
                <w:sz w:val="20"/>
                <w:szCs w:val="20"/>
              </w:rPr>
              <w:t>核查建筑幕墙在每层楼板外沿、窗间墙、窗槛墙采取的防火封</w:t>
            </w:r>
            <w:r>
              <w:rPr>
                <w:rFonts w:ascii="宋体" w:hAnsi="宋体" w:eastAsia="宋体" w:cs="宋体"/>
                <w:spacing w:val="4"/>
                <w:sz w:val="20"/>
                <w:szCs w:val="20"/>
              </w:rPr>
              <w:t xml:space="preserve"> 堵措施。</w:t>
            </w:r>
          </w:p>
        </w:tc>
        <w:tc>
          <w:tcPr>
            <w:tcW w:w="4738" w:type="dxa"/>
            <w:tcBorders>
              <w:bottom w:val="single" w:color="000000" w:sz="6" w:space="0"/>
            </w:tcBorders>
            <w:vAlign w:val="top"/>
          </w:tcPr>
          <w:p w14:paraId="4F0AEB54">
            <w:pPr>
              <w:pStyle w:val="7"/>
            </w:pPr>
          </w:p>
        </w:tc>
        <w:tc>
          <w:tcPr>
            <w:tcW w:w="1333" w:type="dxa"/>
            <w:tcBorders>
              <w:bottom w:val="single" w:color="000000" w:sz="6" w:space="0"/>
              <w:right w:val="single" w:color="000000" w:sz="6" w:space="0"/>
            </w:tcBorders>
            <w:vAlign w:val="top"/>
          </w:tcPr>
          <w:p w14:paraId="27F69EF0">
            <w:pPr>
              <w:pStyle w:val="7"/>
              <w:spacing w:line="256" w:lineRule="auto"/>
            </w:pPr>
          </w:p>
          <w:p w14:paraId="60772FAC">
            <w:pPr>
              <w:pStyle w:val="7"/>
              <w:spacing w:line="256" w:lineRule="auto"/>
            </w:pPr>
          </w:p>
          <w:p w14:paraId="2E491CC6">
            <w:pPr>
              <w:pStyle w:val="7"/>
              <w:spacing w:line="256" w:lineRule="auto"/>
            </w:pPr>
          </w:p>
          <w:p w14:paraId="7E538F3A">
            <w:pPr>
              <w:pStyle w:val="7"/>
              <w:spacing w:line="256" w:lineRule="auto"/>
            </w:pPr>
          </w:p>
          <w:p w14:paraId="2108290B">
            <w:pPr>
              <w:pStyle w:val="7"/>
              <w:spacing w:line="256" w:lineRule="auto"/>
            </w:pPr>
          </w:p>
          <w:p w14:paraId="576FD727">
            <w:pPr>
              <w:pStyle w:val="7"/>
              <w:spacing w:line="256" w:lineRule="auto"/>
            </w:pPr>
          </w:p>
          <w:p w14:paraId="3249E823">
            <w:pPr>
              <w:pStyle w:val="7"/>
              <w:spacing w:line="257" w:lineRule="auto"/>
            </w:pPr>
          </w:p>
          <w:p w14:paraId="4704E6F4">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A83251C">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415F3C27">
      <w:pPr>
        <w:pStyle w:val="3"/>
      </w:pPr>
    </w:p>
    <w:p w14:paraId="4160AD3D">
      <w:pPr>
        <w:sectPr>
          <w:footerReference r:id="rId21" w:type="default"/>
          <w:pgSz w:w="16840" w:h="11900"/>
          <w:pgMar w:top="1011" w:right="1397" w:bottom="1059" w:left="1397" w:header="0" w:footer="873" w:gutter="0"/>
          <w:cols w:space="720" w:num="1"/>
        </w:sectPr>
      </w:pPr>
    </w:p>
    <w:p w14:paraId="3AE70D40">
      <w:pPr>
        <w:spacing w:before="46"/>
      </w:pPr>
    </w:p>
    <w:p w14:paraId="7BA64FCA">
      <w:pPr>
        <w:spacing w:before="46"/>
      </w:pPr>
    </w:p>
    <w:tbl>
      <w:tblPr>
        <w:tblStyle w:val="6"/>
        <w:tblW w:w="1403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682"/>
        <w:gridCol w:w="790"/>
        <w:gridCol w:w="5815"/>
        <w:gridCol w:w="4738"/>
        <w:gridCol w:w="1333"/>
      </w:tblGrid>
      <w:tr w14:paraId="3317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72" w:type="dxa"/>
            <w:tcBorders>
              <w:top w:val="single" w:color="000000" w:sz="6" w:space="0"/>
              <w:left w:val="single" w:color="000000" w:sz="6" w:space="0"/>
            </w:tcBorders>
            <w:vAlign w:val="top"/>
          </w:tcPr>
          <w:p w14:paraId="0CF3DA4C">
            <w:pPr>
              <w:spacing w:before="134" w:line="230" w:lineRule="auto"/>
              <w:ind w:left="132"/>
              <w:rPr>
                <w:rFonts w:ascii="黑体" w:hAnsi="黑体" w:eastAsia="黑体" w:cs="黑体"/>
                <w:sz w:val="20"/>
                <w:szCs w:val="20"/>
              </w:rPr>
            </w:pPr>
            <w:r>
              <w:rPr>
                <w:rFonts w:ascii="黑体" w:hAnsi="黑体" w:eastAsia="黑体" w:cs="黑体"/>
                <w:spacing w:val="2"/>
                <w:sz w:val="20"/>
                <w:szCs w:val="20"/>
              </w:rPr>
              <w:t>单项</w:t>
            </w:r>
          </w:p>
          <w:p w14:paraId="4230A1C3">
            <w:pPr>
              <w:spacing w:before="103" w:line="230" w:lineRule="auto"/>
              <w:ind w:left="128"/>
              <w:rPr>
                <w:rFonts w:ascii="黑体" w:hAnsi="黑体" w:eastAsia="黑体" w:cs="黑体"/>
                <w:sz w:val="20"/>
                <w:szCs w:val="20"/>
              </w:rPr>
            </w:pPr>
            <w:r>
              <w:rPr>
                <w:rFonts w:ascii="黑体" w:hAnsi="黑体" w:eastAsia="黑体" w:cs="黑体"/>
                <w:spacing w:val="3"/>
                <w:sz w:val="20"/>
                <w:szCs w:val="20"/>
              </w:rPr>
              <w:t>名称</w:t>
            </w:r>
          </w:p>
        </w:tc>
        <w:tc>
          <w:tcPr>
            <w:tcW w:w="1472" w:type="dxa"/>
            <w:gridSpan w:val="2"/>
            <w:tcBorders>
              <w:top w:val="single" w:color="000000" w:sz="6" w:space="0"/>
            </w:tcBorders>
            <w:vAlign w:val="top"/>
          </w:tcPr>
          <w:p w14:paraId="655ED89E">
            <w:pPr>
              <w:pStyle w:val="7"/>
              <w:spacing w:line="245" w:lineRule="auto"/>
            </w:pPr>
          </w:p>
          <w:p w14:paraId="212C408E">
            <w:pPr>
              <w:spacing w:before="65" w:line="230" w:lineRule="auto"/>
              <w:ind w:left="320"/>
              <w:rPr>
                <w:rFonts w:ascii="黑体" w:hAnsi="黑体" w:eastAsia="黑体" w:cs="黑体"/>
                <w:sz w:val="20"/>
                <w:szCs w:val="20"/>
              </w:rPr>
            </w:pPr>
            <w:r>
              <w:rPr>
                <w:rFonts w:ascii="黑体" w:hAnsi="黑体" w:eastAsia="黑体" w:cs="黑体"/>
                <w:spacing w:val="6"/>
                <w:sz w:val="20"/>
                <w:szCs w:val="20"/>
              </w:rPr>
              <w:t>子项名称</w:t>
            </w:r>
          </w:p>
        </w:tc>
        <w:tc>
          <w:tcPr>
            <w:tcW w:w="5815" w:type="dxa"/>
            <w:tcBorders>
              <w:top w:val="single" w:color="000000" w:sz="6" w:space="0"/>
            </w:tcBorders>
            <w:vAlign w:val="top"/>
          </w:tcPr>
          <w:p w14:paraId="366E7C74">
            <w:pPr>
              <w:pStyle w:val="7"/>
              <w:spacing w:line="246" w:lineRule="auto"/>
            </w:pPr>
          </w:p>
          <w:p w14:paraId="2B6DB29D">
            <w:pPr>
              <w:spacing w:before="65" w:line="229" w:lineRule="auto"/>
              <w:ind w:left="2397"/>
              <w:rPr>
                <w:rFonts w:ascii="黑体" w:hAnsi="黑体" w:eastAsia="黑体" w:cs="黑体"/>
                <w:sz w:val="20"/>
                <w:szCs w:val="20"/>
              </w:rPr>
            </w:pPr>
            <w:r>
              <w:rPr>
                <w:rFonts w:ascii="黑体" w:hAnsi="黑体" w:eastAsia="黑体" w:cs="黑体"/>
                <w:spacing w:val="5"/>
                <w:sz w:val="20"/>
                <w:szCs w:val="20"/>
              </w:rPr>
              <w:t>内容和方法</w:t>
            </w:r>
          </w:p>
        </w:tc>
        <w:tc>
          <w:tcPr>
            <w:tcW w:w="4738" w:type="dxa"/>
            <w:tcBorders>
              <w:top w:val="single" w:color="000000" w:sz="6" w:space="0"/>
            </w:tcBorders>
            <w:vAlign w:val="top"/>
          </w:tcPr>
          <w:p w14:paraId="3A3A7896">
            <w:pPr>
              <w:pStyle w:val="7"/>
              <w:spacing w:line="245" w:lineRule="auto"/>
            </w:pPr>
          </w:p>
          <w:p w14:paraId="178D2D69">
            <w:pPr>
              <w:spacing w:before="65" w:line="231" w:lineRule="auto"/>
              <w:ind w:left="1955"/>
              <w:rPr>
                <w:rFonts w:ascii="黑体" w:hAnsi="黑体" w:eastAsia="黑体" w:cs="黑体"/>
                <w:sz w:val="20"/>
                <w:szCs w:val="20"/>
              </w:rPr>
            </w:pPr>
            <w:r>
              <w:rPr>
                <w:rFonts w:ascii="黑体" w:hAnsi="黑体" w:eastAsia="黑体" w:cs="黑体"/>
                <w:spacing w:val="8"/>
                <w:sz w:val="20"/>
                <w:szCs w:val="20"/>
              </w:rPr>
              <w:t>检查部位</w:t>
            </w:r>
          </w:p>
        </w:tc>
        <w:tc>
          <w:tcPr>
            <w:tcW w:w="1333" w:type="dxa"/>
            <w:tcBorders>
              <w:top w:val="single" w:color="000000" w:sz="6" w:space="0"/>
              <w:right w:val="single" w:color="000000" w:sz="6" w:space="0"/>
            </w:tcBorders>
            <w:vAlign w:val="top"/>
          </w:tcPr>
          <w:p w14:paraId="3DC489A8">
            <w:pPr>
              <w:pStyle w:val="7"/>
              <w:spacing w:line="246" w:lineRule="auto"/>
            </w:pPr>
          </w:p>
          <w:p w14:paraId="472CF0DB">
            <w:pPr>
              <w:spacing w:before="65" w:line="234" w:lineRule="auto"/>
              <w:ind w:left="461"/>
              <w:rPr>
                <w:rFonts w:ascii="黑体" w:hAnsi="黑体" w:eastAsia="黑体" w:cs="黑体"/>
                <w:sz w:val="20"/>
                <w:szCs w:val="20"/>
              </w:rPr>
            </w:pPr>
            <w:r>
              <w:rPr>
                <w:rFonts w:ascii="黑体" w:hAnsi="黑体" w:eastAsia="黑体" w:cs="黑体"/>
                <w:spacing w:val="5"/>
                <w:sz w:val="20"/>
                <w:szCs w:val="20"/>
              </w:rPr>
              <w:t>结论</w:t>
            </w:r>
          </w:p>
        </w:tc>
      </w:tr>
      <w:tr w14:paraId="57DB2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672" w:type="dxa"/>
            <w:vMerge w:val="restart"/>
            <w:tcBorders>
              <w:left w:val="single" w:color="000000" w:sz="6" w:space="0"/>
              <w:bottom w:val="nil"/>
            </w:tcBorders>
            <w:vAlign w:val="top"/>
          </w:tcPr>
          <w:p w14:paraId="40C652E7">
            <w:pPr>
              <w:pStyle w:val="7"/>
              <w:spacing w:line="251" w:lineRule="auto"/>
            </w:pPr>
          </w:p>
          <w:p w14:paraId="1C9850BF">
            <w:pPr>
              <w:pStyle w:val="7"/>
              <w:spacing w:line="252" w:lineRule="auto"/>
            </w:pPr>
          </w:p>
          <w:p w14:paraId="132C1B84">
            <w:pPr>
              <w:pStyle w:val="7"/>
              <w:spacing w:line="252" w:lineRule="auto"/>
            </w:pPr>
          </w:p>
          <w:p w14:paraId="4814D856">
            <w:pPr>
              <w:pStyle w:val="7"/>
              <w:spacing w:line="252" w:lineRule="auto"/>
            </w:pPr>
          </w:p>
          <w:p w14:paraId="3E5D8612">
            <w:pPr>
              <w:pStyle w:val="7"/>
              <w:spacing w:line="252" w:lineRule="auto"/>
            </w:pPr>
          </w:p>
          <w:p w14:paraId="6BA7A136">
            <w:pPr>
              <w:pStyle w:val="7"/>
              <w:spacing w:line="252" w:lineRule="auto"/>
            </w:pPr>
          </w:p>
          <w:p w14:paraId="759FAA55">
            <w:pPr>
              <w:pStyle w:val="7"/>
              <w:spacing w:line="252" w:lineRule="auto"/>
            </w:pPr>
          </w:p>
          <w:p w14:paraId="114277A5">
            <w:pPr>
              <w:pStyle w:val="7"/>
              <w:spacing w:line="252" w:lineRule="auto"/>
            </w:pPr>
          </w:p>
          <w:p w14:paraId="4087EE4F">
            <w:pPr>
              <w:pStyle w:val="7"/>
              <w:spacing w:line="252" w:lineRule="auto"/>
            </w:pPr>
          </w:p>
          <w:p w14:paraId="0FB912F7">
            <w:pPr>
              <w:pStyle w:val="7"/>
              <w:spacing w:line="252" w:lineRule="auto"/>
            </w:pPr>
          </w:p>
          <w:p w14:paraId="274336C7">
            <w:pPr>
              <w:spacing w:before="65" w:line="229" w:lineRule="auto"/>
              <w:ind w:left="146"/>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建</w:t>
            </w:r>
          </w:p>
          <w:p w14:paraId="2D44527E">
            <w:pPr>
              <w:spacing w:before="23" w:line="228" w:lineRule="auto"/>
              <w:ind w:left="128"/>
              <w:rPr>
                <w:rFonts w:ascii="宋体" w:hAnsi="宋体" w:eastAsia="宋体" w:cs="宋体"/>
                <w:sz w:val="20"/>
                <w:szCs w:val="20"/>
              </w:rPr>
            </w:pPr>
            <w:r>
              <w:rPr>
                <w:rFonts w:ascii="宋体" w:hAnsi="宋体" w:eastAsia="宋体" w:cs="宋体"/>
                <w:spacing w:val="3"/>
                <w:sz w:val="20"/>
                <w:szCs w:val="20"/>
              </w:rPr>
              <w:t>筑与</w:t>
            </w:r>
          </w:p>
          <w:p w14:paraId="1EB3BDDA">
            <w:pPr>
              <w:spacing w:before="24" w:line="228" w:lineRule="auto"/>
              <w:ind w:left="131"/>
              <w:rPr>
                <w:rFonts w:ascii="宋体" w:hAnsi="宋体" w:eastAsia="宋体" w:cs="宋体"/>
                <w:sz w:val="20"/>
                <w:szCs w:val="20"/>
              </w:rPr>
            </w:pPr>
            <w:r>
              <w:rPr>
                <w:rFonts w:ascii="宋体" w:hAnsi="宋体" w:eastAsia="宋体" w:cs="宋体"/>
                <w:spacing w:val="2"/>
                <w:sz w:val="20"/>
                <w:szCs w:val="20"/>
              </w:rPr>
              <w:t>结构</w:t>
            </w:r>
          </w:p>
        </w:tc>
        <w:tc>
          <w:tcPr>
            <w:tcW w:w="682" w:type="dxa"/>
            <w:vMerge w:val="restart"/>
            <w:tcBorders>
              <w:bottom w:val="nil"/>
            </w:tcBorders>
            <w:vAlign w:val="top"/>
          </w:tcPr>
          <w:p w14:paraId="690DD97B">
            <w:pPr>
              <w:pStyle w:val="7"/>
              <w:spacing w:line="241" w:lineRule="auto"/>
            </w:pPr>
          </w:p>
          <w:p w14:paraId="67F77F6F">
            <w:pPr>
              <w:pStyle w:val="7"/>
              <w:spacing w:line="241" w:lineRule="auto"/>
            </w:pPr>
          </w:p>
          <w:p w14:paraId="21EA9669">
            <w:pPr>
              <w:pStyle w:val="7"/>
              <w:spacing w:line="241" w:lineRule="auto"/>
            </w:pPr>
          </w:p>
          <w:p w14:paraId="61087982">
            <w:pPr>
              <w:pStyle w:val="7"/>
              <w:spacing w:line="241" w:lineRule="auto"/>
            </w:pPr>
          </w:p>
          <w:p w14:paraId="3FCDC769">
            <w:pPr>
              <w:pStyle w:val="7"/>
              <w:spacing w:line="241" w:lineRule="auto"/>
            </w:pPr>
          </w:p>
          <w:p w14:paraId="00BAC54E">
            <w:pPr>
              <w:pStyle w:val="7"/>
              <w:spacing w:line="241" w:lineRule="auto"/>
            </w:pPr>
          </w:p>
          <w:p w14:paraId="52E6293E">
            <w:pPr>
              <w:pStyle w:val="7"/>
              <w:spacing w:line="241" w:lineRule="auto"/>
            </w:pPr>
          </w:p>
          <w:p w14:paraId="1CA02727">
            <w:pPr>
              <w:pStyle w:val="7"/>
              <w:spacing w:line="241" w:lineRule="auto"/>
            </w:pPr>
          </w:p>
          <w:p w14:paraId="2A828BAC">
            <w:pPr>
              <w:pStyle w:val="7"/>
              <w:spacing w:line="242" w:lineRule="auto"/>
            </w:pPr>
          </w:p>
          <w:p w14:paraId="47A25220">
            <w:pPr>
              <w:pStyle w:val="7"/>
              <w:spacing w:line="242" w:lineRule="auto"/>
            </w:pPr>
          </w:p>
          <w:p w14:paraId="34A472CF">
            <w:pPr>
              <w:pStyle w:val="7"/>
              <w:spacing w:line="242" w:lineRule="auto"/>
            </w:pPr>
          </w:p>
          <w:p w14:paraId="3EC4C50E">
            <w:pPr>
              <w:spacing w:before="65" w:line="252" w:lineRule="auto"/>
              <w:ind w:left="129" w:right="32" w:hanging="86"/>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安全 </w:t>
            </w:r>
            <w:r>
              <w:rPr>
                <w:rFonts w:ascii="宋体" w:hAnsi="宋体" w:eastAsia="宋体" w:cs="宋体"/>
                <w:spacing w:val="4"/>
                <w:sz w:val="20"/>
                <w:szCs w:val="20"/>
              </w:rPr>
              <w:t>疏散</w:t>
            </w:r>
          </w:p>
        </w:tc>
        <w:tc>
          <w:tcPr>
            <w:tcW w:w="790" w:type="dxa"/>
            <w:vAlign w:val="top"/>
          </w:tcPr>
          <w:p w14:paraId="173AE287">
            <w:pPr>
              <w:pStyle w:val="7"/>
              <w:spacing w:line="356" w:lineRule="auto"/>
            </w:pPr>
          </w:p>
          <w:p w14:paraId="0AE350B0">
            <w:pPr>
              <w:spacing w:before="65" w:line="254" w:lineRule="auto"/>
              <w:ind w:left="201" w:right="85" w:hanging="103"/>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安全 </w:t>
            </w:r>
            <w:r>
              <w:rPr>
                <w:rFonts w:ascii="宋体" w:hAnsi="宋体" w:eastAsia="宋体" w:cs="宋体"/>
                <w:spacing w:val="11"/>
                <w:sz w:val="20"/>
                <w:szCs w:val="20"/>
              </w:rPr>
              <w:t>出口</w:t>
            </w:r>
          </w:p>
        </w:tc>
        <w:tc>
          <w:tcPr>
            <w:tcW w:w="5815" w:type="dxa"/>
            <w:vAlign w:val="top"/>
          </w:tcPr>
          <w:p w14:paraId="7FC971B6">
            <w:pPr>
              <w:spacing w:before="114" w:line="252" w:lineRule="auto"/>
              <w:ind w:left="24" w:right="25" w:firstLine="3"/>
              <w:rPr>
                <w:rFonts w:ascii="宋体" w:hAnsi="宋体" w:eastAsia="宋体" w:cs="宋体"/>
                <w:sz w:val="20"/>
                <w:szCs w:val="20"/>
              </w:rPr>
            </w:pPr>
            <w:r>
              <w:rPr>
                <w:rFonts w:ascii="宋体" w:hAnsi="宋体" w:eastAsia="宋体" w:cs="宋体"/>
                <w:spacing w:val="13"/>
                <w:sz w:val="20"/>
                <w:szCs w:val="20"/>
              </w:rPr>
              <w:t>核查其位置、数量，疏散楼梯间、前室防烟措施，管道穿越疏</w:t>
            </w:r>
            <w:r>
              <w:rPr>
                <w:rFonts w:ascii="宋体" w:hAnsi="宋体" w:eastAsia="宋体" w:cs="宋体"/>
                <w:spacing w:val="4"/>
                <w:sz w:val="20"/>
                <w:szCs w:val="20"/>
              </w:rPr>
              <w:t xml:space="preserve"> </w:t>
            </w:r>
            <w:r>
              <w:rPr>
                <w:rFonts w:ascii="宋体" w:hAnsi="宋体" w:eastAsia="宋体" w:cs="宋体"/>
                <w:spacing w:val="13"/>
                <w:sz w:val="20"/>
                <w:szCs w:val="20"/>
              </w:rPr>
              <w:t>散楼梯间、前室处及门窗洞口等防火分隔设置情况，地下室、</w:t>
            </w:r>
            <w:r>
              <w:rPr>
                <w:rFonts w:ascii="宋体" w:hAnsi="宋体" w:eastAsia="宋体" w:cs="宋体"/>
                <w:spacing w:val="7"/>
                <w:sz w:val="20"/>
                <w:szCs w:val="20"/>
              </w:rPr>
              <w:t xml:space="preserve"> </w:t>
            </w:r>
            <w:r>
              <w:rPr>
                <w:rFonts w:ascii="宋体" w:hAnsi="宋体" w:eastAsia="宋体" w:cs="宋体"/>
                <w:spacing w:val="8"/>
                <w:sz w:val="20"/>
                <w:szCs w:val="20"/>
              </w:rPr>
              <w:t>半地下室与地上层共用楼梯的防火分隔；</w:t>
            </w:r>
          </w:p>
          <w:p w14:paraId="2490880D">
            <w:pPr>
              <w:spacing w:before="76" w:line="213" w:lineRule="auto"/>
              <w:ind w:left="30"/>
              <w:rPr>
                <w:rFonts w:ascii="宋体" w:hAnsi="宋体" w:eastAsia="宋体" w:cs="宋体"/>
                <w:sz w:val="20"/>
                <w:szCs w:val="20"/>
              </w:rPr>
            </w:pPr>
            <w:r>
              <w:rPr>
                <w:rFonts w:ascii="宋体" w:hAnsi="宋体" w:eastAsia="宋体" w:cs="宋体"/>
                <w:spacing w:val="8"/>
                <w:sz w:val="20"/>
                <w:szCs w:val="20"/>
              </w:rPr>
              <w:t>实测疏散宽度、建筑疏散距离、前室面积、高度。</w:t>
            </w:r>
          </w:p>
        </w:tc>
        <w:tc>
          <w:tcPr>
            <w:tcW w:w="4738" w:type="dxa"/>
            <w:vAlign w:val="top"/>
          </w:tcPr>
          <w:p w14:paraId="45E240AA">
            <w:pPr>
              <w:pStyle w:val="7"/>
            </w:pPr>
          </w:p>
        </w:tc>
        <w:tc>
          <w:tcPr>
            <w:tcW w:w="1333" w:type="dxa"/>
            <w:tcBorders>
              <w:right w:val="single" w:color="000000" w:sz="6" w:space="0"/>
            </w:tcBorders>
            <w:vAlign w:val="top"/>
          </w:tcPr>
          <w:p w14:paraId="3F3B8E71">
            <w:pPr>
              <w:pStyle w:val="7"/>
              <w:spacing w:line="316" w:lineRule="auto"/>
            </w:pPr>
          </w:p>
          <w:p w14:paraId="30726DD7">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7359AFE5">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80AB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672" w:type="dxa"/>
            <w:vMerge w:val="continue"/>
            <w:tcBorders>
              <w:top w:val="nil"/>
              <w:left w:val="single" w:color="000000" w:sz="6" w:space="0"/>
              <w:bottom w:val="nil"/>
            </w:tcBorders>
            <w:vAlign w:val="top"/>
          </w:tcPr>
          <w:p w14:paraId="14195BD6">
            <w:pPr>
              <w:pStyle w:val="7"/>
            </w:pPr>
          </w:p>
        </w:tc>
        <w:tc>
          <w:tcPr>
            <w:tcW w:w="682" w:type="dxa"/>
            <w:vMerge w:val="continue"/>
            <w:tcBorders>
              <w:top w:val="nil"/>
              <w:bottom w:val="nil"/>
            </w:tcBorders>
            <w:vAlign w:val="top"/>
          </w:tcPr>
          <w:p w14:paraId="4B5F72C2">
            <w:pPr>
              <w:pStyle w:val="7"/>
            </w:pPr>
          </w:p>
        </w:tc>
        <w:tc>
          <w:tcPr>
            <w:tcW w:w="790" w:type="dxa"/>
            <w:vAlign w:val="top"/>
          </w:tcPr>
          <w:p w14:paraId="1FC396B4">
            <w:pPr>
              <w:pStyle w:val="7"/>
              <w:spacing w:line="266" w:lineRule="auto"/>
            </w:pPr>
          </w:p>
          <w:p w14:paraId="144F3050">
            <w:pPr>
              <w:spacing w:before="65" w:line="228" w:lineRule="auto"/>
              <w:ind w:left="98"/>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疏散</w:t>
            </w:r>
          </w:p>
          <w:p w14:paraId="37D323DC">
            <w:pPr>
              <w:spacing w:before="24" w:line="231" w:lineRule="auto"/>
              <w:ind w:left="313"/>
              <w:rPr>
                <w:rFonts w:ascii="宋体" w:hAnsi="宋体" w:eastAsia="宋体" w:cs="宋体"/>
                <w:sz w:val="20"/>
                <w:szCs w:val="20"/>
              </w:rPr>
            </w:pPr>
            <w:r>
              <w:rPr>
                <w:rFonts w:ascii="宋体" w:hAnsi="宋体" w:eastAsia="宋体" w:cs="宋体"/>
                <w:sz w:val="20"/>
                <w:szCs w:val="20"/>
              </w:rPr>
              <w:t>门</w:t>
            </w:r>
          </w:p>
        </w:tc>
        <w:tc>
          <w:tcPr>
            <w:tcW w:w="5815" w:type="dxa"/>
            <w:vAlign w:val="top"/>
          </w:tcPr>
          <w:p w14:paraId="52E21BA3">
            <w:pPr>
              <w:spacing w:before="116" w:line="325" w:lineRule="auto"/>
              <w:ind w:left="30" w:right="1857" w:hanging="2"/>
              <w:rPr>
                <w:rFonts w:ascii="宋体" w:hAnsi="宋体" w:eastAsia="宋体" w:cs="宋体"/>
                <w:sz w:val="20"/>
                <w:szCs w:val="20"/>
              </w:rPr>
            </w:pPr>
            <w:r>
              <w:rPr>
                <w:rFonts w:ascii="宋体" w:hAnsi="宋体" w:eastAsia="宋体" w:cs="宋体"/>
                <w:spacing w:val="6"/>
                <w:sz w:val="20"/>
                <w:szCs w:val="20"/>
              </w:rPr>
              <w:t>核查疏散门的设置位置、形式和开启方向；</w:t>
            </w:r>
            <w:r>
              <w:rPr>
                <w:rFonts w:ascii="宋体" w:hAnsi="宋体" w:eastAsia="宋体" w:cs="宋体"/>
                <w:spacing w:val="9"/>
                <w:sz w:val="20"/>
                <w:szCs w:val="20"/>
              </w:rPr>
              <w:t xml:space="preserve"> </w:t>
            </w:r>
            <w:r>
              <w:rPr>
                <w:rFonts w:ascii="宋体" w:hAnsi="宋体" w:eastAsia="宋体" w:cs="宋体"/>
                <w:spacing w:val="6"/>
                <w:sz w:val="20"/>
                <w:szCs w:val="20"/>
              </w:rPr>
              <w:t>实测疏散宽度；</w:t>
            </w:r>
          </w:p>
          <w:p w14:paraId="2F6BE522">
            <w:pPr>
              <w:spacing w:line="212" w:lineRule="auto"/>
              <w:ind w:left="26"/>
              <w:rPr>
                <w:rFonts w:ascii="宋体" w:hAnsi="宋体" w:eastAsia="宋体" w:cs="宋体"/>
                <w:sz w:val="20"/>
                <w:szCs w:val="20"/>
              </w:rPr>
            </w:pPr>
            <w:r>
              <w:rPr>
                <w:rFonts w:ascii="宋体" w:hAnsi="宋体" w:eastAsia="宋体" w:cs="宋体"/>
                <w:spacing w:val="7"/>
                <w:sz w:val="20"/>
                <w:szCs w:val="20"/>
              </w:rPr>
              <w:t>测试逃生门锁装置。</w:t>
            </w:r>
          </w:p>
        </w:tc>
        <w:tc>
          <w:tcPr>
            <w:tcW w:w="4738" w:type="dxa"/>
            <w:vAlign w:val="top"/>
          </w:tcPr>
          <w:p w14:paraId="00A404E0">
            <w:pPr>
              <w:pStyle w:val="7"/>
            </w:pPr>
          </w:p>
        </w:tc>
        <w:tc>
          <w:tcPr>
            <w:tcW w:w="1333" w:type="dxa"/>
            <w:tcBorders>
              <w:right w:val="single" w:color="000000" w:sz="6" w:space="0"/>
            </w:tcBorders>
            <w:vAlign w:val="top"/>
          </w:tcPr>
          <w:p w14:paraId="2AC5D5C2">
            <w:pPr>
              <w:spacing w:before="291"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01E8DE2">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388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72" w:type="dxa"/>
            <w:vMerge w:val="continue"/>
            <w:tcBorders>
              <w:top w:val="nil"/>
              <w:left w:val="single" w:color="000000" w:sz="6" w:space="0"/>
              <w:bottom w:val="nil"/>
            </w:tcBorders>
            <w:vAlign w:val="top"/>
          </w:tcPr>
          <w:p w14:paraId="09C94449">
            <w:pPr>
              <w:pStyle w:val="7"/>
            </w:pPr>
          </w:p>
        </w:tc>
        <w:tc>
          <w:tcPr>
            <w:tcW w:w="682" w:type="dxa"/>
            <w:vMerge w:val="continue"/>
            <w:tcBorders>
              <w:top w:val="nil"/>
              <w:bottom w:val="nil"/>
            </w:tcBorders>
            <w:vAlign w:val="top"/>
          </w:tcPr>
          <w:p w14:paraId="659B4B60">
            <w:pPr>
              <w:pStyle w:val="7"/>
            </w:pPr>
          </w:p>
        </w:tc>
        <w:tc>
          <w:tcPr>
            <w:tcW w:w="790" w:type="dxa"/>
            <w:vAlign w:val="top"/>
          </w:tcPr>
          <w:p w14:paraId="54046C4B">
            <w:pPr>
              <w:spacing w:before="158" w:line="249" w:lineRule="auto"/>
              <w:ind w:left="186" w:right="85" w:hanging="88"/>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 xml:space="preserve">疏散 </w:t>
            </w:r>
            <w:r>
              <w:rPr>
                <w:rFonts w:ascii="宋体" w:hAnsi="宋体" w:eastAsia="宋体" w:cs="宋体"/>
                <w:spacing w:val="3"/>
                <w:sz w:val="20"/>
                <w:szCs w:val="20"/>
              </w:rPr>
              <w:t>走道</w:t>
            </w:r>
          </w:p>
        </w:tc>
        <w:tc>
          <w:tcPr>
            <w:tcW w:w="5815" w:type="dxa"/>
            <w:vAlign w:val="top"/>
          </w:tcPr>
          <w:p w14:paraId="0E90A514">
            <w:pPr>
              <w:spacing w:before="117" w:line="228" w:lineRule="auto"/>
              <w:ind w:left="28"/>
              <w:rPr>
                <w:rFonts w:ascii="宋体" w:hAnsi="宋体" w:eastAsia="宋体" w:cs="宋体"/>
                <w:sz w:val="20"/>
                <w:szCs w:val="20"/>
              </w:rPr>
            </w:pPr>
            <w:r>
              <w:rPr>
                <w:rFonts w:ascii="宋体" w:hAnsi="宋体" w:eastAsia="宋体" w:cs="宋体"/>
                <w:spacing w:val="8"/>
                <w:sz w:val="20"/>
                <w:szCs w:val="20"/>
              </w:rPr>
              <w:t>核查设置位置；核查排烟条件；</w:t>
            </w:r>
          </w:p>
          <w:p w14:paraId="7589EEE6">
            <w:pPr>
              <w:spacing w:before="106" w:line="210" w:lineRule="auto"/>
              <w:ind w:left="30"/>
              <w:rPr>
                <w:rFonts w:ascii="宋体" w:hAnsi="宋体" w:eastAsia="宋体" w:cs="宋体"/>
                <w:sz w:val="20"/>
                <w:szCs w:val="20"/>
              </w:rPr>
            </w:pPr>
            <w:r>
              <w:rPr>
                <w:rFonts w:ascii="宋体" w:hAnsi="宋体" w:eastAsia="宋体" w:cs="宋体"/>
                <w:spacing w:val="8"/>
                <w:sz w:val="20"/>
                <w:szCs w:val="20"/>
              </w:rPr>
              <w:t>实测疏散宽度、疏散距离、高度。</w:t>
            </w:r>
          </w:p>
        </w:tc>
        <w:tc>
          <w:tcPr>
            <w:tcW w:w="4738" w:type="dxa"/>
            <w:vAlign w:val="top"/>
          </w:tcPr>
          <w:p w14:paraId="21CED12A">
            <w:pPr>
              <w:pStyle w:val="7"/>
            </w:pPr>
          </w:p>
        </w:tc>
        <w:tc>
          <w:tcPr>
            <w:tcW w:w="1333" w:type="dxa"/>
            <w:tcBorders>
              <w:right w:val="single" w:color="000000" w:sz="6" w:space="0"/>
            </w:tcBorders>
            <w:vAlign w:val="top"/>
          </w:tcPr>
          <w:p w14:paraId="4E933FC0">
            <w:pPr>
              <w:spacing w:before="117"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2353EE0">
            <w:pPr>
              <w:spacing w:before="106" w:line="210"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32F4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672" w:type="dxa"/>
            <w:vMerge w:val="continue"/>
            <w:tcBorders>
              <w:top w:val="nil"/>
              <w:left w:val="single" w:color="000000" w:sz="6" w:space="0"/>
              <w:bottom w:val="nil"/>
            </w:tcBorders>
            <w:vAlign w:val="top"/>
          </w:tcPr>
          <w:p w14:paraId="77B1AA79">
            <w:pPr>
              <w:pStyle w:val="7"/>
            </w:pPr>
          </w:p>
        </w:tc>
        <w:tc>
          <w:tcPr>
            <w:tcW w:w="682" w:type="dxa"/>
            <w:vMerge w:val="continue"/>
            <w:tcBorders>
              <w:top w:val="nil"/>
              <w:bottom w:val="nil"/>
            </w:tcBorders>
            <w:vAlign w:val="top"/>
          </w:tcPr>
          <w:p w14:paraId="5B707A67">
            <w:pPr>
              <w:pStyle w:val="7"/>
            </w:pPr>
          </w:p>
        </w:tc>
        <w:tc>
          <w:tcPr>
            <w:tcW w:w="790" w:type="dxa"/>
            <w:vAlign w:val="top"/>
          </w:tcPr>
          <w:p w14:paraId="6DCBFA92">
            <w:pPr>
              <w:pStyle w:val="7"/>
              <w:spacing w:line="445" w:lineRule="auto"/>
            </w:pPr>
          </w:p>
          <w:p w14:paraId="162A7BA1">
            <w:pPr>
              <w:spacing w:before="65" w:line="252" w:lineRule="auto"/>
              <w:ind w:left="289" w:right="85" w:hanging="191"/>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避难 层</w:t>
            </w:r>
          </w:p>
        </w:tc>
        <w:tc>
          <w:tcPr>
            <w:tcW w:w="5815" w:type="dxa"/>
            <w:vAlign w:val="top"/>
          </w:tcPr>
          <w:p w14:paraId="51560789">
            <w:pPr>
              <w:spacing w:before="119" w:line="228" w:lineRule="auto"/>
              <w:ind w:left="28"/>
              <w:rPr>
                <w:rFonts w:ascii="宋体" w:hAnsi="宋体" w:eastAsia="宋体" w:cs="宋体"/>
                <w:sz w:val="20"/>
                <w:szCs w:val="20"/>
              </w:rPr>
            </w:pPr>
            <w:r>
              <w:rPr>
                <w:rFonts w:ascii="宋体" w:hAnsi="宋体" w:eastAsia="宋体" w:cs="宋体"/>
                <w:spacing w:val="7"/>
                <w:sz w:val="20"/>
                <w:szCs w:val="20"/>
              </w:rPr>
              <w:t>核查避难层的设置位置；</w:t>
            </w:r>
          </w:p>
          <w:p w14:paraId="6CBA2A05">
            <w:pPr>
              <w:spacing w:before="105" w:line="326" w:lineRule="auto"/>
              <w:ind w:left="28" w:right="3328"/>
              <w:rPr>
                <w:rFonts w:ascii="宋体" w:hAnsi="宋体" w:eastAsia="宋体" w:cs="宋体"/>
                <w:sz w:val="20"/>
                <w:szCs w:val="20"/>
              </w:rPr>
            </w:pPr>
            <w:r>
              <w:rPr>
                <w:rFonts w:ascii="宋体" w:hAnsi="宋体" w:eastAsia="宋体" w:cs="宋体"/>
                <w:spacing w:val="4"/>
                <w:sz w:val="20"/>
                <w:szCs w:val="20"/>
              </w:rPr>
              <w:t xml:space="preserve">核查避难层入口、净面积； </w:t>
            </w:r>
            <w:r>
              <w:rPr>
                <w:rFonts w:ascii="宋体" w:hAnsi="宋体" w:eastAsia="宋体" w:cs="宋体"/>
                <w:spacing w:val="7"/>
                <w:sz w:val="20"/>
                <w:szCs w:val="20"/>
              </w:rPr>
              <w:t>核查设备和管道的布置；</w:t>
            </w:r>
          </w:p>
          <w:p w14:paraId="5CBAA723">
            <w:pPr>
              <w:spacing w:line="205" w:lineRule="auto"/>
              <w:ind w:left="28"/>
              <w:rPr>
                <w:rFonts w:ascii="宋体" w:hAnsi="宋体" w:eastAsia="宋体" w:cs="宋体"/>
                <w:sz w:val="20"/>
                <w:szCs w:val="20"/>
              </w:rPr>
            </w:pPr>
            <w:r>
              <w:rPr>
                <w:rFonts w:ascii="宋体" w:hAnsi="宋体" w:eastAsia="宋体" w:cs="宋体"/>
                <w:spacing w:val="7"/>
                <w:sz w:val="20"/>
                <w:szCs w:val="20"/>
              </w:rPr>
              <w:t>核查防火分隔情况。</w:t>
            </w:r>
          </w:p>
        </w:tc>
        <w:tc>
          <w:tcPr>
            <w:tcW w:w="4738" w:type="dxa"/>
            <w:vAlign w:val="top"/>
          </w:tcPr>
          <w:p w14:paraId="77E2DB68">
            <w:pPr>
              <w:pStyle w:val="7"/>
            </w:pPr>
          </w:p>
        </w:tc>
        <w:tc>
          <w:tcPr>
            <w:tcW w:w="1333" w:type="dxa"/>
            <w:tcBorders>
              <w:right w:val="single" w:color="000000" w:sz="6" w:space="0"/>
            </w:tcBorders>
            <w:vAlign w:val="top"/>
          </w:tcPr>
          <w:p w14:paraId="5408AB66">
            <w:pPr>
              <w:pStyle w:val="7"/>
              <w:spacing w:line="404" w:lineRule="auto"/>
            </w:pPr>
          </w:p>
          <w:p w14:paraId="3216129A">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F40DC5D">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853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672" w:type="dxa"/>
            <w:vMerge w:val="continue"/>
            <w:tcBorders>
              <w:top w:val="nil"/>
              <w:left w:val="single" w:color="000000" w:sz="6" w:space="0"/>
              <w:bottom w:val="single" w:color="000000" w:sz="6" w:space="0"/>
            </w:tcBorders>
            <w:vAlign w:val="top"/>
          </w:tcPr>
          <w:p w14:paraId="74764CEB">
            <w:pPr>
              <w:pStyle w:val="7"/>
            </w:pPr>
          </w:p>
        </w:tc>
        <w:tc>
          <w:tcPr>
            <w:tcW w:w="682" w:type="dxa"/>
            <w:vMerge w:val="continue"/>
            <w:tcBorders>
              <w:top w:val="nil"/>
              <w:bottom w:val="single" w:color="000000" w:sz="6" w:space="0"/>
            </w:tcBorders>
            <w:vAlign w:val="top"/>
          </w:tcPr>
          <w:p w14:paraId="49596CFF">
            <w:pPr>
              <w:pStyle w:val="7"/>
            </w:pPr>
          </w:p>
        </w:tc>
        <w:tc>
          <w:tcPr>
            <w:tcW w:w="790" w:type="dxa"/>
            <w:tcBorders>
              <w:bottom w:val="single" w:color="000000" w:sz="6" w:space="0"/>
            </w:tcBorders>
            <w:vAlign w:val="top"/>
          </w:tcPr>
          <w:p w14:paraId="117896CF">
            <w:pPr>
              <w:pStyle w:val="7"/>
              <w:spacing w:line="448" w:lineRule="auto"/>
            </w:pPr>
          </w:p>
          <w:p w14:paraId="759205BC">
            <w:pPr>
              <w:spacing w:before="65" w:line="253" w:lineRule="auto"/>
              <w:ind w:left="305" w:right="85" w:hanging="207"/>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避难 间</w:t>
            </w:r>
          </w:p>
        </w:tc>
        <w:tc>
          <w:tcPr>
            <w:tcW w:w="5815" w:type="dxa"/>
            <w:tcBorders>
              <w:bottom w:val="single" w:color="000000" w:sz="6" w:space="0"/>
            </w:tcBorders>
            <w:vAlign w:val="top"/>
          </w:tcPr>
          <w:p w14:paraId="20CCCC53">
            <w:pPr>
              <w:spacing w:before="121" w:line="326" w:lineRule="auto"/>
              <w:ind w:left="28" w:right="2488"/>
              <w:rPr>
                <w:rFonts w:ascii="宋体" w:hAnsi="宋体" w:eastAsia="宋体" w:cs="宋体"/>
                <w:sz w:val="20"/>
                <w:szCs w:val="20"/>
              </w:rPr>
            </w:pPr>
            <w:r>
              <w:rPr>
                <w:rFonts w:ascii="宋体" w:hAnsi="宋体" w:eastAsia="宋体" w:cs="宋体"/>
                <w:spacing w:val="5"/>
                <w:sz w:val="20"/>
                <w:szCs w:val="20"/>
              </w:rPr>
              <w:t>核查对避难间的设置位置、净面积；</w:t>
            </w:r>
            <w:r>
              <w:rPr>
                <w:rFonts w:ascii="宋体" w:hAnsi="宋体" w:eastAsia="宋体" w:cs="宋体"/>
                <w:spacing w:val="12"/>
                <w:sz w:val="20"/>
                <w:szCs w:val="20"/>
              </w:rPr>
              <w:t xml:space="preserve"> </w:t>
            </w:r>
            <w:r>
              <w:rPr>
                <w:rFonts w:ascii="宋体" w:hAnsi="宋体" w:eastAsia="宋体" w:cs="宋体"/>
                <w:spacing w:val="6"/>
                <w:sz w:val="20"/>
                <w:szCs w:val="20"/>
              </w:rPr>
              <w:t>核查设备布置；</w:t>
            </w:r>
          </w:p>
          <w:p w14:paraId="2CF58461">
            <w:pPr>
              <w:spacing w:line="227" w:lineRule="auto"/>
              <w:ind w:left="28"/>
              <w:rPr>
                <w:rFonts w:ascii="宋体" w:hAnsi="宋体" w:eastAsia="宋体" w:cs="宋体"/>
                <w:sz w:val="20"/>
                <w:szCs w:val="20"/>
              </w:rPr>
            </w:pPr>
            <w:r>
              <w:rPr>
                <w:rFonts w:ascii="宋体" w:hAnsi="宋体" w:eastAsia="宋体" w:cs="宋体"/>
                <w:spacing w:val="7"/>
                <w:sz w:val="20"/>
                <w:szCs w:val="20"/>
              </w:rPr>
              <w:t>核查防火分隔情况；</w:t>
            </w:r>
          </w:p>
          <w:p w14:paraId="22B3AA2E">
            <w:pPr>
              <w:spacing w:before="106" w:line="217" w:lineRule="auto"/>
              <w:ind w:left="28"/>
              <w:rPr>
                <w:rFonts w:ascii="宋体" w:hAnsi="宋体" w:eastAsia="宋体" w:cs="宋体"/>
                <w:sz w:val="20"/>
                <w:szCs w:val="20"/>
              </w:rPr>
            </w:pPr>
            <w:r>
              <w:rPr>
                <w:rFonts w:ascii="宋体" w:hAnsi="宋体" w:eastAsia="宋体" w:cs="宋体"/>
                <w:spacing w:val="6"/>
                <w:sz w:val="20"/>
                <w:szCs w:val="20"/>
              </w:rPr>
              <w:t>核查防烟设置。</w:t>
            </w:r>
          </w:p>
        </w:tc>
        <w:tc>
          <w:tcPr>
            <w:tcW w:w="4738" w:type="dxa"/>
            <w:tcBorders>
              <w:bottom w:val="single" w:color="000000" w:sz="6" w:space="0"/>
            </w:tcBorders>
            <w:vAlign w:val="top"/>
          </w:tcPr>
          <w:p w14:paraId="32D6CAD1">
            <w:pPr>
              <w:pStyle w:val="7"/>
            </w:pPr>
          </w:p>
        </w:tc>
        <w:tc>
          <w:tcPr>
            <w:tcW w:w="1333" w:type="dxa"/>
            <w:tcBorders>
              <w:bottom w:val="single" w:color="000000" w:sz="6" w:space="0"/>
              <w:right w:val="single" w:color="000000" w:sz="6" w:space="0"/>
            </w:tcBorders>
            <w:vAlign w:val="top"/>
          </w:tcPr>
          <w:p w14:paraId="6B995051">
            <w:pPr>
              <w:pStyle w:val="7"/>
              <w:spacing w:line="407" w:lineRule="auto"/>
            </w:pPr>
          </w:p>
          <w:p w14:paraId="575BD097">
            <w:pPr>
              <w:spacing w:before="6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7304A221">
            <w:pPr>
              <w:spacing w:before="105" w:line="228" w:lineRule="auto"/>
              <w:ind w:left="27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092DA477">
      <w:pPr>
        <w:pStyle w:val="3"/>
        <w:spacing w:line="286" w:lineRule="auto"/>
      </w:pPr>
    </w:p>
    <w:p w14:paraId="73BA7CA2">
      <w:pPr>
        <w:spacing w:before="65" w:line="228" w:lineRule="auto"/>
        <w:ind w:left="26"/>
        <w:rPr>
          <w:rFonts w:ascii="宋体" w:hAnsi="宋体" w:eastAsia="宋体" w:cs="宋体"/>
          <w:sz w:val="20"/>
          <w:szCs w:val="20"/>
        </w:rPr>
      </w:pPr>
      <w:r>
        <w:rPr>
          <w:rFonts w:ascii="宋体" w:hAnsi="宋体" w:eastAsia="宋体" w:cs="宋体"/>
          <w:spacing w:val="3"/>
          <w:sz w:val="20"/>
          <w:szCs w:val="20"/>
        </w:rPr>
        <w:t xml:space="preserve">检查人：                                                                              </w:t>
      </w:r>
      <w:r>
        <w:rPr>
          <w:rFonts w:ascii="宋体" w:hAnsi="宋体" w:eastAsia="宋体" w:cs="宋体"/>
          <w:spacing w:val="2"/>
          <w:sz w:val="20"/>
          <w:szCs w:val="20"/>
        </w:rPr>
        <w:t xml:space="preserve">                     检查日期：     年     月    日</w:t>
      </w:r>
    </w:p>
    <w:p w14:paraId="359F720F">
      <w:pPr>
        <w:spacing w:before="144" w:line="251" w:lineRule="auto"/>
        <w:ind w:left="132"/>
        <w:jc w:val="both"/>
        <w:rPr>
          <w:rFonts w:ascii="宋体" w:hAnsi="宋体" w:eastAsia="宋体" w:cs="宋体"/>
          <w:sz w:val="20"/>
          <w:szCs w:val="20"/>
        </w:rPr>
      </w:pPr>
      <w:r>
        <w:rPr>
          <w:rFonts w:ascii="宋体" w:hAnsi="宋体" w:eastAsia="宋体" w:cs="宋体"/>
          <w:spacing w:val="11"/>
          <w:sz w:val="20"/>
          <w:szCs w:val="20"/>
        </w:rPr>
        <w:t>备注：</w:t>
      </w:r>
      <w:r>
        <w:rPr>
          <w:rFonts w:ascii="Times New Roman" w:hAnsi="Times New Roman" w:eastAsia="Times New Roman" w:cs="Times New Roman"/>
          <w:spacing w:val="11"/>
          <w:sz w:val="20"/>
          <w:szCs w:val="20"/>
        </w:rPr>
        <w:t>1.</w:t>
      </w:r>
      <w:r>
        <w:rPr>
          <w:rFonts w:ascii="宋体" w:hAnsi="宋体" w:eastAsia="宋体" w:cs="宋体"/>
          <w:spacing w:val="11"/>
          <w:sz w:val="20"/>
          <w:szCs w:val="20"/>
        </w:rPr>
        <w:t>特殊场所的防火分隔主要指</w:t>
      </w:r>
      <w:r>
        <w:rPr>
          <w:rFonts w:ascii="宋体" w:hAnsi="宋体" w:eastAsia="宋体" w:cs="宋体"/>
          <w:spacing w:val="-6"/>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）住宅建筑中的汽车库和锅炉房</w:t>
      </w:r>
      <w:r>
        <w:rPr>
          <w:rFonts w:ascii="宋体" w:hAnsi="宋体" w:eastAsia="宋体" w:cs="宋体"/>
          <w:spacing w:val="-6"/>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）除居住建筑中的套</w:t>
      </w:r>
      <w:r>
        <w:rPr>
          <w:rFonts w:ascii="宋体" w:hAnsi="宋体" w:eastAsia="宋体" w:cs="宋体"/>
          <w:spacing w:val="10"/>
          <w:sz w:val="20"/>
          <w:szCs w:val="20"/>
        </w:rPr>
        <w:t>内自用厨房可不分隔外，建筑内的厨房</w:t>
      </w:r>
      <w:r>
        <w:rPr>
          <w:rFonts w:ascii="宋体" w:hAnsi="宋体" w:eastAsia="宋体" w:cs="宋体"/>
          <w:spacing w:val="-6"/>
          <w:sz w:val="20"/>
          <w:szCs w:val="20"/>
        </w:rPr>
        <w:t>；（</w:t>
      </w:r>
      <w:r>
        <w:rPr>
          <w:rFonts w:ascii="Times New Roman" w:hAnsi="Times New Roman" w:eastAsia="Times New Roman" w:cs="Times New Roman"/>
          <w:spacing w:val="10"/>
          <w:sz w:val="20"/>
          <w:szCs w:val="20"/>
        </w:rPr>
        <w:t>3</w:t>
      </w:r>
      <w:r>
        <w:rPr>
          <w:rFonts w:ascii="宋体" w:hAnsi="宋体" w:eastAsia="宋体" w:cs="宋体"/>
          <w:spacing w:val="10"/>
          <w:sz w:val="20"/>
          <w:szCs w:val="20"/>
        </w:rPr>
        <w:t>）除消</w:t>
      </w:r>
      <w:r>
        <w:rPr>
          <w:rFonts w:ascii="宋体" w:hAnsi="宋体" w:eastAsia="宋体" w:cs="宋体"/>
          <w:spacing w:val="3"/>
          <w:sz w:val="20"/>
          <w:szCs w:val="20"/>
        </w:rPr>
        <w:t xml:space="preserve"> </w:t>
      </w:r>
      <w:r>
        <w:rPr>
          <w:rFonts w:ascii="宋体" w:hAnsi="宋体" w:eastAsia="宋体" w:cs="宋体"/>
          <w:spacing w:val="10"/>
          <w:sz w:val="20"/>
          <w:szCs w:val="20"/>
        </w:rPr>
        <w:t>防水泵房、消防控制室防火分隔应符合《建筑防火通用规范》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 xml:space="preserve"> 55037</w:t>
      </w:r>
      <w:r>
        <w:rPr>
          <w:rFonts w:ascii="宋体" w:hAnsi="宋体" w:eastAsia="宋体" w:cs="宋体"/>
          <w:spacing w:val="10"/>
          <w:sz w:val="20"/>
          <w:szCs w:val="20"/>
        </w:rPr>
        <w:t>规定外，其他</w:t>
      </w:r>
      <w:r>
        <w:rPr>
          <w:rFonts w:ascii="宋体" w:hAnsi="宋体" w:eastAsia="宋体" w:cs="宋体"/>
          <w:spacing w:val="9"/>
          <w:sz w:val="20"/>
          <w:szCs w:val="20"/>
        </w:rPr>
        <w:t>消防设备或器材用房</w:t>
      </w:r>
      <w:r>
        <w:rPr>
          <w:rFonts w:ascii="宋体" w:hAnsi="宋体" w:eastAsia="宋体" w:cs="宋体"/>
          <w:spacing w:val="-5"/>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）燃油或燃气锅炉、可燃油油浸变压器、</w:t>
      </w:r>
      <w:r>
        <w:rPr>
          <w:rFonts w:ascii="宋体" w:hAnsi="宋体" w:eastAsia="宋体" w:cs="宋体"/>
          <w:sz w:val="20"/>
          <w:szCs w:val="20"/>
        </w:rPr>
        <w:t xml:space="preserve"> </w:t>
      </w:r>
      <w:r>
        <w:rPr>
          <w:rFonts w:ascii="宋体" w:hAnsi="宋体" w:eastAsia="宋体" w:cs="宋体"/>
          <w:spacing w:val="8"/>
          <w:sz w:val="20"/>
          <w:szCs w:val="20"/>
        </w:rPr>
        <w:t>充有可燃油的高压电容器和多油开关、柴油发电机房等独立建造的设备用房与民用建筑贴邻时</w:t>
      </w:r>
      <w:r>
        <w:rPr>
          <w:rFonts w:ascii="宋体" w:hAnsi="宋体" w:eastAsia="宋体" w:cs="宋体"/>
          <w:spacing w:val="-34"/>
          <w:sz w:val="20"/>
          <w:szCs w:val="20"/>
        </w:rPr>
        <w:t>；（</w:t>
      </w:r>
      <w:r>
        <w:rPr>
          <w:rFonts w:ascii="Times New Roman" w:hAnsi="Times New Roman" w:eastAsia="Times New Roman" w:cs="Times New Roman"/>
          <w:spacing w:val="8"/>
          <w:sz w:val="20"/>
          <w:szCs w:val="20"/>
        </w:rPr>
        <w:t>5</w:t>
      </w:r>
      <w:r>
        <w:rPr>
          <w:rFonts w:ascii="宋体" w:hAnsi="宋体" w:eastAsia="宋体" w:cs="宋体"/>
          <w:spacing w:val="8"/>
          <w:sz w:val="20"/>
          <w:szCs w:val="20"/>
        </w:rPr>
        <w:t>）附设在建筑内的燃油或燃气锅炉房、柴油发电机房。</w:t>
      </w:r>
    </w:p>
    <w:p w14:paraId="3ABA8FE4">
      <w:pPr>
        <w:spacing w:line="227" w:lineRule="auto"/>
        <w:ind w:left="754"/>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存在生产、储存火灾危险性的建筑防火分隔应符合相关规范要求。</w:t>
      </w:r>
    </w:p>
    <w:p w14:paraId="451C452F">
      <w:pPr>
        <w:spacing w:line="227" w:lineRule="auto"/>
        <w:rPr>
          <w:rFonts w:ascii="宋体" w:hAnsi="宋体" w:eastAsia="宋体" w:cs="宋体"/>
          <w:sz w:val="20"/>
          <w:szCs w:val="20"/>
        </w:rPr>
        <w:sectPr>
          <w:footerReference r:id="rId22" w:type="default"/>
          <w:pgSz w:w="16840" w:h="11900"/>
          <w:pgMar w:top="1011" w:right="1349" w:bottom="1059" w:left="1397" w:header="0" w:footer="873" w:gutter="0"/>
          <w:cols w:space="720" w:num="1"/>
        </w:sectPr>
      </w:pPr>
    </w:p>
    <w:p w14:paraId="43BF4DA8">
      <w:pPr>
        <w:pStyle w:val="3"/>
        <w:spacing w:line="258" w:lineRule="auto"/>
      </w:pPr>
    </w:p>
    <w:p w14:paraId="5B5DB324">
      <w:pPr>
        <w:pStyle w:val="3"/>
        <w:spacing w:line="259" w:lineRule="auto"/>
      </w:pPr>
    </w:p>
    <w:p w14:paraId="1534E77B">
      <w:pPr>
        <w:spacing w:before="114" w:line="469" w:lineRule="exact"/>
        <w:ind w:left="4227"/>
        <w:rPr>
          <w:rFonts w:ascii="黑体" w:hAnsi="黑体" w:eastAsia="黑体" w:cs="黑体"/>
          <w:sz w:val="35"/>
          <w:szCs w:val="35"/>
        </w:rPr>
      </w:pPr>
      <w:r>
        <w:rPr>
          <w:rFonts w:ascii="黑体" w:hAnsi="黑体" w:eastAsia="黑体" w:cs="黑体"/>
          <w:spacing w:val="20"/>
          <w:position w:val="2"/>
          <w:sz w:val="35"/>
          <w:szCs w:val="35"/>
        </w:rPr>
        <w:t>建筑与结构现场查验记录表</w:t>
      </w:r>
      <w:r>
        <w:rPr>
          <w:rFonts w:ascii="黑体" w:hAnsi="黑体" w:eastAsia="黑体" w:cs="黑体"/>
          <w:position w:val="2"/>
          <w:sz w:val="35"/>
          <w:szCs w:val="35"/>
        </w:rPr>
        <w:t>XF</w:t>
      </w:r>
      <w:r>
        <w:rPr>
          <w:rFonts w:ascii="黑体" w:hAnsi="黑体" w:eastAsia="黑体" w:cs="黑体"/>
          <w:spacing w:val="20"/>
          <w:position w:val="2"/>
          <w:sz w:val="35"/>
          <w:szCs w:val="35"/>
        </w:rPr>
        <w:t>-2-2</w:t>
      </w:r>
    </w:p>
    <w:p w14:paraId="1369158B">
      <w:pPr>
        <w:spacing w:line="181" w:lineRule="exact"/>
      </w:pPr>
    </w:p>
    <w:tbl>
      <w:tblPr>
        <w:tblStyle w:val="6"/>
        <w:tblW w:w="140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659"/>
        <w:gridCol w:w="1820"/>
        <w:gridCol w:w="5958"/>
        <w:gridCol w:w="3747"/>
        <w:gridCol w:w="1098"/>
      </w:tblGrid>
      <w:tr w14:paraId="2126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59" w:type="dxa"/>
            <w:tcBorders>
              <w:top w:val="single" w:color="000000" w:sz="6" w:space="0"/>
              <w:left w:val="single" w:color="000000" w:sz="6" w:space="0"/>
            </w:tcBorders>
            <w:vAlign w:val="top"/>
          </w:tcPr>
          <w:p w14:paraId="794F8A0B">
            <w:pPr>
              <w:spacing w:before="115" w:line="230" w:lineRule="auto"/>
              <w:ind w:left="175"/>
              <w:rPr>
                <w:rFonts w:ascii="黑体" w:hAnsi="黑体" w:eastAsia="黑体" w:cs="黑体"/>
                <w:sz w:val="20"/>
                <w:szCs w:val="20"/>
              </w:rPr>
            </w:pPr>
            <w:r>
              <w:rPr>
                <w:rFonts w:ascii="黑体" w:hAnsi="黑体" w:eastAsia="黑体" w:cs="黑体"/>
                <w:spacing w:val="2"/>
                <w:sz w:val="20"/>
                <w:szCs w:val="20"/>
              </w:rPr>
              <w:t>单项</w:t>
            </w:r>
          </w:p>
          <w:p w14:paraId="109673D9">
            <w:pPr>
              <w:spacing w:before="103" w:line="216" w:lineRule="auto"/>
              <w:ind w:left="171"/>
              <w:rPr>
                <w:rFonts w:ascii="黑体" w:hAnsi="黑体" w:eastAsia="黑体" w:cs="黑体"/>
                <w:sz w:val="20"/>
                <w:szCs w:val="20"/>
              </w:rPr>
            </w:pPr>
            <w:r>
              <w:rPr>
                <w:rFonts w:ascii="黑体" w:hAnsi="黑体" w:eastAsia="黑体" w:cs="黑体"/>
                <w:spacing w:val="3"/>
                <w:sz w:val="20"/>
                <w:szCs w:val="20"/>
              </w:rPr>
              <w:t>名称</w:t>
            </w:r>
          </w:p>
        </w:tc>
        <w:tc>
          <w:tcPr>
            <w:tcW w:w="2479" w:type="dxa"/>
            <w:gridSpan w:val="2"/>
            <w:tcBorders>
              <w:top w:val="single" w:color="000000" w:sz="6" w:space="0"/>
            </w:tcBorders>
            <w:vAlign w:val="top"/>
          </w:tcPr>
          <w:p w14:paraId="7038327B">
            <w:pPr>
              <w:spacing w:before="291" w:line="230" w:lineRule="auto"/>
              <w:ind w:left="823"/>
              <w:rPr>
                <w:rFonts w:ascii="黑体" w:hAnsi="黑体" w:eastAsia="黑体" w:cs="黑体"/>
                <w:sz w:val="20"/>
                <w:szCs w:val="20"/>
              </w:rPr>
            </w:pPr>
            <w:r>
              <w:rPr>
                <w:rFonts w:ascii="黑体" w:hAnsi="黑体" w:eastAsia="黑体" w:cs="黑体"/>
                <w:spacing w:val="6"/>
                <w:sz w:val="20"/>
                <w:szCs w:val="20"/>
              </w:rPr>
              <w:t>子项名称</w:t>
            </w:r>
          </w:p>
        </w:tc>
        <w:tc>
          <w:tcPr>
            <w:tcW w:w="5958" w:type="dxa"/>
            <w:tcBorders>
              <w:top w:val="single" w:color="000000" w:sz="6" w:space="0"/>
            </w:tcBorders>
            <w:vAlign w:val="top"/>
          </w:tcPr>
          <w:p w14:paraId="6A566082">
            <w:pPr>
              <w:spacing w:before="291" w:line="229" w:lineRule="auto"/>
              <w:ind w:left="2472"/>
              <w:rPr>
                <w:rFonts w:ascii="黑体" w:hAnsi="黑体" w:eastAsia="黑体" w:cs="黑体"/>
                <w:sz w:val="20"/>
                <w:szCs w:val="20"/>
              </w:rPr>
            </w:pPr>
            <w:r>
              <w:rPr>
                <w:rFonts w:ascii="黑体" w:hAnsi="黑体" w:eastAsia="黑体" w:cs="黑体"/>
                <w:spacing w:val="5"/>
                <w:sz w:val="20"/>
                <w:szCs w:val="20"/>
              </w:rPr>
              <w:t>内容和方法</w:t>
            </w:r>
          </w:p>
        </w:tc>
        <w:tc>
          <w:tcPr>
            <w:tcW w:w="3747" w:type="dxa"/>
            <w:tcBorders>
              <w:top w:val="single" w:color="000000" w:sz="6" w:space="0"/>
            </w:tcBorders>
            <w:vAlign w:val="top"/>
          </w:tcPr>
          <w:p w14:paraId="1AB5DFFA">
            <w:pPr>
              <w:spacing w:before="290" w:line="231" w:lineRule="auto"/>
              <w:ind w:left="1459"/>
              <w:rPr>
                <w:rFonts w:ascii="黑体" w:hAnsi="黑体" w:eastAsia="黑体" w:cs="黑体"/>
                <w:sz w:val="20"/>
                <w:szCs w:val="20"/>
              </w:rPr>
            </w:pPr>
            <w:r>
              <w:rPr>
                <w:rFonts w:ascii="黑体" w:hAnsi="黑体" w:eastAsia="黑体" w:cs="黑体"/>
                <w:spacing w:val="8"/>
                <w:sz w:val="20"/>
                <w:szCs w:val="20"/>
              </w:rPr>
              <w:t>检查部位</w:t>
            </w:r>
          </w:p>
        </w:tc>
        <w:tc>
          <w:tcPr>
            <w:tcW w:w="1098" w:type="dxa"/>
            <w:tcBorders>
              <w:top w:val="single" w:color="000000" w:sz="6" w:space="0"/>
              <w:right w:val="single" w:color="000000" w:sz="6" w:space="0"/>
            </w:tcBorders>
            <w:vAlign w:val="top"/>
          </w:tcPr>
          <w:p w14:paraId="07D1AC94">
            <w:pPr>
              <w:spacing w:before="291" w:line="234" w:lineRule="auto"/>
              <w:ind w:left="342"/>
              <w:rPr>
                <w:rFonts w:ascii="黑体" w:hAnsi="黑体" w:eastAsia="黑体" w:cs="黑体"/>
                <w:sz w:val="20"/>
                <w:szCs w:val="20"/>
              </w:rPr>
            </w:pPr>
            <w:r>
              <w:rPr>
                <w:rFonts w:ascii="黑体" w:hAnsi="黑体" w:eastAsia="黑体" w:cs="黑体"/>
                <w:spacing w:val="5"/>
                <w:sz w:val="20"/>
                <w:szCs w:val="20"/>
              </w:rPr>
              <w:t>结论</w:t>
            </w:r>
          </w:p>
        </w:tc>
      </w:tr>
      <w:tr w14:paraId="4F48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59" w:type="dxa"/>
            <w:vMerge w:val="restart"/>
            <w:tcBorders>
              <w:left w:val="single" w:color="000000" w:sz="6" w:space="0"/>
              <w:bottom w:val="nil"/>
            </w:tcBorders>
            <w:vAlign w:val="top"/>
          </w:tcPr>
          <w:p w14:paraId="480299CE">
            <w:pPr>
              <w:pStyle w:val="7"/>
              <w:spacing w:line="252" w:lineRule="auto"/>
            </w:pPr>
          </w:p>
          <w:p w14:paraId="60499D9C">
            <w:pPr>
              <w:pStyle w:val="7"/>
              <w:spacing w:line="252" w:lineRule="auto"/>
            </w:pPr>
          </w:p>
          <w:p w14:paraId="6DFF4E4B">
            <w:pPr>
              <w:pStyle w:val="7"/>
              <w:spacing w:line="252" w:lineRule="auto"/>
            </w:pPr>
          </w:p>
          <w:p w14:paraId="4B74E6F4">
            <w:pPr>
              <w:pStyle w:val="7"/>
              <w:spacing w:line="252" w:lineRule="auto"/>
            </w:pPr>
          </w:p>
          <w:p w14:paraId="24B8BAE0">
            <w:pPr>
              <w:pStyle w:val="7"/>
              <w:spacing w:line="252" w:lineRule="auto"/>
            </w:pPr>
          </w:p>
          <w:p w14:paraId="278FDEBD">
            <w:pPr>
              <w:pStyle w:val="7"/>
              <w:spacing w:line="252" w:lineRule="auto"/>
            </w:pPr>
          </w:p>
          <w:p w14:paraId="71977281">
            <w:pPr>
              <w:pStyle w:val="7"/>
              <w:spacing w:line="252" w:lineRule="auto"/>
            </w:pPr>
          </w:p>
          <w:p w14:paraId="0F15711F">
            <w:pPr>
              <w:pStyle w:val="7"/>
              <w:spacing w:line="252" w:lineRule="auto"/>
            </w:pPr>
          </w:p>
          <w:p w14:paraId="3375A15C">
            <w:pPr>
              <w:pStyle w:val="7"/>
              <w:spacing w:line="252" w:lineRule="auto"/>
            </w:pPr>
          </w:p>
          <w:p w14:paraId="49BA9198">
            <w:pPr>
              <w:pStyle w:val="7"/>
              <w:spacing w:line="252" w:lineRule="auto"/>
            </w:pPr>
          </w:p>
          <w:p w14:paraId="51D85BF2">
            <w:pPr>
              <w:pStyle w:val="7"/>
              <w:spacing w:line="252" w:lineRule="auto"/>
            </w:pPr>
          </w:p>
          <w:p w14:paraId="691ED521">
            <w:pPr>
              <w:pStyle w:val="7"/>
              <w:spacing w:line="253" w:lineRule="auto"/>
            </w:pPr>
          </w:p>
          <w:p w14:paraId="6703DCA5">
            <w:pPr>
              <w:spacing w:before="65" w:line="228" w:lineRule="auto"/>
              <w:ind w:left="83"/>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建筑</w:t>
            </w:r>
          </w:p>
          <w:p w14:paraId="4C8779CA">
            <w:pPr>
              <w:spacing w:before="24" w:line="228" w:lineRule="auto"/>
              <w:ind w:left="68"/>
              <w:rPr>
                <w:rFonts w:ascii="宋体" w:hAnsi="宋体" w:eastAsia="宋体" w:cs="宋体"/>
                <w:sz w:val="20"/>
                <w:szCs w:val="20"/>
              </w:rPr>
            </w:pPr>
            <w:r>
              <w:rPr>
                <w:rFonts w:ascii="宋体" w:hAnsi="宋体" w:eastAsia="宋体" w:cs="宋体"/>
                <w:spacing w:val="5"/>
                <w:sz w:val="20"/>
                <w:szCs w:val="20"/>
              </w:rPr>
              <w:t>与结构</w:t>
            </w:r>
          </w:p>
        </w:tc>
        <w:tc>
          <w:tcPr>
            <w:tcW w:w="659" w:type="dxa"/>
            <w:vMerge w:val="restart"/>
            <w:tcBorders>
              <w:bottom w:val="nil"/>
            </w:tcBorders>
            <w:vAlign w:val="top"/>
          </w:tcPr>
          <w:p w14:paraId="15FC310D">
            <w:pPr>
              <w:pStyle w:val="7"/>
              <w:spacing w:line="243" w:lineRule="auto"/>
            </w:pPr>
          </w:p>
          <w:p w14:paraId="5FB45E71">
            <w:pPr>
              <w:pStyle w:val="7"/>
              <w:spacing w:line="243" w:lineRule="auto"/>
            </w:pPr>
          </w:p>
          <w:p w14:paraId="294DB79A">
            <w:pPr>
              <w:pStyle w:val="7"/>
              <w:spacing w:line="243" w:lineRule="auto"/>
            </w:pPr>
          </w:p>
          <w:p w14:paraId="419DB1CB">
            <w:pPr>
              <w:pStyle w:val="7"/>
              <w:spacing w:line="244" w:lineRule="auto"/>
            </w:pPr>
          </w:p>
          <w:p w14:paraId="194D28EB">
            <w:pPr>
              <w:pStyle w:val="7"/>
              <w:spacing w:line="244" w:lineRule="auto"/>
            </w:pPr>
          </w:p>
          <w:p w14:paraId="16FAFDE4">
            <w:pPr>
              <w:pStyle w:val="7"/>
              <w:spacing w:line="244" w:lineRule="auto"/>
            </w:pPr>
          </w:p>
          <w:p w14:paraId="49C02257">
            <w:pPr>
              <w:pStyle w:val="7"/>
              <w:spacing w:line="244" w:lineRule="auto"/>
            </w:pPr>
          </w:p>
          <w:p w14:paraId="66D40B60">
            <w:pPr>
              <w:pStyle w:val="7"/>
              <w:spacing w:line="244" w:lineRule="auto"/>
            </w:pPr>
          </w:p>
          <w:p w14:paraId="5A9C76AA">
            <w:pPr>
              <w:pStyle w:val="7"/>
              <w:spacing w:line="244" w:lineRule="auto"/>
            </w:pPr>
          </w:p>
          <w:p w14:paraId="4E148FC0">
            <w:pPr>
              <w:pStyle w:val="7"/>
              <w:spacing w:line="244" w:lineRule="auto"/>
            </w:pPr>
          </w:p>
          <w:p w14:paraId="10456F10">
            <w:pPr>
              <w:spacing w:before="71" w:line="222" w:lineRule="auto"/>
              <w:ind w:left="133"/>
              <w:rPr>
                <w:rFonts w:ascii="宋体" w:hAnsi="宋体" w:eastAsia="宋体" w:cs="宋体"/>
                <w:sz w:val="22"/>
                <w:szCs w:val="22"/>
              </w:rPr>
            </w:pPr>
            <w:r>
              <w:rPr>
                <w:rFonts w:ascii="MS UI Gothic" w:hAnsi="MS UI Gothic" w:eastAsia="MS UI Gothic" w:cs="MS UI Gothic"/>
                <w:spacing w:val="-9"/>
                <w:sz w:val="20"/>
                <w:szCs w:val="20"/>
              </w:rPr>
              <w:t>☐</w:t>
            </w:r>
            <w:r>
              <w:rPr>
                <w:rFonts w:ascii="宋体" w:hAnsi="宋体" w:eastAsia="宋体" w:cs="宋体"/>
                <w:spacing w:val="-9"/>
                <w:sz w:val="22"/>
                <w:szCs w:val="22"/>
              </w:rPr>
              <w:t>民</w:t>
            </w:r>
          </w:p>
          <w:p w14:paraId="2E0502A7">
            <w:pPr>
              <w:spacing w:before="21" w:line="222" w:lineRule="auto"/>
              <w:ind w:left="111"/>
              <w:rPr>
                <w:rFonts w:ascii="宋体" w:hAnsi="宋体" w:eastAsia="宋体" w:cs="宋体"/>
                <w:sz w:val="22"/>
                <w:szCs w:val="22"/>
              </w:rPr>
            </w:pPr>
            <w:r>
              <w:rPr>
                <w:rFonts w:ascii="宋体" w:hAnsi="宋体" w:eastAsia="宋体" w:cs="宋体"/>
                <w:spacing w:val="-5"/>
                <w:sz w:val="22"/>
                <w:szCs w:val="22"/>
              </w:rPr>
              <w:t>用建</w:t>
            </w:r>
          </w:p>
          <w:p w14:paraId="1590F90E">
            <w:pPr>
              <w:spacing w:before="21" w:line="221" w:lineRule="auto"/>
              <w:ind w:left="111"/>
              <w:rPr>
                <w:rFonts w:ascii="宋体" w:hAnsi="宋体" w:eastAsia="宋体" w:cs="宋体"/>
                <w:sz w:val="22"/>
                <w:szCs w:val="22"/>
              </w:rPr>
            </w:pPr>
            <w:r>
              <w:rPr>
                <w:rFonts w:ascii="宋体" w:hAnsi="宋体" w:eastAsia="宋体" w:cs="宋体"/>
                <w:spacing w:val="-5"/>
                <w:sz w:val="22"/>
                <w:szCs w:val="22"/>
              </w:rPr>
              <w:t>筑其</w:t>
            </w:r>
          </w:p>
          <w:p w14:paraId="23A71A9B">
            <w:pPr>
              <w:spacing w:before="22" w:line="220" w:lineRule="auto"/>
              <w:ind w:left="109"/>
              <w:rPr>
                <w:rFonts w:ascii="宋体" w:hAnsi="宋体" w:eastAsia="宋体" w:cs="宋体"/>
                <w:sz w:val="22"/>
                <w:szCs w:val="22"/>
              </w:rPr>
            </w:pPr>
            <w:r>
              <w:rPr>
                <w:rFonts w:ascii="宋体" w:hAnsi="宋体" w:eastAsia="宋体" w:cs="宋体"/>
                <w:spacing w:val="-4"/>
                <w:sz w:val="22"/>
                <w:szCs w:val="22"/>
              </w:rPr>
              <w:t>他特</w:t>
            </w:r>
          </w:p>
          <w:p w14:paraId="17C73B5C">
            <w:pPr>
              <w:spacing w:before="23"/>
              <w:ind w:left="219" w:right="111" w:hanging="110"/>
              <w:rPr>
                <w:rFonts w:ascii="宋体" w:hAnsi="宋体" w:eastAsia="宋体" w:cs="宋体"/>
                <w:sz w:val="22"/>
                <w:szCs w:val="22"/>
              </w:rPr>
            </w:pPr>
            <w:r>
              <w:rPr>
                <w:rFonts w:ascii="宋体" w:hAnsi="宋体" w:eastAsia="宋体" w:cs="宋体"/>
                <w:spacing w:val="-4"/>
                <w:sz w:val="22"/>
                <w:szCs w:val="22"/>
              </w:rPr>
              <w:t>殊场</w:t>
            </w:r>
            <w:r>
              <w:rPr>
                <w:rFonts w:ascii="宋体" w:hAnsi="宋体" w:eastAsia="宋体" w:cs="宋体"/>
                <w:sz w:val="22"/>
                <w:szCs w:val="22"/>
              </w:rPr>
              <w:t xml:space="preserve"> 所</w:t>
            </w:r>
          </w:p>
        </w:tc>
        <w:tc>
          <w:tcPr>
            <w:tcW w:w="1820" w:type="dxa"/>
            <w:vAlign w:val="top"/>
          </w:tcPr>
          <w:p w14:paraId="1EC389BD">
            <w:pPr>
              <w:spacing w:before="216" w:line="252" w:lineRule="auto"/>
              <w:ind w:left="53" w:right="51" w:firstLine="11"/>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住宅与非住宅功</w:t>
            </w:r>
            <w:r>
              <w:rPr>
                <w:rFonts w:ascii="宋体" w:hAnsi="宋体" w:eastAsia="宋体" w:cs="宋体"/>
                <w:sz w:val="20"/>
                <w:szCs w:val="20"/>
              </w:rPr>
              <w:t xml:space="preserve"> </w:t>
            </w:r>
            <w:r>
              <w:rPr>
                <w:rFonts w:ascii="宋体" w:hAnsi="宋体" w:eastAsia="宋体" w:cs="宋体"/>
                <w:spacing w:val="6"/>
                <w:sz w:val="20"/>
                <w:szCs w:val="20"/>
              </w:rPr>
              <w:t>能合建的建筑</w:t>
            </w:r>
          </w:p>
        </w:tc>
        <w:tc>
          <w:tcPr>
            <w:tcW w:w="5958" w:type="dxa"/>
            <w:vAlign w:val="top"/>
          </w:tcPr>
          <w:p w14:paraId="777CBBC6">
            <w:pPr>
              <w:spacing w:before="175" w:line="228" w:lineRule="auto"/>
              <w:ind w:left="52"/>
              <w:rPr>
                <w:rFonts w:ascii="宋体" w:hAnsi="宋体" w:eastAsia="宋体" w:cs="宋体"/>
                <w:sz w:val="20"/>
                <w:szCs w:val="20"/>
              </w:rPr>
            </w:pPr>
            <w:r>
              <w:rPr>
                <w:rFonts w:ascii="宋体" w:hAnsi="宋体" w:eastAsia="宋体" w:cs="宋体"/>
                <w:spacing w:val="8"/>
                <w:sz w:val="20"/>
                <w:szCs w:val="20"/>
              </w:rPr>
              <w:t>核查防火分隔措施</w:t>
            </w:r>
          </w:p>
          <w:p w14:paraId="2EC43AA2">
            <w:pPr>
              <w:spacing w:before="105" w:line="228" w:lineRule="auto"/>
              <w:ind w:left="52"/>
              <w:rPr>
                <w:rFonts w:ascii="宋体" w:hAnsi="宋体" w:eastAsia="宋体" w:cs="宋体"/>
                <w:sz w:val="20"/>
                <w:szCs w:val="20"/>
              </w:rPr>
            </w:pPr>
            <w:r>
              <w:rPr>
                <w:rFonts w:ascii="宋体" w:hAnsi="宋体" w:eastAsia="宋体" w:cs="宋体"/>
                <w:spacing w:val="8"/>
                <w:sz w:val="20"/>
                <w:szCs w:val="20"/>
              </w:rPr>
              <w:t>核查安全出口与疏散楼梯分别独立设置。</w:t>
            </w:r>
          </w:p>
        </w:tc>
        <w:tc>
          <w:tcPr>
            <w:tcW w:w="3747" w:type="dxa"/>
            <w:vAlign w:val="top"/>
          </w:tcPr>
          <w:p w14:paraId="15B6B8E0">
            <w:pPr>
              <w:pStyle w:val="7"/>
            </w:pPr>
          </w:p>
        </w:tc>
        <w:tc>
          <w:tcPr>
            <w:tcW w:w="1098" w:type="dxa"/>
            <w:tcBorders>
              <w:right w:val="single" w:color="000000" w:sz="6" w:space="0"/>
            </w:tcBorders>
            <w:vAlign w:val="top"/>
          </w:tcPr>
          <w:p w14:paraId="3B521EE9">
            <w:pPr>
              <w:spacing w:before="175" w:line="228" w:lineRule="auto"/>
              <w:ind w:left="15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360CD393">
            <w:pPr>
              <w:spacing w:before="105" w:line="228" w:lineRule="auto"/>
              <w:ind w:left="153"/>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10D9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59" w:type="dxa"/>
            <w:vMerge w:val="continue"/>
            <w:tcBorders>
              <w:top w:val="nil"/>
              <w:left w:val="single" w:color="000000" w:sz="6" w:space="0"/>
              <w:bottom w:val="nil"/>
            </w:tcBorders>
            <w:vAlign w:val="top"/>
          </w:tcPr>
          <w:p w14:paraId="3F551909">
            <w:pPr>
              <w:pStyle w:val="7"/>
            </w:pPr>
          </w:p>
        </w:tc>
        <w:tc>
          <w:tcPr>
            <w:tcW w:w="659" w:type="dxa"/>
            <w:vMerge w:val="continue"/>
            <w:tcBorders>
              <w:top w:val="nil"/>
              <w:bottom w:val="nil"/>
            </w:tcBorders>
            <w:vAlign w:val="top"/>
          </w:tcPr>
          <w:p w14:paraId="69F4D052">
            <w:pPr>
              <w:pStyle w:val="7"/>
            </w:pPr>
          </w:p>
        </w:tc>
        <w:tc>
          <w:tcPr>
            <w:tcW w:w="1820" w:type="dxa"/>
            <w:vAlign w:val="top"/>
          </w:tcPr>
          <w:p w14:paraId="33F1F83C">
            <w:pPr>
              <w:spacing w:before="197" w:line="252" w:lineRule="auto"/>
              <w:ind w:left="48" w:right="51" w:firstLine="17"/>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商业建筑、展览</w:t>
            </w:r>
            <w:r>
              <w:rPr>
                <w:rFonts w:ascii="宋体" w:hAnsi="宋体" w:eastAsia="宋体" w:cs="宋体"/>
                <w:sz w:val="20"/>
                <w:szCs w:val="20"/>
              </w:rPr>
              <w:t xml:space="preserve"> </w:t>
            </w:r>
            <w:r>
              <w:rPr>
                <w:rFonts w:ascii="宋体" w:hAnsi="宋体" w:eastAsia="宋体" w:cs="宋体"/>
                <w:spacing w:val="3"/>
                <w:sz w:val="20"/>
                <w:szCs w:val="20"/>
              </w:rPr>
              <w:t>建筑</w:t>
            </w:r>
          </w:p>
        </w:tc>
        <w:tc>
          <w:tcPr>
            <w:tcW w:w="5958" w:type="dxa"/>
            <w:vAlign w:val="top"/>
          </w:tcPr>
          <w:p w14:paraId="5AD693F8">
            <w:pPr>
              <w:spacing w:before="155" w:line="228" w:lineRule="auto"/>
              <w:ind w:left="52"/>
              <w:rPr>
                <w:rFonts w:ascii="宋体" w:hAnsi="宋体" w:eastAsia="宋体" w:cs="宋体"/>
                <w:sz w:val="20"/>
                <w:szCs w:val="20"/>
              </w:rPr>
            </w:pPr>
            <w:r>
              <w:rPr>
                <w:rFonts w:ascii="宋体" w:hAnsi="宋体" w:eastAsia="宋体" w:cs="宋体"/>
                <w:spacing w:val="8"/>
                <w:sz w:val="20"/>
                <w:szCs w:val="20"/>
              </w:rPr>
              <w:t>核查防火分区位置、形式及其完整性；</w:t>
            </w:r>
          </w:p>
          <w:p w14:paraId="677BB908">
            <w:pPr>
              <w:spacing w:before="105" w:line="228" w:lineRule="auto"/>
              <w:ind w:left="52"/>
              <w:rPr>
                <w:rFonts w:ascii="宋体" w:hAnsi="宋体" w:eastAsia="宋体" w:cs="宋体"/>
                <w:sz w:val="20"/>
                <w:szCs w:val="20"/>
              </w:rPr>
            </w:pPr>
            <w:r>
              <w:rPr>
                <w:rFonts w:ascii="宋体" w:hAnsi="宋体" w:eastAsia="宋体" w:cs="宋体"/>
                <w:spacing w:val="9"/>
                <w:sz w:val="20"/>
                <w:szCs w:val="20"/>
              </w:rPr>
              <w:t>核查建筑内横向、竖向划分的防火分区的防火分隔措施。</w:t>
            </w:r>
          </w:p>
        </w:tc>
        <w:tc>
          <w:tcPr>
            <w:tcW w:w="3747" w:type="dxa"/>
            <w:vAlign w:val="top"/>
          </w:tcPr>
          <w:p w14:paraId="203A9725">
            <w:pPr>
              <w:pStyle w:val="7"/>
            </w:pPr>
          </w:p>
        </w:tc>
        <w:tc>
          <w:tcPr>
            <w:tcW w:w="1098" w:type="dxa"/>
            <w:tcBorders>
              <w:right w:val="single" w:color="000000" w:sz="6" w:space="0"/>
            </w:tcBorders>
            <w:vAlign w:val="top"/>
          </w:tcPr>
          <w:p w14:paraId="7EA5BC46">
            <w:pPr>
              <w:spacing w:before="155" w:line="228" w:lineRule="auto"/>
              <w:ind w:left="15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7E9DF432">
            <w:pPr>
              <w:spacing w:before="105" w:line="228" w:lineRule="auto"/>
              <w:ind w:left="153"/>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8086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59" w:type="dxa"/>
            <w:vMerge w:val="continue"/>
            <w:tcBorders>
              <w:top w:val="nil"/>
              <w:left w:val="single" w:color="000000" w:sz="6" w:space="0"/>
              <w:bottom w:val="nil"/>
            </w:tcBorders>
            <w:vAlign w:val="top"/>
          </w:tcPr>
          <w:p w14:paraId="215CD6FA">
            <w:pPr>
              <w:pStyle w:val="7"/>
            </w:pPr>
          </w:p>
        </w:tc>
        <w:tc>
          <w:tcPr>
            <w:tcW w:w="659" w:type="dxa"/>
            <w:vMerge w:val="continue"/>
            <w:tcBorders>
              <w:top w:val="nil"/>
              <w:bottom w:val="nil"/>
            </w:tcBorders>
            <w:vAlign w:val="top"/>
          </w:tcPr>
          <w:p w14:paraId="756BC0EC">
            <w:pPr>
              <w:pStyle w:val="7"/>
            </w:pPr>
          </w:p>
        </w:tc>
        <w:tc>
          <w:tcPr>
            <w:tcW w:w="1820" w:type="dxa"/>
            <w:vAlign w:val="top"/>
          </w:tcPr>
          <w:p w14:paraId="152A4B81">
            <w:pPr>
              <w:pStyle w:val="7"/>
              <w:spacing w:line="275" w:lineRule="auto"/>
            </w:pPr>
          </w:p>
          <w:p w14:paraId="7C379E0D">
            <w:pPr>
              <w:spacing w:before="65" w:line="228" w:lineRule="auto"/>
              <w:ind w:left="65"/>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儿童活动场所</w:t>
            </w:r>
          </w:p>
        </w:tc>
        <w:tc>
          <w:tcPr>
            <w:tcW w:w="5958" w:type="dxa"/>
            <w:vAlign w:val="top"/>
          </w:tcPr>
          <w:p w14:paraId="7D962C68">
            <w:pPr>
              <w:spacing w:before="168" w:line="292" w:lineRule="auto"/>
              <w:ind w:left="52" w:right="2396"/>
              <w:rPr>
                <w:rFonts w:ascii="宋体" w:hAnsi="宋体" w:eastAsia="宋体" w:cs="宋体"/>
                <w:sz w:val="20"/>
                <w:szCs w:val="20"/>
              </w:rPr>
            </w:pPr>
            <w:r>
              <w:rPr>
                <w:rFonts w:ascii="宋体" w:hAnsi="宋体" w:eastAsia="宋体" w:cs="宋体"/>
                <w:spacing w:val="6"/>
                <w:sz w:val="20"/>
                <w:szCs w:val="20"/>
              </w:rPr>
              <w:t>核查防火分区位置、形式及其完整性；</w:t>
            </w:r>
            <w:r>
              <w:rPr>
                <w:rFonts w:ascii="宋体" w:hAnsi="宋体" w:eastAsia="宋体" w:cs="宋体"/>
                <w:spacing w:val="1"/>
                <w:sz w:val="20"/>
                <w:szCs w:val="20"/>
              </w:rPr>
              <w:t xml:space="preserve"> </w:t>
            </w:r>
            <w:r>
              <w:rPr>
                <w:rFonts w:ascii="宋体" w:hAnsi="宋体" w:eastAsia="宋体" w:cs="宋体"/>
                <w:spacing w:val="6"/>
                <w:sz w:val="20"/>
                <w:szCs w:val="20"/>
              </w:rPr>
              <w:t>核查独立疏散。</w:t>
            </w:r>
          </w:p>
        </w:tc>
        <w:tc>
          <w:tcPr>
            <w:tcW w:w="3747" w:type="dxa"/>
            <w:vAlign w:val="top"/>
          </w:tcPr>
          <w:p w14:paraId="274167A3">
            <w:pPr>
              <w:pStyle w:val="7"/>
            </w:pPr>
          </w:p>
        </w:tc>
        <w:tc>
          <w:tcPr>
            <w:tcW w:w="1098" w:type="dxa"/>
            <w:tcBorders>
              <w:right w:val="single" w:color="000000" w:sz="6" w:space="0"/>
            </w:tcBorders>
            <w:vAlign w:val="top"/>
          </w:tcPr>
          <w:p w14:paraId="40E0E074">
            <w:pPr>
              <w:spacing w:before="167" w:line="228" w:lineRule="auto"/>
              <w:ind w:left="15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5628490E">
            <w:pPr>
              <w:spacing w:before="105" w:line="228" w:lineRule="auto"/>
              <w:ind w:left="153"/>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7B66B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759" w:type="dxa"/>
            <w:vMerge w:val="continue"/>
            <w:tcBorders>
              <w:top w:val="nil"/>
              <w:left w:val="single" w:color="000000" w:sz="6" w:space="0"/>
              <w:bottom w:val="nil"/>
            </w:tcBorders>
            <w:vAlign w:val="top"/>
          </w:tcPr>
          <w:p w14:paraId="548D581E">
            <w:pPr>
              <w:pStyle w:val="7"/>
            </w:pPr>
          </w:p>
        </w:tc>
        <w:tc>
          <w:tcPr>
            <w:tcW w:w="659" w:type="dxa"/>
            <w:vMerge w:val="continue"/>
            <w:tcBorders>
              <w:top w:val="nil"/>
              <w:bottom w:val="nil"/>
            </w:tcBorders>
            <w:vAlign w:val="top"/>
          </w:tcPr>
          <w:p w14:paraId="22F9B00A">
            <w:pPr>
              <w:pStyle w:val="7"/>
            </w:pPr>
          </w:p>
        </w:tc>
        <w:tc>
          <w:tcPr>
            <w:tcW w:w="1820" w:type="dxa"/>
            <w:vAlign w:val="top"/>
          </w:tcPr>
          <w:p w14:paraId="76FB4683">
            <w:pPr>
              <w:pStyle w:val="7"/>
              <w:spacing w:line="310" w:lineRule="auto"/>
            </w:pPr>
          </w:p>
          <w:p w14:paraId="07E03055">
            <w:pPr>
              <w:pStyle w:val="7"/>
              <w:spacing w:line="311" w:lineRule="auto"/>
            </w:pPr>
          </w:p>
          <w:p w14:paraId="3368269D">
            <w:pPr>
              <w:spacing w:before="65" w:line="228" w:lineRule="auto"/>
              <w:ind w:left="65"/>
              <w:rPr>
                <w:rFonts w:ascii="宋体" w:hAnsi="宋体" w:eastAsia="宋体" w:cs="宋体"/>
                <w:sz w:val="20"/>
                <w:szCs w:val="20"/>
              </w:rPr>
            </w:pPr>
            <w:r>
              <w:rPr>
                <w:rFonts w:ascii="MS UI Gothic" w:hAnsi="MS UI Gothic" w:eastAsia="MS UI Gothic" w:cs="MS UI Gothic"/>
                <w:spacing w:val="6"/>
                <w:sz w:val="20"/>
                <w:szCs w:val="20"/>
              </w:rPr>
              <w:t>☐</w:t>
            </w:r>
            <w:r>
              <w:rPr>
                <w:rFonts w:ascii="宋体" w:hAnsi="宋体" w:eastAsia="宋体" w:cs="宋体"/>
                <w:spacing w:val="6"/>
                <w:sz w:val="20"/>
                <w:szCs w:val="20"/>
              </w:rPr>
              <w:t>老年人照料设施</w:t>
            </w:r>
          </w:p>
        </w:tc>
        <w:tc>
          <w:tcPr>
            <w:tcW w:w="5958" w:type="dxa"/>
            <w:vAlign w:val="top"/>
          </w:tcPr>
          <w:p w14:paraId="3DFEAB56">
            <w:pPr>
              <w:spacing w:before="159" w:line="326" w:lineRule="auto"/>
              <w:ind w:left="52" w:right="2396"/>
              <w:rPr>
                <w:rFonts w:ascii="宋体" w:hAnsi="宋体" w:eastAsia="宋体" w:cs="宋体"/>
                <w:sz w:val="20"/>
                <w:szCs w:val="20"/>
              </w:rPr>
            </w:pPr>
            <w:r>
              <w:rPr>
                <w:rFonts w:ascii="宋体" w:hAnsi="宋体" w:eastAsia="宋体" w:cs="宋体"/>
                <w:spacing w:val="6"/>
                <w:sz w:val="20"/>
                <w:szCs w:val="20"/>
              </w:rPr>
              <w:t>核查防火分区位置、形式及其完整性；</w:t>
            </w:r>
            <w:r>
              <w:rPr>
                <w:rFonts w:ascii="宋体" w:hAnsi="宋体" w:eastAsia="宋体" w:cs="宋体"/>
                <w:spacing w:val="1"/>
                <w:sz w:val="20"/>
                <w:szCs w:val="20"/>
              </w:rPr>
              <w:t xml:space="preserve"> </w:t>
            </w:r>
            <w:r>
              <w:rPr>
                <w:rFonts w:ascii="宋体" w:hAnsi="宋体" w:eastAsia="宋体" w:cs="宋体"/>
                <w:spacing w:val="7"/>
                <w:sz w:val="20"/>
                <w:szCs w:val="20"/>
              </w:rPr>
              <w:t>核查防火分隔措施。</w:t>
            </w:r>
          </w:p>
          <w:p w14:paraId="34A73B76">
            <w:pPr>
              <w:spacing w:line="227" w:lineRule="auto"/>
              <w:ind w:left="52"/>
              <w:rPr>
                <w:rFonts w:ascii="宋体" w:hAnsi="宋体" w:eastAsia="宋体" w:cs="宋体"/>
                <w:sz w:val="20"/>
                <w:szCs w:val="20"/>
              </w:rPr>
            </w:pPr>
            <w:r>
              <w:rPr>
                <w:rFonts w:ascii="宋体" w:hAnsi="宋体" w:eastAsia="宋体" w:cs="宋体"/>
                <w:spacing w:val="6"/>
                <w:sz w:val="20"/>
                <w:szCs w:val="20"/>
              </w:rPr>
              <w:t>核查独立疏散。</w:t>
            </w:r>
          </w:p>
          <w:p w14:paraId="151706E5">
            <w:pPr>
              <w:spacing w:before="105" w:line="228" w:lineRule="auto"/>
              <w:ind w:left="52"/>
              <w:rPr>
                <w:rFonts w:ascii="宋体" w:hAnsi="宋体" w:eastAsia="宋体" w:cs="宋体"/>
                <w:sz w:val="20"/>
                <w:szCs w:val="20"/>
              </w:rPr>
            </w:pPr>
            <w:r>
              <w:rPr>
                <w:rFonts w:ascii="宋体" w:hAnsi="宋体" w:eastAsia="宋体" w:cs="宋体"/>
                <w:spacing w:val="7"/>
                <w:sz w:val="20"/>
                <w:szCs w:val="20"/>
              </w:rPr>
              <w:t>核查各类用房设置要求。</w:t>
            </w:r>
          </w:p>
        </w:tc>
        <w:tc>
          <w:tcPr>
            <w:tcW w:w="3747" w:type="dxa"/>
            <w:vAlign w:val="top"/>
          </w:tcPr>
          <w:p w14:paraId="326C7C02">
            <w:pPr>
              <w:pStyle w:val="7"/>
            </w:pPr>
          </w:p>
        </w:tc>
        <w:tc>
          <w:tcPr>
            <w:tcW w:w="1098" w:type="dxa"/>
            <w:tcBorders>
              <w:right w:val="single" w:color="000000" w:sz="6" w:space="0"/>
            </w:tcBorders>
            <w:vAlign w:val="top"/>
          </w:tcPr>
          <w:p w14:paraId="3EFABBB9">
            <w:pPr>
              <w:pStyle w:val="7"/>
              <w:spacing w:line="447" w:lineRule="auto"/>
            </w:pPr>
          </w:p>
          <w:p w14:paraId="180F7499">
            <w:pPr>
              <w:spacing w:before="65" w:line="228" w:lineRule="auto"/>
              <w:ind w:left="15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FF9D467">
            <w:pPr>
              <w:spacing w:before="103" w:line="228" w:lineRule="auto"/>
              <w:ind w:left="153"/>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72A3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59" w:type="dxa"/>
            <w:vMerge w:val="continue"/>
            <w:tcBorders>
              <w:top w:val="nil"/>
              <w:left w:val="single" w:color="000000" w:sz="6" w:space="0"/>
              <w:bottom w:val="nil"/>
            </w:tcBorders>
            <w:vAlign w:val="top"/>
          </w:tcPr>
          <w:p w14:paraId="4A6D314B">
            <w:pPr>
              <w:pStyle w:val="7"/>
            </w:pPr>
          </w:p>
        </w:tc>
        <w:tc>
          <w:tcPr>
            <w:tcW w:w="659" w:type="dxa"/>
            <w:vMerge w:val="continue"/>
            <w:tcBorders>
              <w:top w:val="nil"/>
              <w:bottom w:val="nil"/>
            </w:tcBorders>
            <w:vAlign w:val="top"/>
          </w:tcPr>
          <w:p w14:paraId="0A384369">
            <w:pPr>
              <w:pStyle w:val="7"/>
            </w:pPr>
          </w:p>
        </w:tc>
        <w:tc>
          <w:tcPr>
            <w:tcW w:w="1820" w:type="dxa"/>
            <w:vAlign w:val="top"/>
          </w:tcPr>
          <w:p w14:paraId="50E98264">
            <w:pPr>
              <w:spacing w:before="146" w:line="246" w:lineRule="auto"/>
              <w:ind w:left="45" w:right="51" w:firstLine="19"/>
              <w:jc w:val="both"/>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医疗建筑中的住</w:t>
            </w:r>
            <w:r>
              <w:rPr>
                <w:rFonts w:ascii="宋体" w:hAnsi="宋体" w:eastAsia="宋体" w:cs="宋体"/>
                <w:sz w:val="20"/>
                <w:szCs w:val="20"/>
              </w:rPr>
              <w:t xml:space="preserve"> </w:t>
            </w:r>
            <w:r>
              <w:rPr>
                <w:rFonts w:ascii="宋体" w:hAnsi="宋体" w:eastAsia="宋体" w:cs="宋体"/>
                <w:spacing w:val="14"/>
                <w:sz w:val="20"/>
                <w:szCs w:val="20"/>
              </w:rPr>
              <w:t>院病房、手术室或</w:t>
            </w:r>
            <w:r>
              <w:rPr>
                <w:rFonts w:ascii="宋体" w:hAnsi="宋体" w:eastAsia="宋体" w:cs="宋体"/>
                <w:spacing w:val="4"/>
                <w:sz w:val="20"/>
                <w:szCs w:val="20"/>
              </w:rPr>
              <w:t xml:space="preserve"> </w:t>
            </w:r>
            <w:r>
              <w:rPr>
                <w:rFonts w:ascii="宋体" w:hAnsi="宋体" w:eastAsia="宋体" w:cs="宋体"/>
                <w:spacing w:val="14"/>
                <w:sz w:val="20"/>
                <w:szCs w:val="20"/>
              </w:rPr>
              <w:t>手术部、产房、医</w:t>
            </w:r>
            <w:r>
              <w:rPr>
                <w:rFonts w:ascii="宋体" w:hAnsi="宋体" w:eastAsia="宋体" w:cs="宋体"/>
                <w:spacing w:val="4"/>
                <w:sz w:val="20"/>
                <w:szCs w:val="20"/>
              </w:rPr>
              <w:t xml:space="preserve"> </w:t>
            </w:r>
            <w:r>
              <w:rPr>
                <w:rFonts w:ascii="宋体" w:hAnsi="宋体" w:eastAsia="宋体" w:cs="宋体"/>
                <w:spacing w:val="6"/>
                <w:sz w:val="20"/>
                <w:szCs w:val="20"/>
              </w:rPr>
              <w:t>技用房</w:t>
            </w:r>
          </w:p>
        </w:tc>
        <w:tc>
          <w:tcPr>
            <w:tcW w:w="5958" w:type="dxa"/>
            <w:vAlign w:val="top"/>
          </w:tcPr>
          <w:p w14:paraId="35F10524">
            <w:pPr>
              <w:pStyle w:val="7"/>
              <w:spacing w:line="312" w:lineRule="auto"/>
            </w:pPr>
          </w:p>
          <w:p w14:paraId="618E9ABB">
            <w:pPr>
              <w:spacing w:before="65" w:line="325" w:lineRule="auto"/>
              <w:ind w:left="52" w:right="2396"/>
              <w:rPr>
                <w:rFonts w:ascii="宋体" w:hAnsi="宋体" w:eastAsia="宋体" w:cs="宋体"/>
                <w:sz w:val="20"/>
                <w:szCs w:val="20"/>
              </w:rPr>
            </w:pPr>
            <w:r>
              <w:rPr>
                <w:rFonts w:ascii="宋体" w:hAnsi="宋体" w:eastAsia="宋体" w:cs="宋体"/>
                <w:spacing w:val="6"/>
                <w:sz w:val="20"/>
                <w:szCs w:val="20"/>
              </w:rPr>
              <w:t>核查防火分区位置、形式及其完整性；</w:t>
            </w:r>
            <w:r>
              <w:rPr>
                <w:rFonts w:ascii="宋体" w:hAnsi="宋体" w:eastAsia="宋体" w:cs="宋体"/>
                <w:spacing w:val="1"/>
                <w:sz w:val="20"/>
                <w:szCs w:val="20"/>
              </w:rPr>
              <w:t xml:space="preserve"> </w:t>
            </w:r>
            <w:r>
              <w:rPr>
                <w:rFonts w:ascii="宋体" w:hAnsi="宋体" w:eastAsia="宋体" w:cs="宋体"/>
                <w:spacing w:val="7"/>
                <w:sz w:val="20"/>
                <w:szCs w:val="20"/>
              </w:rPr>
              <w:t>核查防火分隔措施。</w:t>
            </w:r>
          </w:p>
        </w:tc>
        <w:tc>
          <w:tcPr>
            <w:tcW w:w="3747" w:type="dxa"/>
            <w:vAlign w:val="top"/>
          </w:tcPr>
          <w:p w14:paraId="1FE7251F">
            <w:pPr>
              <w:pStyle w:val="7"/>
            </w:pPr>
          </w:p>
        </w:tc>
        <w:tc>
          <w:tcPr>
            <w:tcW w:w="1098" w:type="dxa"/>
            <w:tcBorders>
              <w:right w:val="single" w:color="000000" w:sz="6" w:space="0"/>
            </w:tcBorders>
            <w:vAlign w:val="top"/>
          </w:tcPr>
          <w:p w14:paraId="6D2C696F">
            <w:pPr>
              <w:pStyle w:val="7"/>
              <w:spacing w:line="312" w:lineRule="auto"/>
            </w:pPr>
          </w:p>
          <w:p w14:paraId="51675AF8">
            <w:pPr>
              <w:spacing w:before="65" w:line="228" w:lineRule="auto"/>
              <w:ind w:left="15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4C9C6509">
            <w:pPr>
              <w:spacing w:before="103" w:line="228" w:lineRule="auto"/>
              <w:ind w:left="153"/>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1F530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9" w:type="dxa"/>
            <w:vMerge w:val="continue"/>
            <w:tcBorders>
              <w:top w:val="nil"/>
              <w:left w:val="single" w:color="000000" w:sz="6" w:space="0"/>
              <w:bottom w:val="nil"/>
            </w:tcBorders>
            <w:vAlign w:val="top"/>
          </w:tcPr>
          <w:p w14:paraId="05A2EF1D">
            <w:pPr>
              <w:pStyle w:val="7"/>
            </w:pPr>
          </w:p>
        </w:tc>
        <w:tc>
          <w:tcPr>
            <w:tcW w:w="659" w:type="dxa"/>
            <w:vMerge w:val="continue"/>
            <w:tcBorders>
              <w:top w:val="nil"/>
              <w:bottom w:val="nil"/>
            </w:tcBorders>
            <w:vAlign w:val="top"/>
          </w:tcPr>
          <w:p w14:paraId="0386EB98">
            <w:pPr>
              <w:pStyle w:val="7"/>
            </w:pPr>
          </w:p>
        </w:tc>
        <w:tc>
          <w:tcPr>
            <w:tcW w:w="1820" w:type="dxa"/>
            <w:vAlign w:val="top"/>
          </w:tcPr>
          <w:p w14:paraId="711DAE25">
            <w:pPr>
              <w:spacing w:before="162" w:line="247" w:lineRule="auto"/>
              <w:ind w:left="50" w:right="51" w:firstLine="14"/>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歌舞娱乐放映游</w:t>
            </w:r>
            <w:r>
              <w:rPr>
                <w:rFonts w:ascii="宋体" w:hAnsi="宋体" w:eastAsia="宋体" w:cs="宋体"/>
                <w:sz w:val="20"/>
                <w:szCs w:val="20"/>
              </w:rPr>
              <w:t xml:space="preserve"> </w:t>
            </w:r>
            <w:r>
              <w:rPr>
                <w:rFonts w:ascii="宋体" w:hAnsi="宋体" w:eastAsia="宋体" w:cs="宋体"/>
                <w:spacing w:val="5"/>
                <w:sz w:val="20"/>
                <w:szCs w:val="20"/>
              </w:rPr>
              <w:t>艺场所</w:t>
            </w:r>
          </w:p>
        </w:tc>
        <w:tc>
          <w:tcPr>
            <w:tcW w:w="5958" w:type="dxa"/>
            <w:vAlign w:val="top"/>
          </w:tcPr>
          <w:p w14:paraId="3B488CCC">
            <w:pPr>
              <w:spacing w:before="123" w:line="265" w:lineRule="auto"/>
              <w:ind w:left="52" w:right="2396"/>
              <w:rPr>
                <w:rFonts w:ascii="宋体" w:hAnsi="宋体" w:eastAsia="宋体" w:cs="宋体"/>
                <w:sz w:val="20"/>
                <w:szCs w:val="20"/>
              </w:rPr>
            </w:pPr>
            <w:r>
              <w:rPr>
                <w:rFonts w:ascii="宋体" w:hAnsi="宋体" w:eastAsia="宋体" w:cs="宋体"/>
                <w:spacing w:val="6"/>
                <w:sz w:val="20"/>
                <w:szCs w:val="20"/>
              </w:rPr>
              <w:t>核查防火分区位置、形式及其完整性；</w:t>
            </w:r>
            <w:r>
              <w:rPr>
                <w:rFonts w:ascii="宋体" w:hAnsi="宋体" w:eastAsia="宋体" w:cs="宋体"/>
                <w:spacing w:val="1"/>
                <w:sz w:val="20"/>
                <w:szCs w:val="20"/>
              </w:rPr>
              <w:t xml:space="preserve"> </w:t>
            </w:r>
            <w:r>
              <w:rPr>
                <w:rFonts w:ascii="宋体" w:hAnsi="宋体" w:eastAsia="宋体" w:cs="宋体"/>
                <w:spacing w:val="7"/>
                <w:sz w:val="20"/>
                <w:szCs w:val="20"/>
              </w:rPr>
              <w:t>核查防火分隔措施。</w:t>
            </w:r>
          </w:p>
        </w:tc>
        <w:tc>
          <w:tcPr>
            <w:tcW w:w="3747" w:type="dxa"/>
            <w:vAlign w:val="top"/>
          </w:tcPr>
          <w:p w14:paraId="554052F9">
            <w:pPr>
              <w:pStyle w:val="7"/>
            </w:pPr>
          </w:p>
        </w:tc>
        <w:tc>
          <w:tcPr>
            <w:tcW w:w="1098" w:type="dxa"/>
            <w:tcBorders>
              <w:right w:val="single" w:color="000000" w:sz="6" w:space="0"/>
            </w:tcBorders>
            <w:vAlign w:val="top"/>
          </w:tcPr>
          <w:p w14:paraId="2D284935">
            <w:pPr>
              <w:spacing w:before="124" w:line="228" w:lineRule="auto"/>
              <w:ind w:left="15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2DC67ABC">
            <w:pPr>
              <w:spacing w:before="103" w:line="206" w:lineRule="auto"/>
              <w:ind w:left="153"/>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4AFD5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59" w:type="dxa"/>
            <w:vMerge w:val="continue"/>
            <w:tcBorders>
              <w:top w:val="nil"/>
              <w:left w:val="single" w:color="000000" w:sz="6" w:space="0"/>
              <w:bottom w:val="single" w:color="000000" w:sz="6" w:space="0"/>
            </w:tcBorders>
            <w:vAlign w:val="top"/>
          </w:tcPr>
          <w:p w14:paraId="0655F2CE">
            <w:pPr>
              <w:pStyle w:val="7"/>
            </w:pPr>
          </w:p>
        </w:tc>
        <w:tc>
          <w:tcPr>
            <w:tcW w:w="659" w:type="dxa"/>
            <w:vMerge w:val="continue"/>
            <w:tcBorders>
              <w:top w:val="nil"/>
              <w:bottom w:val="single" w:color="000000" w:sz="6" w:space="0"/>
            </w:tcBorders>
            <w:vAlign w:val="top"/>
          </w:tcPr>
          <w:p w14:paraId="19F61630">
            <w:pPr>
              <w:pStyle w:val="7"/>
            </w:pPr>
          </w:p>
        </w:tc>
        <w:tc>
          <w:tcPr>
            <w:tcW w:w="1820" w:type="dxa"/>
            <w:tcBorders>
              <w:bottom w:val="single" w:color="000000" w:sz="6" w:space="0"/>
            </w:tcBorders>
            <w:vAlign w:val="top"/>
          </w:tcPr>
          <w:p w14:paraId="242FDDF0">
            <w:pPr>
              <w:spacing w:before="164" w:line="252" w:lineRule="auto"/>
              <w:ind w:left="45" w:right="51" w:firstLine="19"/>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木结构中的相关</w:t>
            </w:r>
            <w:r>
              <w:rPr>
                <w:rFonts w:ascii="宋体" w:hAnsi="宋体" w:eastAsia="宋体" w:cs="宋体"/>
                <w:sz w:val="20"/>
                <w:szCs w:val="20"/>
              </w:rPr>
              <w:t xml:space="preserve"> </w:t>
            </w:r>
            <w:r>
              <w:rPr>
                <w:rFonts w:ascii="宋体" w:hAnsi="宋体" w:eastAsia="宋体" w:cs="宋体"/>
                <w:spacing w:val="7"/>
                <w:sz w:val="20"/>
                <w:szCs w:val="20"/>
              </w:rPr>
              <w:t>特别场所</w:t>
            </w:r>
          </w:p>
        </w:tc>
        <w:tc>
          <w:tcPr>
            <w:tcW w:w="5958" w:type="dxa"/>
            <w:tcBorders>
              <w:bottom w:val="single" w:color="000000" w:sz="6" w:space="0"/>
            </w:tcBorders>
            <w:vAlign w:val="top"/>
          </w:tcPr>
          <w:p w14:paraId="5A6843D3">
            <w:pPr>
              <w:spacing w:before="299" w:line="228" w:lineRule="auto"/>
              <w:ind w:left="52"/>
              <w:rPr>
                <w:rFonts w:ascii="宋体" w:hAnsi="宋体" w:eastAsia="宋体" w:cs="宋体"/>
                <w:sz w:val="20"/>
                <w:szCs w:val="20"/>
              </w:rPr>
            </w:pPr>
            <w:r>
              <w:rPr>
                <w:rFonts w:ascii="宋体" w:hAnsi="宋体" w:eastAsia="宋体" w:cs="宋体"/>
                <w:spacing w:val="9"/>
                <w:sz w:val="20"/>
                <w:szCs w:val="20"/>
              </w:rPr>
              <w:t>核查防火分区位置、形式及其完整性、防火分隔措施。</w:t>
            </w:r>
          </w:p>
        </w:tc>
        <w:tc>
          <w:tcPr>
            <w:tcW w:w="3747" w:type="dxa"/>
            <w:tcBorders>
              <w:bottom w:val="single" w:color="000000" w:sz="6" w:space="0"/>
            </w:tcBorders>
            <w:vAlign w:val="top"/>
          </w:tcPr>
          <w:p w14:paraId="2DFF49B0">
            <w:pPr>
              <w:pStyle w:val="7"/>
            </w:pPr>
          </w:p>
        </w:tc>
        <w:tc>
          <w:tcPr>
            <w:tcW w:w="1098" w:type="dxa"/>
            <w:tcBorders>
              <w:bottom w:val="single" w:color="000000" w:sz="6" w:space="0"/>
              <w:right w:val="single" w:color="000000" w:sz="6" w:space="0"/>
            </w:tcBorders>
            <w:vAlign w:val="top"/>
          </w:tcPr>
          <w:p w14:paraId="60B6A8C0">
            <w:pPr>
              <w:spacing w:before="123" w:line="228" w:lineRule="auto"/>
              <w:ind w:left="15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4779DA03">
            <w:pPr>
              <w:spacing w:before="105" w:line="218" w:lineRule="auto"/>
              <w:ind w:left="153"/>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60CBEC74">
      <w:pPr>
        <w:pStyle w:val="3"/>
        <w:spacing w:line="317" w:lineRule="auto"/>
      </w:pPr>
    </w:p>
    <w:p w14:paraId="71C56456">
      <w:pPr>
        <w:spacing w:before="65" w:line="228" w:lineRule="auto"/>
        <w:ind w:left="16"/>
        <w:rPr>
          <w:rFonts w:ascii="宋体" w:hAnsi="宋体" w:eastAsia="宋体" w:cs="宋体"/>
          <w:sz w:val="20"/>
          <w:szCs w:val="20"/>
        </w:rPr>
      </w:pPr>
      <w:r>
        <w:rPr>
          <w:rFonts w:ascii="宋体" w:hAnsi="宋体" w:eastAsia="宋体" w:cs="宋体"/>
          <w:spacing w:val="3"/>
          <w:sz w:val="20"/>
          <w:szCs w:val="20"/>
        </w:rPr>
        <w:t xml:space="preserve">检查人：                                                                              </w:t>
      </w:r>
      <w:r>
        <w:rPr>
          <w:rFonts w:ascii="宋体" w:hAnsi="宋体" w:eastAsia="宋体" w:cs="宋体"/>
          <w:spacing w:val="2"/>
          <w:sz w:val="20"/>
          <w:szCs w:val="20"/>
        </w:rPr>
        <w:t xml:space="preserve">                     检查日期：     年     月    日</w:t>
      </w:r>
    </w:p>
    <w:p w14:paraId="55FAD341">
      <w:pPr>
        <w:spacing w:line="228" w:lineRule="auto"/>
        <w:rPr>
          <w:rFonts w:ascii="宋体" w:hAnsi="宋体" w:eastAsia="宋体" w:cs="宋体"/>
          <w:sz w:val="20"/>
          <w:szCs w:val="20"/>
        </w:rPr>
        <w:sectPr>
          <w:footerReference r:id="rId23" w:type="default"/>
          <w:pgSz w:w="16840" w:h="11900"/>
          <w:pgMar w:top="1011" w:right="1376" w:bottom="1059" w:left="1407" w:header="0" w:footer="873" w:gutter="0"/>
          <w:cols w:space="720" w:num="1"/>
        </w:sectPr>
      </w:pPr>
    </w:p>
    <w:p w14:paraId="15AB0510">
      <w:pPr>
        <w:pStyle w:val="3"/>
        <w:spacing w:line="258" w:lineRule="auto"/>
      </w:pPr>
    </w:p>
    <w:p w14:paraId="3877368E">
      <w:pPr>
        <w:pStyle w:val="3"/>
        <w:spacing w:line="259" w:lineRule="auto"/>
      </w:pPr>
    </w:p>
    <w:p w14:paraId="4A90FFAE">
      <w:pPr>
        <w:spacing w:before="114" w:line="469" w:lineRule="exact"/>
        <w:ind w:left="4617"/>
        <w:rPr>
          <w:rFonts w:ascii="黑体" w:hAnsi="黑体" w:eastAsia="黑体" w:cs="黑体"/>
          <w:sz w:val="35"/>
          <w:szCs w:val="35"/>
        </w:rPr>
      </w:pPr>
      <w:r>
        <w:rPr>
          <w:rFonts w:ascii="黑体" w:hAnsi="黑体" w:eastAsia="黑体" w:cs="黑体"/>
          <w:spacing w:val="20"/>
          <w:position w:val="2"/>
          <w:sz w:val="35"/>
          <w:szCs w:val="35"/>
        </w:rPr>
        <w:t>屋面工程现场查验记录表</w:t>
      </w:r>
      <w:r>
        <w:rPr>
          <w:rFonts w:ascii="黑体" w:hAnsi="黑体" w:eastAsia="黑体" w:cs="黑体"/>
          <w:position w:val="2"/>
          <w:sz w:val="35"/>
          <w:szCs w:val="35"/>
        </w:rPr>
        <w:t>XF</w:t>
      </w:r>
      <w:r>
        <w:rPr>
          <w:rFonts w:ascii="黑体" w:hAnsi="黑体" w:eastAsia="黑体" w:cs="黑体"/>
          <w:spacing w:val="20"/>
          <w:position w:val="2"/>
          <w:sz w:val="35"/>
          <w:szCs w:val="35"/>
        </w:rPr>
        <w:t>-3</w:t>
      </w:r>
    </w:p>
    <w:p w14:paraId="1C2CAFDD">
      <w:pPr>
        <w:spacing w:before="73"/>
      </w:pPr>
    </w:p>
    <w:tbl>
      <w:tblPr>
        <w:tblStyle w:val="6"/>
        <w:tblW w:w="140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1200"/>
        <w:gridCol w:w="7410"/>
        <w:gridCol w:w="3031"/>
        <w:gridCol w:w="1239"/>
      </w:tblGrid>
      <w:tr w14:paraId="65186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144" w:type="dxa"/>
            <w:tcBorders>
              <w:top w:val="single" w:color="000000" w:sz="6" w:space="0"/>
              <w:left w:val="single" w:color="000000" w:sz="6" w:space="0"/>
            </w:tcBorders>
            <w:vAlign w:val="top"/>
          </w:tcPr>
          <w:p w14:paraId="5D0E799D">
            <w:pPr>
              <w:spacing w:before="146" w:line="230" w:lineRule="auto"/>
              <w:ind w:left="367"/>
              <w:rPr>
                <w:rFonts w:ascii="黑体" w:hAnsi="黑体" w:eastAsia="黑体" w:cs="黑体"/>
                <w:sz w:val="20"/>
                <w:szCs w:val="20"/>
              </w:rPr>
            </w:pPr>
            <w:r>
              <w:rPr>
                <w:rFonts w:ascii="黑体" w:hAnsi="黑体" w:eastAsia="黑体" w:cs="黑体"/>
                <w:spacing w:val="2"/>
                <w:sz w:val="20"/>
                <w:szCs w:val="20"/>
              </w:rPr>
              <w:t>单项</w:t>
            </w:r>
          </w:p>
          <w:p w14:paraId="6E82F02F">
            <w:pPr>
              <w:spacing w:before="103" w:line="230" w:lineRule="auto"/>
              <w:ind w:left="363"/>
              <w:rPr>
                <w:rFonts w:ascii="黑体" w:hAnsi="黑体" w:eastAsia="黑体" w:cs="黑体"/>
                <w:sz w:val="20"/>
                <w:szCs w:val="20"/>
              </w:rPr>
            </w:pPr>
            <w:r>
              <w:rPr>
                <w:rFonts w:ascii="黑体" w:hAnsi="黑体" w:eastAsia="黑体" w:cs="黑体"/>
                <w:spacing w:val="3"/>
                <w:sz w:val="20"/>
                <w:szCs w:val="20"/>
              </w:rPr>
              <w:t>名称</w:t>
            </w:r>
          </w:p>
        </w:tc>
        <w:tc>
          <w:tcPr>
            <w:tcW w:w="1200" w:type="dxa"/>
            <w:tcBorders>
              <w:top w:val="single" w:color="000000" w:sz="6" w:space="0"/>
            </w:tcBorders>
            <w:vAlign w:val="top"/>
          </w:tcPr>
          <w:p w14:paraId="35E29243">
            <w:pPr>
              <w:pStyle w:val="7"/>
              <w:spacing w:line="254" w:lineRule="auto"/>
            </w:pPr>
          </w:p>
          <w:p w14:paraId="283D12CB">
            <w:pPr>
              <w:spacing w:before="65" w:line="230" w:lineRule="auto"/>
              <w:ind w:left="183"/>
              <w:rPr>
                <w:rFonts w:ascii="黑体" w:hAnsi="黑体" w:eastAsia="黑体" w:cs="黑体"/>
                <w:sz w:val="20"/>
                <w:szCs w:val="20"/>
              </w:rPr>
            </w:pPr>
            <w:r>
              <w:rPr>
                <w:rFonts w:ascii="黑体" w:hAnsi="黑体" w:eastAsia="黑体" w:cs="黑体"/>
                <w:spacing w:val="6"/>
                <w:sz w:val="20"/>
                <w:szCs w:val="20"/>
              </w:rPr>
              <w:t>子项名称</w:t>
            </w:r>
          </w:p>
        </w:tc>
        <w:tc>
          <w:tcPr>
            <w:tcW w:w="7410" w:type="dxa"/>
            <w:tcBorders>
              <w:top w:val="single" w:color="000000" w:sz="6" w:space="0"/>
            </w:tcBorders>
            <w:vAlign w:val="top"/>
          </w:tcPr>
          <w:p w14:paraId="7C996D2C">
            <w:pPr>
              <w:pStyle w:val="7"/>
              <w:spacing w:line="254" w:lineRule="auto"/>
            </w:pPr>
          </w:p>
          <w:p w14:paraId="3536B5AE">
            <w:pPr>
              <w:spacing w:before="66" w:line="229" w:lineRule="auto"/>
              <w:ind w:left="3198"/>
              <w:rPr>
                <w:rFonts w:ascii="黑体" w:hAnsi="黑体" w:eastAsia="黑体" w:cs="黑体"/>
                <w:sz w:val="20"/>
                <w:szCs w:val="20"/>
              </w:rPr>
            </w:pPr>
            <w:r>
              <w:rPr>
                <w:rFonts w:ascii="黑体" w:hAnsi="黑体" w:eastAsia="黑体" w:cs="黑体"/>
                <w:spacing w:val="5"/>
                <w:sz w:val="20"/>
                <w:szCs w:val="20"/>
              </w:rPr>
              <w:t>内容和方法</w:t>
            </w:r>
          </w:p>
        </w:tc>
        <w:tc>
          <w:tcPr>
            <w:tcW w:w="3031" w:type="dxa"/>
            <w:tcBorders>
              <w:top w:val="single" w:color="000000" w:sz="6" w:space="0"/>
            </w:tcBorders>
            <w:vAlign w:val="top"/>
          </w:tcPr>
          <w:p w14:paraId="2ED88B79">
            <w:pPr>
              <w:pStyle w:val="7"/>
              <w:spacing w:line="254" w:lineRule="auto"/>
            </w:pPr>
          </w:p>
          <w:p w14:paraId="5AA61EE0">
            <w:pPr>
              <w:spacing w:before="65" w:line="231" w:lineRule="auto"/>
              <w:ind w:left="1102"/>
              <w:rPr>
                <w:rFonts w:ascii="黑体" w:hAnsi="黑体" w:eastAsia="黑体" w:cs="黑体"/>
                <w:sz w:val="20"/>
                <w:szCs w:val="20"/>
              </w:rPr>
            </w:pPr>
            <w:r>
              <w:rPr>
                <w:rFonts w:ascii="黑体" w:hAnsi="黑体" w:eastAsia="黑体" w:cs="黑体"/>
                <w:spacing w:val="8"/>
                <w:sz w:val="20"/>
                <w:szCs w:val="20"/>
              </w:rPr>
              <w:t>检查部位</w:t>
            </w:r>
          </w:p>
        </w:tc>
        <w:tc>
          <w:tcPr>
            <w:tcW w:w="1239" w:type="dxa"/>
            <w:tcBorders>
              <w:top w:val="single" w:color="000000" w:sz="6" w:space="0"/>
              <w:right w:val="single" w:color="000000" w:sz="6" w:space="0"/>
            </w:tcBorders>
            <w:vAlign w:val="top"/>
          </w:tcPr>
          <w:p w14:paraId="144CEDFC">
            <w:pPr>
              <w:pStyle w:val="7"/>
              <w:spacing w:line="255" w:lineRule="auto"/>
            </w:pPr>
          </w:p>
          <w:p w14:paraId="0103F4FE">
            <w:pPr>
              <w:spacing w:before="65" w:line="234" w:lineRule="auto"/>
              <w:ind w:left="413"/>
              <w:rPr>
                <w:rFonts w:ascii="黑体" w:hAnsi="黑体" w:eastAsia="黑体" w:cs="黑体"/>
                <w:sz w:val="20"/>
                <w:szCs w:val="20"/>
              </w:rPr>
            </w:pPr>
            <w:r>
              <w:rPr>
                <w:rFonts w:ascii="黑体" w:hAnsi="黑体" w:eastAsia="黑体" w:cs="黑体"/>
                <w:spacing w:val="5"/>
                <w:sz w:val="20"/>
                <w:szCs w:val="20"/>
              </w:rPr>
              <w:t>结论</w:t>
            </w:r>
          </w:p>
        </w:tc>
      </w:tr>
      <w:tr w14:paraId="34626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1144" w:type="dxa"/>
            <w:tcBorders>
              <w:left w:val="single" w:color="000000" w:sz="6" w:space="0"/>
              <w:bottom w:val="single" w:color="000000" w:sz="6" w:space="0"/>
            </w:tcBorders>
            <w:vAlign w:val="top"/>
          </w:tcPr>
          <w:p w14:paraId="4AA18A66">
            <w:pPr>
              <w:spacing w:before="273" w:line="327" w:lineRule="auto"/>
              <w:ind w:left="263" w:right="358" w:hanging="86"/>
              <w:rPr>
                <w:rFonts w:ascii="宋体" w:hAnsi="宋体" w:eastAsia="宋体" w:cs="宋体"/>
                <w:sz w:val="20"/>
                <w:szCs w:val="20"/>
              </w:rPr>
            </w:pPr>
            <w:r>
              <w:rPr>
                <w:rFonts w:ascii="MS UI Gothic" w:hAnsi="MS UI Gothic" w:eastAsia="MS UI Gothic" w:cs="MS UI Gothic"/>
                <w:spacing w:val="-1"/>
                <w:sz w:val="20"/>
                <w:szCs w:val="20"/>
              </w:rPr>
              <w:t>☐</w:t>
            </w:r>
            <w:r>
              <w:rPr>
                <w:rFonts w:ascii="宋体" w:hAnsi="宋体" w:eastAsia="宋体" w:cs="宋体"/>
                <w:spacing w:val="-1"/>
                <w:sz w:val="20"/>
                <w:szCs w:val="20"/>
              </w:rPr>
              <w:t>屋面</w:t>
            </w:r>
            <w:r>
              <w:rPr>
                <w:rFonts w:ascii="宋体" w:hAnsi="宋体" w:eastAsia="宋体" w:cs="宋体"/>
                <w:sz w:val="20"/>
                <w:szCs w:val="20"/>
              </w:rPr>
              <w:t xml:space="preserve"> </w:t>
            </w:r>
            <w:r>
              <w:rPr>
                <w:rFonts w:ascii="宋体" w:hAnsi="宋体" w:eastAsia="宋体" w:cs="宋体"/>
                <w:spacing w:val="3"/>
                <w:sz w:val="20"/>
                <w:szCs w:val="20"/>
              </w:rPr>
              <w:t>工程</w:t>
            </w:r>
          </w:p>
        </w:tc>
        <w:tc>
          <w:tcPr>
            <w:tcW w:w="1200" w:type="dxa"/>
            <w:tcBorders>
              <w:bottom w:val="single" w:color="000000" w:sz="6" w:space="0"/>
            </w:tcBorders>
            <w:vAlign w:val="top"/>
          </w:tcPr>
          <w:p w14:paraId="59735067">
            <w:pPr>
              <w:pStyle w:val="7"/>
              <w:spacing w:line="247" w:lineRule="auto"/>
            </w:pPr>
          </w:p>
          <w:p w14:paraId="6CB8C0AF">
            <w:pPr>
              <w:spacing w:before="65" w:line="252" w:lineRule="auto"/>
              <w:ind w:left="46" w:right="108" w:firstLine="18"/>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建筑屋面</w:t>
            </w:r>
            <w:r>
              <w:rPr>
                <w:rFonts w:ascii="宋体" w:hAnsi="宋体" w:eastAsia="宋体" w:cs="宋体"/>
                <w:sz w:val="20"/>
                <w:szCs w:val="20"/>
              </w:rPr>
              <w:t xml:space="preserve"> </w:t>
            </w:r>
            <w:r>
              <w:rPr>
                <w:rFonts w:ascii="宋体" w:hAnsi="宋体" w:eastAsia="宋体" w:cs="宋体"/>
                <w:spacing w:val="4"/>
                <w:sz w:val="20"/>
                <w:szCs w:val="20"/>
              </w:rPr>
              <w:t>保温</w:t>
            </w:r>
          </w:p>
        </w:tc>
        <w:tc>
          <w:tcPr>
            <w:tcW w:w="7410" w:type="dxa"/>
            <w:tcBorders>
              <w:bottom w:val="single" w:color="000000" w:sz="6" w:space="0"/>
            </w:tcBorders>
            <w:vAlign w:val="top"/>
          </w:tcPr>
          <w:p w14:paraId="716BCF6A">
            <w:pPr>
              <w:spacing w:before="273" w:line="228" w:lineRule="auto"/>
              <w:ind w:left="110"/>
              <w:rPr>
                <w:rFonts w:ascii="宋体" w:hAnsi="宋体" w:eastAsia="宋体" w:cs="宋体"/>
                <w:sz w:val="20"/>
                <w:szCs w:val="20"/>
              </w:rPr>
            </w:pPr>
            <w:r>
              <w:rPr>
                <w:rFonts w:ascii="宋体" w:hAnsi="宋体" w:eastAsia="宋体" w:cs="宋体"/>
                <w:spacing w:val="8"/>
                <w:sz w:val="20"/>
                <w:szCs w:val="20"/>
              </w:rPr>
              <w:t>核查屋面保温系统的设置位置、形式；</w:t>
            </w:r>
          </w:p>
          <w:p w14:paraId="08E230C1">
            <w:pPr>
              <w:spacing w:before="105" w:line="227" w:lineRule="auto"/>
              <w:ind w:left="110"/>
              <w:rPr>
                <w:rFonts w:ascii="宋体" w:hAnsi="宋体" w:eastAsia="宋体" w:cs="宋体"/>
                <w:sz w:val="20"/>
                <w:szCs w:val="20"/>
              </w:rPr>
            </w:pPr>
            <w:r>
              <w:rPr>
                <w:rFonts w:ascii="宋体" w:hAnsi="宋体" w:eastAsia="宋体" w:cs="宋体"/>
                <w:spacing w:val="9"/>
                <w:sz w:val="20"/>
                <w:szCs w:val="20"/>
              </w:rPr>
              <w:t>核查屋面保温材料的燃烧性能；核查隐蔽工程验收记录。</w:t>
            </w:r>
          </w:p>
        </w:tc>
        <w:tc>
          <w:tcPr>
            <w:tcW w:w="3031" w:type="dxa"/>
            <w:tcBorders>
              <w:bottom w:val="single" w:color="000000" w:sz="6" w:space="0"/>
            </w:tcBorders>
            <w:vAlign w:val="top"/>
          </w:tcPr>
          <w:p w14:paraId="7F9208B2">
            <w:pPr>
              <w:pStyle w:val="7"/>
            </w:pPr>
          </w:p>
        </w:tc>
        <w:tc>
          <w:tcPr>
            <w:tcW w:w="1239" w:type="dxa"/>
            <w:tcBorders>
              <w:bottom w:val="single" w:color="000000" w:sz="6" w:space="0"/>
              <w:right w:val="single" w:color="000000" w:sz="6" w:space="0"/>
            </w:tcBorders>
            <w:vAlign w:val="top"/>
          </w:tcPr>
          <w:p w14:paraId="211408B5">
            <w:pPr>
              <w:spacing w:before="272" w:line="228" w:lineRule="auto"/>
              <w:ind w:left="22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142E0422">
            <w:pPr>
              <w:spacing w:before="105" w:line="228" w:lineRule="auto"/>
              <w:ind w:left="225"/>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1015B5B0">
      <w:pPr>
        <w:pStyle w:val="3"/>
        <w:spacing w:line="285" w:lineRule="auto"/>
      </w:pPr>
    </w:p>
    <w:p w14:paraId="38ED041E">
      <w:pPr>
        <w:spacing w:before="65" w:line="228" w:lineRule="auto"/>
        <w:jc w:val="right"/>
        <w:rPr>
          <w:rFonts w:ascii="宋体" w:hAnsi="宋体" w:eastAsia="宋体" w:cs="宋体"/>
          <w:sz w:val="20"/>
          <w:szCs w:val="20"/>
        </w:rPr>
      </w:pPr>
      <w:r>
        <w:rPr>
          <w:rFonts w:ascii="宋体" w:hAnsi="宋体" w:eastAsia="宋体" w:cs="宋体"/>
          <w:spacing w:val="1"/>
          <w:sz w:val="20"/>
          <w:szCs w:val="20"/>
        </w:rPr>
        <w:t xml:space="preserve">检查人：                                                                                             </w:t>
      </w:r>
      <w:r>
        <w:rPr>
          <w:rFonts w:ascii="宋体" w:hAnsi="宋体" w:eastAsia="宋体" w:cs="宋体"/>
          <w:sz w:val="20"/>
          <w:szCs w:val="20"/>
        </w:rPr>
        <w:t xml:space="preserve">       检查日期：      年    月     日</w:t>
      </w:r>
    </w:p>
    <w:p w14:paraId="72B3171A">
      <w:pPr>
        <w:spacing w:line="228" w:lineRule="auto"/>
        <w:rPr>
          <w:rFonts w:ascii="宋体" w:hAnsi="宋体" w:eastAsia="宋体" w:cs="宋体"/>
          <w:sz w:val="20"/>
          <w:szCs w:val="20"/>
        </w:rPr>
        <w:sectPr>
          <w:footerReference r:id="rId24" w:type="default"/>
          <w:pgSz w:w="16840" w:h="11900"/>
          <w:pgMar w:top="1011" w:right="1400" w:bottom="1059" w:left="1400" w:header="0" w:footer="873" w:gutter="0"/>
          <w:cols w:space="720" w:num="1"/>
        </w:sectPr>
      </w:pPr>
    </w:p>
    <w:p w14:paraId="566925BE">
      <w:pPr>
        <w:pStyle w:val="3"/>
        <w:spacing w:line="258" w:lineRule="auto"/>
      </w:pPr>
    </w:p>
    <w:p w14:paraId="2BE38874">
      <w:pPr>
        <w:pStyle w:val="3"/>
        <w:spacing w:line="259" w:lineRule="auto"/>
      </w:pPr>
    </w:p>
    <w:p w14:paraId="37BD5BD0">
      <w:pPr>
        <w:spacing w:before="114" w:line="469" w:lineRule="exact"/>
        <w:ind w:left="4253"/>
        <w:rPr>
          <w:rFonts w:ascii="黑体" w:hAnsi="黑体" w:eastAsia="黑体" w:cs="黑体"/>
          <w:sz w:val="35"/>
          <w:szCs w:val="35"/>
        </w:rPr>
      </w:pPr>
      <w:r>
        <w:rPr>
          <w:rFonts w:ascii="黑体" w:hAnsi="黑体" w:eastAsia="黑体" w:cs="黑体"/>
          <w:spacing w:val="18"/>
          <w:position w:val="1"/>
          <w:sz w:val="35"/>
          <w:szCs w:val="35"/>
        </w:rPr>
        <w:t>建筑装饰装修现场查验记录表</w:t>
      </w:r>
      <w:r>
        <w:rPr>
          <w:rFonts w:ascii="黑体" w:hAnsi="黑体" w:eastAsia="黑体" w:cs="黑体"/>
          <w:position w:val="1"/>
          <w:sz w:val="35"/>
          <w:szCs w:val="35"/>
        </w:rPr>
        <w:t>XF</w:t>
      </w:r>
      <w:r>
        <w:rPr>
          <w:rFonts w:ascii="黑体" w:hAnsi="黑体" w:eastAsia="黑体" w:cs="黑体"/>
          <w:spacing w:val="18"/>
          <w:position w:val="1"/>
          <w:sz w:val="35"/>
          <w:szCs w:val="35"/>
        </w:rPr>
        <w:t>-4</w:t>
      </w:r>
    </w:p>
    <w:p w14:paraId="75531147">
      <w:pPr>
        <w:spacing w:line="181" w:lineRule="exact"/>
      </w:pPr>
    </w:p>
    <w:tbl>
      <w:tblPr>
        <w:tblStyle w:val="6"/>
        <w:tblW w:w="1404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567"/>
        <w:gridCol w:w="7177"/>
        <w:gridCol w:w="3512"/>
        <w:gridCol w:w="990"/>
      </w:tblGrid>
      <w:tr w14:paraId="48B02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97" w:type="dxa"/>
            <w:tcBorders>
              <w:top w:val="single" w:color="000000" w:sz="6" w:space="0"/>
              <w:left w:val="single" w:color="000000" w:sz="6" w:space="0"/>
            </w:tcBorders>
            <w:vAlign w:val="top"/>
          </w:tcPr>
          <w:p w14:paraId="73DA7D48">
            <w:pPr>
              <w:spacing w:before="77" w:line="230" w:lineRule="auto"/>
              <w:ind w:left="194"/>
              <w:rPr>
                <w:rFonts w:ascii="黑体" w:hAnsi="黑体" w:eastAsia="黑体" w:cs="黑体"/>
                <w:sz w:val="20"/>
                <w:szCs w:val="20"/>
              </w:rPr>
            </w:pPr>
            <w:r>
              <w:rPr>
                <w:rFonts w:ascii="黑体" w:hAnsi="黑体" w:eastAsia="黑体" w:cs="黑体"/>
                <w:spacing w:val="2"/>
                <w:sz w:val="20"/>
                <w:szCs w:val="20"/>
              </w:rPr>
              <w:t>单项</w:t>
            </w:r>
          </w:p>
          <w:p w14:paraId="7BBE4BBF">
            <w:pPr>
              <w:spacing w:before="63" w:line="216" w:lineRule="auto"/>
              <w:ind w:left="190"/>
              <w:rPr>
                <w:rFonts w:ascii="黑体" w:hAnsi="黑体" w:eastAsia="黑体" w:cs="黑体"/>
                <w:sz w:val="20"/>
                <w:szCs w:val="20"/>
              </w:rPr>
            </w:pPr>
            <w:r>
              <w:rPr>
                <w:rFonts w:ascii="黑体" w:hAnsi="黑体" w:eastAsia="黑体" w:cs="黑体"/>
                <w:spacing w:val="3"/>
                <w:sz w:val="20"/>
                <w:szCs w:val="20"/>
              </w:rPr>
              <w:t>名称</w:t>
            </w:r>
          </w:p>
        </w:tc>
        <w:tc>
          <w:tcPr>
            <w:tcW w:w="1567" w:type="dxa"/>
            <w:tcBorders>
              <w:top w:val="single" w:color="000000" w:sz="6" w:space="0"/>
            </w:tcBorders>
            <w:vAlign w:val="top"/>
          </w:tcPr>
          <w:p w14:paraId="2AE6AAD7">
            <w:pPr>
              <w:spacing w:before="231" w:line="230" w:lineRule="auto"/>
              <w:ind w:left="365"/>
              <w:rPr>
                <w:rFonts w:ascii="黑体" w:hAnsi="黑体" w:eastAsia="黑体" w:cs="黑体"/>
                <w:sz w:val="20"/>
                <w:szCs w:val="20"/>
              </w:rPr>
            </w:pPr>
            <w:r>
              <w:rPr>
                <w:rFonts w:ascii="黑体" w:hAnsi="黑体" w:eastAsia="黑体" w:cs="黑体"/>
                <w:spacing w:val="6"/>
                <w:sz w:val="20"/>
                <w:szCs w:val="20"/>
              </w:rPr>
              <w:t>子项名称</w:t>
            </w:r>
          </w:p>
        </w:tc>
        <w:tc>
          <w:tcPr>
            <w:tcW w:w="7177" w:type="dxa"/>
            <w:tcBorders>
              <w:top w:val="single" w:color="000000" w:sz="6" w:space="0"/>
            </w:tcBorders>
            <w:vAlign w:val="top"/>
          </w:tcPr>
          <w:p w14:paraId="0DD52658">
            <w:pPr>
              <w:spacing w:before="231" w:line="229" w:lineRule="auto"/>
              <w:ind w:left="3079"/>
              <w:rPr>
                <w:rFonts w:ascii="黑体" w:hAnsi="黑体" w:eastAsia="黑体" w:cs="黑体"/>
                <w:sz w:val="20"/>
                <w:szCs w:val="20"/>
              </w:rPr>
            </w:pPr>
            <w:r>
              <w:rPr>
                <w:rFonts w:ascii="黑体" w:hAnsi="黑体" w:eastAsia="黑体" w:cs="黑体"/>
                <w:spacing w:val="5"/>
                <w:sz w:val="20"/>
                <w:szCs w:val="20"/>
              </w:rPr>
              <w:t>内容和方法</w:t>
            </w:r>
          </w:p>
        </w:tc>
        <w:tc>
          <w:tcPr>
            <w:tcW w:w="3512" w:type="dxa"/>
            <w:tcBorders>
              <w:top w:val="single" w:color="000000" w:sz="6" w:space="0"/>
            </w:tcBorders>
            <w:vAlign w:val="top"/>
          </w:tcPr>
          <w:p w14:paraId="5023DF54">
            <w:pPr>
              <w:spacing w:before="230" w:line="231" w:lineRule="auto"/>
              <w:ind w:left="1344"/>
              <w:rPr>
                <w:rFonts w:ascii="黑体" w:hAnsi="黑体" w:eastAsia="黑体" w:cs="黑体"/>
                <w:sz w:val="20"/>
                <w:szCs w:val="20"/>
              </w:rPr>
            </w:pPr>
            <w:r>
              <w:rPr>
                <w:rFonts w:ascii="黑体" w:hAnsi="黑体" w:eastAsia="黑体" w:cs="黑体"/>
                <w:spacing w:val="8"/>
                <w:sz w:val="20"/>
                <w:szCs w:val="20"/>
              </w:rPr>
              <w:t>检查部位</w:t>
            </w:r>
          </w:p>
        </w:tc>
        <w:tc>
          <w:tcPr>
            <w:tcW w:w="990" w:type="dxa"/>
            <w:tcBorders>
              <w:top w:val="single" w:color="000000" w:sz="6" w:space="0"/>
              <w:right w:val="single" w:color="000000" w:sz="6" w:space="0"/>
            </w:tcBorders>
            <w:vAlign w:val="top"/>
          </w:tcPr>
          <w:p w14:paraId="7765F8F0">
            <w:pPr>
              <w:spacing w:before="231" w:line="234" w:lineRule="auto"/>
              <w:ind w:left="289"/>
              <w:rPr>
                <w:rFonts w:ascii="黑体" w:hAnsi="黑体" w:eastAsia="黑体" w:cs="黑体"/>
                <w:sz w:val="20"/>
                <w:szCs w:val="20"/>
              </w:rPr>
            </w:pPr>
            <w:r>
              <w:rPr>
                <w:rFonts w:ascii="黑体" w:hAnsi="黑体" w:eastAsia="黑体" w:cs="黑体"/>
                <w:spacing w:val="5"/>
                <w:sz w:val="20"/>
                <w:szCs w:val="20"/>
              </w:rPr>
              <w:t>结论</w:t>
            </w:r>
          </w:p>
        </w:tc>
      </w:tr>
      <w:tr w14:paraId="758C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97" w:type="dxa"/>
            <w:vMerge w:val="restart"/>
            <w:tcBorders>
              <w:left w:val="single" w:color="000000" w:sz="6" w:space="0"/>
              <w:bottom w:val="nil"/>
            </w:tcBorders>
            <w:vAlign w:val="top"/>
          </w:tcPr>
          <w:p w14:paraId="7E2A582B">
            <w:pPr>
              <w:pStyle w:val="7"/>
              <w:spacing w:line="249" w:lineRule="auto"/>
            </w:pPr>
          </w:p>
          <w:p w14:paraId="7EB214F4">
            <w:pPr>
              <w:pStyle w:val="7"/>
              <w:spacing w:line="250" w:lineRule="auto"/>
            </w:pPr>
          </w:p>
          <w:p w14:paraId="7F56C039">
            <w:pPr>
              <w:pStyle w:val="7"/>
              <w:spacing w:line="250" w:lineRule="auto"/>
            </w:pPr>
          </w:p>
          <w:p w14:paraId="2B524563">
            <w:pPr>
              <w:pStyle w:val="7"/>
              <w:spacing w:line="250" w:lineRule="auto"/>
            </w:pPr>
          </w:p>
          <w:p w14:paraId="613F1B06">
            <w:pPr>
              <w:pStyle w:val="7"/>
              <w:spacing w:line="250" w:lineRule="auto"/>
            </w:pPr>
          </w:p>
          <w:p w14:paraId="2F35928A">
            <w:pPr>
              <w:pStyle w:val="7"/>
              <w:spacing w:line="250" w:lineRule="auto"/>
            </w:pPr>
          </w:p>
          <w:p w14:paraId="2EF4AE6B">
            <w:pPr>
              <w:pStyle w:val="7"/>
              <w:spacing w:line="250" w:lineRule="auto"/>
            </w:pPr>
          </w:p>
          <w:p w14:paraId="3B3FF5C4">
            <w:pPr>
              <w:pStyle w:val="7"/>
              <w:spacing w:line="250" w:lineRule="auto"/>
            </w:pPr>
          </w:p>
          <w:p w14:paraId="1077A56C">
            <w:pPr>
              <w:pStyle w:val="7"/>
              <w:spacing w:line="250" w:lineRule="auto"/>
            </w:pPr>
          </w:p>
          <w:p w14:paraId="2D693307">
            <w:pPr>
              <w:spacing w:before="65" w:line="229" w:lineRule="auto"/>
              <w:ind w:left="208"/>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建</w:t>
            </w:r>
          </w:p>
          <w:p w14:paraId="2ABFF895">
            <w:pPr>
              <w:spacing w:before="64" w:line="228" w:lineRule="auto"/>
              <w:ind w:left="190"/>
              <w:rPr>
                <w:rFonts w:ascii="宋体" w:hAnsi="宋体" w:eastAsia="宋体" w:cs="宋体"/>
                <w:sz w:val="20"/>
                <w:szCs w:val="20"/>
              </w:rPr>
            </w:pPr>
            <w:r>
              <w:rPr>
                <w:rFonts w:ascii="宋体" w:hAnsi="宋体" w:eastAsia="宋体" w:cs="宋体"/>
                <w:spacing w:val="3"/>
                <w:sz w:val="20"/>
                <w:szCs w:val="20"/>
              </w:rPr>
              <w:t>筑装</w:t>
            </w:r>
          </w:p>
          <w:p w14:paraId="648FCA8E">
            <w:pPr>
              <w:spacing w:before="63" w:line="292" w:lineRule="auto"/>
              <w:ind w:left="293" w:right="188" w:hanging="105"/>
              <w:rPr>
                <w:rFonts w:ascii="宋体" w:hAnsi="宋体" w:eastAsia="宋体" w:cs="宋体"/>
                <w:sz w:val="20"/>
                <w:szCs w:val="20"/>
              </w:rPr>
            </w:pPr>
            <w:r>
              <w:rPr>
                <w:rFonts w:ascii="宋体" w:hAnsi="宋体" w:eastAsia="宋体" w:cs="宋体"/>
                <w:spacing w:val="4"/>
                <w:sz w:val="20"/>
                <w:szCs w:val="20"/>
              </w:rPr>
              <w:t>饰装</w:t>
            </w:r>
            <w:r>
              <w:rPr>
                <w:rFonts w:ascii="宋体" w:hAnsi="宋体" w:eastAsia="宋体" w:cs="宋体"/>
                <w:sz w:val="20"/>
                <w:szCs w:val="20"/>
              </w:rPr>
              <w:t xml:space="preserve"> 修</w:t>
            </w:r>
          </w:p>
        </w:tc>
        <w:tc>
          <w:tcPr>
            <w:tcW w:w="1567" w:type="dxa"/>
            <w:vAlign w:val="top"/>
          </w:tcPr>
          <w:p w14:paraId="3721D097">
            <w:pPr>
              <w:pStyle w:val="7"/>
              <w:spacing w:line="408" w:lineRule="auto"/>
            </w:pPr>
          </w:p>
          <w:p w14:paraId="2E6A5891">
            <w:pPr>
              <w:spacing w:before="65" w:line="228" w:lineRule="auto"/>
              <w:ind w:left="4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外墙保温</w:t>
            </w:r>
          </w:p>
        </w:tc>
        <w:tc>
          <w:tcPr>
            <w:tcW w:w="7177" w:type="dxa"/>
            <w:vAlign w:val="top"/>
          </w:tcPr>
          <w:p w14:paraId="5AFB0065">
            <w:pPr>
              <w:spacing w:before="59" w:line="227" w:lineRule="auto"/>
              <w:ind w:left="110"/>
              <w:rPr>
                <w:rFonts w:ascii="宋体" w:hAnsi="宋体" w:eastAsia="宋体" w:cs="宋体"/>
                <w:sz w:val="20"/>
                <w:szCs w:val="20"/>
              </w:rPr>
            </w:pPr>
            <w:r>
              <w:rPr>
                <w:rFonts w:ascii="宋体" w:hAnsi="宋体" w:eastAsia="宋体" w:cs="宋体"/>
                <w:spacing w:val="9"/>
                <w:sz w:val="20"/>
                <w:szCs w:val="20"/>
              </w:rPr>
              <w:t>核查外墙外保温系统、每层楼板处的防火分隔与封堵措施；</w:t>
            </w:r>
          </w:p>
          <w:p w14:paraId="317BD0DB">
            <w:pPr>
              <w:spacing w:before="45" w:line="231" w:lineRule="auto"/>
              <w:ind w:left="108" w:right="129" w:firstLine="1"/>
              <w:rPr>
                <w:rFonts w:ascii="宋体" w:hAnsi="宋体" w:eastAsia="宋体" w:cs="宋体"/>
                <w:sz w:val="20"/>
                <w:szCs w:val="20"/>
              </w:rPr>
            </w:pPr>
            <w:r>
              <w:rPr>
                <w:rFonts w:ascii="宋体" w:hAnsi="宋体" w:eastAsia="宋体" w:cs="宋体"/>
                <w:spacing w:val="11"/>
                <w:sz w:val="20"/>
                <w:szCs w:val="20"/>
              </w:rPr>
              <w:t>核查有关场所或部位采用</w:t>
            </w:r>
            <w:r>
              <w:rPr>
                <w:rFonts w:ascii="宋体" w:hAnsi="宋体" w:eastAsia="宋体" w:cs="宋体"/>
                <w:spacing w:val="-33"/>
                <w:sz w:val="20"/>
                <w:szCs w:val="20"/>
              </w:rPr>
              <w:t xml:space="preserve"> </w:t>
            </w:r>
            <w:r>
              <w:rPr>
                <w:rFonts w:ascii="Times New Roman" w:hAnsi="Times New Roman" w:eastAsia="Times New Roman" w:cs="Times New Roman"/>
                <w:spacing w:val="11"/>
                <w:sz w:val="20"/>
                <w:szCs w:val="20"/>
              </w:rPr>
              <w:t>B1</w:t>
            </w:r>
            <w:r>
              <w:rPr>
                <w:rFonts w:ascii="Times New Roman" w:hAnsi="Times New Roman" w:eastAsia="Times New Roman" w:cs="Times New Roman"/>
                <w:spacing w:val="18"/>
                <w:sz w:val="20"/>
                <w:szCs w:val="20"/>
              </w:rPr>
              <w:t xml:space="preserve"> </w:t>
            </w:r>
            <w:r>
              <w:rPr>
                <w:rFonts w:ascii="宋体" w:hAnsi="宋体" w:eastAsia="宋体" w:cs="宋体"/>
                <w:spacing w:val="11"/>
                <w:sz w:val="20"/>
                <w:szCs w:val="20"/>
              </w:rPr>
              <w:t>级燃烧性能保温材料的保温系统外表面使用不</w:t>
            </w:r>
            <w:r>
              <w:rPr>
                <w:rFonts w:ascii="宋体" w:hAnsi="宋体" w:eastAsia="宋体" w:cs="宋体"/>
                <w:sz w:val="20"/>
                <w:szCs w:val="20"/>
              </w:rPr>
              <w:t xml:space="preserve"> </w:t>
            </w:r>
            <w:r>
              <w:rPr>
                <w:rFonts w:ascii="宋体" w:hAnsi="宋体" w:eastAsia="宋体" w:cs="宋体"/>
                <w:spacing w:val="8"/>
                <w:sz w:val="20"/>
                <w:szCs w:val="20"/>
              </w:rPr>
              <w:t>燃材料设置防护层的防火措施；</w:t>
            </w:r>
          </w:p>
          <w:p w14:paraId="023ADC4F">
            <w:pPr>
              <w:spacing w:before="38" w:line="206" w:lineRule="auto"/>
              <w:ind w:left="110"/>
              <w:rPr>
                <w:rFonts w:ascii="宋体" w:hAnsi="宋体" w:eastAsia="宋体" w:cs="宋体"/>
                <w:sz w:val="20"/>
                <w:szCs w:val="20"/>
              </w:rPr>
            </w:pPr>
            <w:r>
              <w:rPr>
                <w:rFonts w:ascii="宋体" w:hAnsi="宋体" w:eastAsia="宋体" w:cs="宋体"/>
                <w:spacing w:val="9"/>
                <w:sz w:val="20"/>
                <w:szCs w:val="20"/>
              </w:rPr>
              <w:t>核查外保温材料的燃烧性能；核查隐蔽工程验收记录。</w:t>
            </w:r>
          </w:p>
        </w:tc>
        <w:tc>
          <w:tcPr>
            <w:tcW w:w="3512" w:type="dxa"/>
            <w:vAlign w:val="top"/>
          </w:tcPr>
          <w:p w14:paraId="154D7D5E">
            <w:pPr>
              <w:pStyle w:val="7"/>
            </w:pPr>
          </w:p>
        </w:tc>
        <w:tc>
          <w:tcPr>
            <w:tcW w:w="990" w:type="dxa"/>
            <w:tcBorders>
              <w:right w:val="single" w:color="000000" w:sz="6" w:space="0"/>
            </w:tcBorders>
            <w:vAlign w:val="top"/>
          </w:tcPr>
          <w:p w14:paraId="06866C23">
            <w:pPr>
              <w:pStyle w:val="7"/>
              <w:spacing w:line="264" w:lineRule="auto"/>
            </w:pPr>
          </w:p>
          <w:p w14:paraId="3205B3B6">
            <w:pPr>
              <w:spacing w:before="65" w:line="228" w:lineRule="auto"/>
              <w:ind w:left="101"/>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EB89D8F">
            <w:pPr>
              <w:spacing w:before="40" w:line="228" w:lineRule="auto"/>
              <w:ind w:left="101"/>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58813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97" w:type="dxa"/>
            <w:vMerge w:val="continue"/>
            <w:tcBorders>
              <w:top w:val="nil"/>
              <w:left w:val="single" w:color="000000" w:sz="6" w:space="0"/>
              <w:bottom w:val="nil"/>
            </w:tcBorders>
            <w:vAlign w:val="top"/>
          </w:tcPr>
          <w:p w14:paraId="48C89BEE">
            <w:pPr>
              <w:pStyle w:val="7"/>
            </w:pPr>
          </w:p>
        </w:tc>
        <w:tc>
          <w:tcPr>
            <w:tcW w:w="1567" w:type="dxa"/>
            <w:vMerge w:val="restart"/>
            <w:tcBorders>
              <w:bottom w:val="nil"/>
            </w:tcBorders>
            <w:vAlign w:val="top"/>
          </w:tcPr>
          <w:p w14:paraId="291AB9DD">
            <w:pPr>
              <w:pStyle w:val="7"/>
              <w:spacing w:line="278" w:lineRule="auto"/>
            </w:pPr>
          </w:p>
          <w:p w14:paraId="10DE13E9">
            <w:pPr>
              <w:pStyle w:val="7"/>
              <w:spacing w:line="279" w:lineRule="auto"/>
            </w:pPr>
          </w:p>
          <w:p w14:paraId="5C317A39">
            <w:pPr>
              <w:spacing w:before="65" w:line="228" w:lineRule="auto"/>
              <w:ind w:left="4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外墙装饰</w:t>
            </w:r>
          </w:p>
        </w:tc>
        <w:tc>
          <w:tcPr>
            <w:tcW w:w="7177" w:type="dxa"/>
            <w:vAlign w:val="top"/>
          </w:tcPr>
          <w:p w14:paraId="1E13E997">
            <w:pPr>
              <w:spacing w:before="61" w:line="227" w:lineRule="auto"/>
              <w:ind w:left="110"/>
              <w:rPr>
                <w:rFonts w:ascii="宋体" w:hAnsi="宋体" w:eastAsia="宋体" w:cs="宋体"/>
                <w:sz w:val="20"/>
                <w:szCs w:val="20"/>
              </w:rPr>
            </w:pPr>
            <w:r>
              <w:rPr>
                <w:rFonts w:ascii="宋体" w:hAnsi="宋体" w:eastAsia="宋体" w:cs="宋体"/>
                <w:spacing w:val="8"/>
                <w:sz w:val="20"/>
                <w:szCs w:val="20"/>
              </w:rPr>
              <w:t>核查外装饰材料的防火性能文件；</w:t>
            </w:r>
          </w:p>
          <w:p w14:paraId="16695EDF">
            <w:pPr>
              <w:spacing w:before="44" w:line="218" w:lineRule="auto"/>
              <w:ind w:left="106" w:right="129" w:firstLine="3"/>
              <w:rPr>
                <w:rFonts w:ascii="宋体" w:hAnsi="宋体" w:eastAsia="宋体" w:cs="宋体"/>
                <w:sz w:val="20"/>
                <w:szCs w:val="20"/>
              </w:rPr>
            </w:pPr>
            <w:r>
              <w:rPr>
                <w:rFonts w:ascii="宋体" w:hAnsi="宋体" w:eastAsia="宋体" w:cs="宋体"/>
                <w:spacing w:val="10"/>
                <w:sz w:val="20"/>
                <w:szCs w:val="20"/>
              </w:rPr>
              <w:t>核查建筑幕墙在每层楼板外沿处防止火灾通过幕墙空腔等构造竖向蔓延的措</w:t>
            </w:r>
            <w:r>
              <w:rPr>
                <w:rFonts w:ascii="宋体" w:hAnsi="宋体" w:eastAsia="宋体" w:cs="宋体"/>
                <w:spacing w:val="1"/>
                <w:sz w:val="20"/>
                <w:szCs w:val="20"/>
              </w:rPr>
              <w:t xml:space="preserve"> </w:t>
            </w:r>
            <w:r>
              <w:rPr>
                <w:rFonts w:ascii="宋体" w:hAnsi="宋体" w:eastAsia="宋体" w:cs="宋体"/>
                <w:spacing w:val="8"/>
                <w:sz w:val="20"/>
                <w:szCs w:val="20"/>
              </w:rPr>
              <w:t>施；核查隐蔽工程验收记录。</w:t>
            </w:r>
          </w:p>
        </w:tc>
        <w:tc>
          <w:tcPr>
            <w:tcW w:w="3512" w:type="dxa"/>
            <w:vAlign w:val="top"/>
          </w:tcPr>
          <w:p w14:paraId="48A5A5FD">
            <w:pPr>
              <w:pStyle w:val="7"/>
            </w:pPr>
          </w:p>
        </w:tc>
        <w:tc>
          <w:tcPr>
            <w:tcW w:w="990" w:type="dxa"/>
            <w:tcBorders>
              <w:right w:val="single" w:color="000000" w:sz="6" w:space="0"/>
            </w:tcBorders>
            <w:vAlign w:val="top"/>
          </w:tcPr>
          <w:p w14:paraId="51B950C1">
            <w:pPr>
              <w:spacing w:before="185" w:line="228" w:lineRule="auto"/>
              <w:ind w:left="101"/>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5AD962A8">
            <w:pPr>
              <w:spacing w:before="43" w:line="228" w:lineRule="auto"/>
              <w:ind w:left="101"/>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00A17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Merge w:val="continue"/>
            <w:tcBorders>
              <w:top w:val="nil"/>
              <w:left w:val="single" w:color="000000" w:sz="6" w:space="0"/>
              <w:bottom w:val="nil"/>
            </w:tcBorders>
            <w:vAlign w:val="top"/>
          </w:tcPr>
          <w:p w14:paraId="69086A0D">
            <w:pPr>
              <w:pStyle w:val="7"/>
            </w:pPr>
          </w:p>
        </w:tc>
        <w:tc>
          <w:tcPr>
            <w:tcW w:w="1567" w:type="dxa"/>
            <w:vMerge w:val="continue"/>
            <w:tcBorders>
              <w:top w:val="nil"/>
            </w:tcBorders>
            <w:vAlign w:val="top"/>
          </w:tcPr>
          <w:p w14:paraId="501B4410">
            <w:pPr>
              <w:pStyle w:val="7"/>
            </w:pPr>
          </w:p>
        </w:tc>
        <w:tc>
          <w:tcPr>
            <w:tcW w:w="7177" w:type="dxa"/>
            <w:vAlign w:val="top"/>
          </w:tcPr>
          <w:p w14:paraId="799BBDA0">
            <w:pPr>
              <w:spacing w:before="206" w:line="226" w:lineRule="auto"/>
              <w:ind w:left="110"/>
              <w:rPr>
                <w:rFonts w:ascii="宋体" w:hAnsi="宋体" w:eastAsia="宋体" w:cs="宋体"/>
                <w:sz w:val="20"/>
                <w:szCs w:val="20"/>
              </w:rPr>
            </w:pPr>
            <w:r>
              <w:rPr>
                <w:rFonts w:ascii="宋体" w:hAnsi="宋体" w:eastAsia="宋体" w:cs="宋体"/>
                <w:spacing w:val="8"/>
                <w:sz w:val="20"/>
                <w:szCs w:val="20"/>
              </w:rPr>
              <w:t>核查建筑的外部装修和户外广告牌的设置。</w:t>
            </w:r>
          </w:p>
        </w:tc>
        <w:tc>
          <w:tcPr>
            <w:tcW w:w="3512" w:type="dxa"/>
            <w:vAlign w:val="top"/>
          </w:tcPr>
          <w:p w14:paraId="2A5FB680">
            <w:pPr>
              <w:pStyle w:val="7"/>
            </w:pPr>
          </w:p>
        </w:tc>
        <w:tc>
          <w:tcPr>
            <w:tcW w:w="990" w:type="dxa"/>
            <w:tcBorders>
              <w:right w:val="single" w:color="000000" w:sz="6" w:space="0"/>
            </w:tcBorders>
            <w:vAlign w:val="top"/>
          </w:tcPr>
          <w:p w14:paraId="57C95384">
            <w:pPr>
              <w:spacing w:before="62" w:line="228" w:lineRule="auto"/>
              <w:ind w:left="101"/>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29A3B905">
            <w:pPr>
              <w:spacing w:before="43" w:line="205" w:lineRule="auto"/>
              <w:ind w:left="101"/>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41170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Merge w:val="continue"/>
            <w:tcBorders>
              <w:top w:val="nil"/>
              <w:left w:val="single" w:color="000000" w:sz="6" w:space="0"/>
              <w:bottom w:val="nil"/>
            </w:tcBorders>
            <w:vAlign w:val="top"/>
          </w:tcPr>
          <w:p w14:paraId="0F7F006F">
            <w:pPr>
              <w:pStyle w:val="7"/>
            </w:pPr>
          </w:p>
        </w:tc>
        <w:tc>
          <w:tcPr>
            <w:tcW w:w="1567" w:type="dxa"/>
            <w:vAlign w:val="top"/>
          </w:tcPr>
          <w:p w14:paraId="362E4672">
            <w:pPr>
              <w:spacing w:before="206" w:line="228" w:lineRule="auto"/>
              <w:ind w:left="45"/>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内装修</w:t>
            </w:r>
          </w:p>
        </w:tc>
        <w:tc>
          <w:tcPr>
            <w:tcW w:w="7177" w:type="dxa"/>
            <w:vAlign w:val="top"/>
          </w:tcPr>
          <w:p w14:paraId="35EDF94F">
            <w:pPr>
              <w:spacing w:before="206" w:line="228" w:lineRule="auto"/>
              <w:ind w:left="110"/>
              <w:rPr>
                <w:rFonts w:ascii="宋体" w:hAnsi="宋体" w:eastAsia="宋体" w:cs="宋体"/>
                <w:sz w:val="20"/>
                <w:szCs w:val="20"/>
              </w:rPr>
            </w:pPr>
            <w:r>
              <w:rPr>
                <w:rFonts w:ascii="宋体" w:hAnsi="宋体" w:eastAsia="宋体" w:cs="宋体"/>
                <w:spacing w:val="8"/>
                <w:sz w:val="20"/>
                <w:szCs w:val="20"/>
              </w:rPr>
              <w:t>核查装修范围、使用功能、平面分区的改变等。</w:t>
            </w:r>
          </w:p>
        </w:tc>
        <w:tc>
          <w:tcPr>
            <w:tcW w:w="3512" w:type="dxa"/>
            <w:vAlign w:val="top"/>
          </w:tcPr>
          <w:p w14:paraId="3C4DD6F8">
            <w:pPr>
              <w:pStyle w:val="7"/>
            </w:pPr>
          </w:p>
        </w:tc>
        <w:tc>
          <w:tcPr>
            <w:tcW w:w="990" w:type="dxa"/>
            <w:tcBorders>
              <w:right w:val="single" w:color="000000" w:sz="6" w:space="0"/>
            </w:tcBorders>
            <w:vAlign w:val="top"/>
          </w:tcPr>
          <w:p w14:paraId="4C66F60B">
            <w:pPr>
              <w:spacing w:before="62" w:line="228" w:lineRule="auto"/>
              <w:ind w:left="101"/>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1C08314">
            <w:pPr>
              <w:spacing w:before="43" w:line="205" w:lineRule="auto"/>
              <w:ind w:left="101"/>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FA8D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97" w:type="dxa"/>
            <w:vMerge w:val="continue"/>
            <w:tcBorders>
              <w:top w:val="nil"/>
              <w:left w:val="single" w:color="000000" w:sz="6" w:space="0"/>
              <w:bottom w:val="nil"/>
            </w:tcBorders>
            <w:vAlign w:val="top"/>
          </w:tcPr>
          <w:p w14:paraId="525ADB71">
            <w:pPr>
              <w:pStyle w:val="7"/>
            </w:pPr>
          </w:p>
        </w:tc>
        <w:tc>
          <w:tcPr>
            <w:tcW w:w="1567" w:type="dxa"/>
            <w:vAlign w:val="top"/>
          </w:tcPr>
          <w:p w14:paraId="51860219">
            <w:pPr>
              <w:pStyle w:val="7"/>
              <w:spacing w:line="265" w:lineRule="auto"/>
            </w:pPr>
          </w:p>
          <w:p w14:paraId="103D7237">
            <w:pPr>
              <w:spacing w:before="65" w:line="227" w:lineRule="auto"/>
              <w:ind w:left="4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内装饰材料</w:t>
            </w:r>
          </w:p>
        </w:tc>
        <w:tc>
          <w:tcPr>
            <w:tcW w:w="7177" w:type="dxa"/>
            <w:vAlign w:val="top"/>
          </w:tcPr>
          <w:p w14:paraId="5797F3CD">
            <w:pPr>
              <w:spacing w:before="62" w:line="232" w:lineRule="auto"/>
              <w:ind w:left="110" w:right="129"/>
              <w:rPr>
                <w:rFonts w:ascii="宋体" w:hAnsi="宋体" w:eastAsia="宋体" w:cs="宋体"/>
                <w:sz w:val="20"/>
                <w:szCs w:val="20"/>
              </w:rPr>
            </w:pPr>
            <w:r>
              <w:rPr>
                <w:rFonts w:ascii="宋体" w:hAnsi="宋体" w:eastAsia="宋体" w:cs="宋体"/>
                <w:spacing w:val="10"/>
                <w:sz w:val="20"/>
                <w:szCs w:val="20"/>
              </w:rPr>
              <w:t>核查顶棚、墙面和地面装修材料（含装修基层材料）的燃烧性能；核查隐蔽</w:t>
            </w:r>
            <w:r>
              <w:rPr>
                <w:rFonts w:ascii="宋体" w:hAnsi="宋体" w:eastAsia="宋体" w:cs="宋体"/>
                <w:spacing w:val="1"/>
                <w:sz w:val="20"/>
                <w:szCs w:val="20"/>
              </w:rPr>
              <w:t xml:space="preserve"> </w:t>
            </w:r>
            <w:r>
              <w:rPr>
                <w:rFonts w:ascii="宋体" w:hAnsi="宋体" w:eastAsia="宋体" w:cs="宋体"/>
                <w:spacing w:val="6"/>
                <w:sz w:val="20"/>
                <w:szCs w:val="20"/>
              </w:rPr>
              <w:t>工程验收记录；</w:t>
            </w:r>
          </w:p>
          <w:p w14:paraId="0AA0D87E">
            <w:pPr>
              <w:spacing w:before="37" w:line="204" w:lineRule="auto"/>
              <w:ind w:left="110"/>
              <w:rPr>
                <w:rFonts w:ascii="宋体" w:hAnsi="宋体" w:eastAsia="宋体" w:cs="宋体"/>
                <w:sz w:val="20"/>
                <w:szCs w:val="20"/>
              </w:rPr>
            </w:pPr>
            <w:r>
              <w:rPr>
                <w:rFonts w:ascii="宋体" w:hAnsi="宋体" w:eastAsia="宋体" w:cs="宋体"/>
                <w:spacing w:val="7"/>
                <w:sz w:val="20"/>
                <w:szCs w:val="20"/>
              </w:rPr>
              <w:t>核查特殊部位的材料镜面反光性能（备注</w:t>
            </w:r>
            <w:r>
              <w:rPr>
                <w:rFonts w:ascii="宋体" w:hAnsi="宋体" w:eastAsia="宋体" w:cs="宋体"/>
                <w:spacing w:val="-21"/>
                <w:sz w:val="20"/>
                <w:szCs w:val="20"/>
              </w:rPr>
              <w:t xml:space="preserve"> </w:t>
            </w:r>
            <w:r>
              <w:rPr>
                <w:rFonts w:ascii="Times New Roman" w:hAnsi="Times New Roman" w:eastAsia="Times New Roman" w:cs="Times New Roman"/>
                <w:spacing w:val="7"/>
                <w:sz w:val="20"/>
                <w:szCs w:val="20"/>
              </w:rPr>
              <w:t>1</w:t>
            </w:r>
            <w:r>
              <w:rPr>
                <w:rFonts w:ascii="宋体" w:hAnsi="宋体" w:eastAsia="宋体" w:cs="宋体"/>
                <w:spacing w:val="7"/>
                <w:sz w:val="20"/>
                <w:szCs w:val="20"/>
              </w:rPr>
              <w:t>）。</w:t>
            </w:r>
          </w:p>
        </w:tc>
        <w:tc>
          <w:tcPr>
            <w:tcW w:w="3512" w:type="dxa"/>
            <w:vAlign w:val="top"/>
          </w:tcPr>
          <w:p w14:paraId="543F8E24">
            <w:pPr>
              <w:pStyle w:val="7"/>
            </w:pPr>
          </w:p>
        </w:tc>
        <w:tc>
          <w:tcPr>
            <w:tcW w:w="990" w:type="dxa"/>
            <w:tcBorders>
              <w:right w:val="single" w:color="000000" w:sz="6" w:space="0"/>
            </w:tcBorders>
            <w:vAlign w:val="top"/>
          </w:tcPr>
          <w:p w14:paraId="277C758E">
            <w:pPr>
              <w:spacing w:before="187" w:line="228" w:lineRule="auto"/>
              <w:ind w:left="101"/>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56E6ABE9">
            <w:pPr>
              <w:spacing w:before="43" w:line="228" w:lineRule="auto"/>
              <w:ind w:left="101"/>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BDD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97" w:type="dxa"/>
            <w:vMerge w:val="continue"/>
            <w:tcBorders>
              <w:top w:val="nil"/>
              <w:left w:val="single" w:color="000000" w:sz="6" w:space="0"/>
              <w:bottom w:val="nil"/>
            </w:tcBorders>
            <w:vAlign w:val="top"/>
          </w:tcPr>
          <w:p w14:paraId="37BAB744">
            <w:pPr>
              <w:pStyle w:val="7"/>
            </w:pPr>
          </w:p>
        </w:tc>
        <w:tc>
          <w:tcPr>
            <w:tcW w:w="1567" w:type="dxa"/>
            <w:vAlign w:val="top"/>
          </w:tcPr>
          <w:p w14:paraId="7A380C18">
            <w:pPr>
              <w:spacing w:before="74" w:line="233" w:lineRule="auto"/>
              <w:ind w:left="25" w:right="29" w:firstLine="19"/>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电气安装与装</w:t>
            </w:r>
            <w:r>
              <w:rPr>
                <w:rFonts w:ascii="宋体" w:hAnsi="宋体" w:eastAsia="宋体" w:cs="宋体"/>
                <w:spacing w:val="1"/>
                <w:sz w:val="20"/>
                <w:szCs w:val="20"/>
              </w:rPr>
              <w:t xml:space="preserve"> </w:t>
            </w:r>
            <w:r>
              <w:rPr>
                <w:rFonts w:ascii="宋体" w:hAnsi="宋体" w:eastAsia="宋体" w:cs="宋体"/>
                <w:sz w:val="20"/>
                <w:szCs w:val="20"/>
              </w:rPr>
              <w:t>修</w:t>
            </w:r>
          </w:p>
        </w:tc>
        <w:tc>
          <w:tcPr>
            <w:tcW w:w="7177" w:type="dxa"/>
            <w:vAlign w:val="top"/>
          </w:tcPr>
          <w:p w14:paraId="30671EC6">
            <w:pPr>
              <w:spacing w:before="210" w:line="227" w:lineRule="auto"/>
              <w:ind w:left="110"/>
              <w:rPr>
                <w:rFonts w:ascii="宋体" w:hAnsi="宋体" w:eastAsia="宋体" w:cs="宋体"/>
                <w:sz w:val="20"/>
                <w:szCs w:val="20"/>
              </w:rPr>
            </w:pPr>
            <w:r>
              <w:rPr>
                <w:rFonts w:ascii="宋体" w:hAnsi="宋体" w:eastAsia="宋体" w:cs="宋体"/>
                <w:spacing w:val="9"/>
                <w:sz w:val="20"/>
                <w:szCs w:val="20"/>
              </w:rPr>
              <w:t>核查电气设备发热情况和周围材料燃烧性能和防火隔热、散热措施等。</w:t>
            </w:r>
          </w:p>
        </w:tc>
        <w:tc>
          <w:tcPr>
            <w:tcW w:w="3512" w:type="dxa"/>
            <w:vAlign w:val="top"/>
          </w:tcPr>
          <w:p w14:paraId="056B278D">
            <w:pPr>
              <w:pStyle w:val="7"/>
            </w:pPr>
          </w:p>
        </w:tc>
        <w:tc>
          <w:tcPr>
            <w:tcW w:w="990" w:type="dxa"/>
            <w:vAlign w:val="top"/>
          </w:tcPr>
          <w:p w14:paraId="3799D64E">
            <w:pPr>
              <w:spacing w:before="63" w:line="228" w:lineRule="auto"/>
              <w:ind w:left="101"/>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A3F5ED0">
            <w:pPr>
              <w:spacing w:before="43" w:line="207" w:lineRule="auto"/>
              <w:ind w:left="101"/>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7F6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97" w:type="dxa"/>
            <w:vMerge w:val="continue"/>
            <w:tcBorders>
              <w:top w:val="nil"/>
              <w:left w:val="single" w:color="000000" w:sz="6" w:space="0"/>
              <w:bottom w:val="nil"/>
            </w:tcBorders>
            <w:vAlign w:val="top"/>
          </w:tcPr>
          <w:p w14:paraId="06A4CB22">
            <w:pPr>
              <w:pStyle w:val="7"/>
            </w:pPr>
          </w:p>
        </w:tc>
        <w:tc>
          <w:tcPr>
            <w:tcW w:w="1567" w:type="dxa"/>
            <w:vAlign w:val="top"/>
          </w:tcPr>
          <w:p w14:paraId="283AD7D9">
            <w:pPr>
              <w:spacing w:before="74" w:line="233" w:lineRule="auto"/>
              <w:ind w:left="24" w:right="29" w:firstLine="20"/>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装修对消防设</w:t>
            </w:r>
            <w:r>
              <w:rPr>
                <w:rFonts w:ascii="宋体" w:hAnsi="宋体" w:eastAsia="宋体" w:cs="宋体"/>
                <w:spacing w:val="1"/>
                <w:sz w:val="20"/>
                <w:szCs w:val="20"/>
              </w:rPr>
              <w:t xml:space="preserve"> </w:t>
            </w:r>
            <w:r>
              <w:rPr>
                <w:rFonts w:ascii="宋体" w:hAnsi="宋体" w:eastAsia="宋体" w:cs="宋体"/>
                <w:spacing w:val="7"/>
                <w:sz w:val="20"/>
                <w:szCs w:val="20"/>
              </w:rPr>
              <w:t>施影响</w:t>
            </w:r>
          </w:p>
        </w:tc>
        <w:tc>
          <w:tcPr>
            <w:tcW w:w="7177" w:type="dxa"/>
            <w:vAlign w:val="top"/>
          </w:tcPr>
          <w:p w14:paraId="014EF059">
            <w:pPr>
              <w:spacing w:before="211" w:line="228" w:lineRule="auto"/>
              <w:ind w:left="108"/>
              <w:rPr>
                <w:rFonts w:ascii="宋体" w:hAnsi="宋体" w:eastAsia="宋体" w:cs="宋体"/>
                <w:sz w:val="20"/>
                <w:szCs w:val="20"/>
              </w:rPr>
            </w:pPr>
            <w:r>
              <w:rPr>
                <w:rFonts w:ascii="宋体" w:hAnsi="宋体" w:eastAsia="宋体" w:cs="宋体"/>
                <w:spacing w:val="8"/>
                <w:sz w:val="20"/>
                <w:szCs w:val="20"/>
              </w:rPr>
              <w:t>有无影响消防设施的使用功能。</w:t>
            </w:r>
          </w:p>
        </w:tc>
        <w:tc>
          <w:tcPr>
            <w:tcW w:w="3512" w:type="dxa"/>
            <w:vAlign w:val="top"/>
          </w:tcPr>
          <w:p w14:paraId="3A58E1C0">
            <w:pPr>
              <w:pStyle w:val="7"/>
            </w:pPr>
          </w:p>
        </w:tc>
        <w:tc>
          <w:tcPr>
            <w:tcW w:w="990" w:type="dxa"/>
            <w:vAlign w:val="top"/>
          </w:tcPr>
          <w:p w14:paraId="46918C7F">
            <w:pPr>
              <w:spacing w:before="65" w:line="228" w:lineRule="auto"/>
              <w:ind w:left="101"/>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33EE45D">
            <w:pPr>
              <w:spacing w:before="43" w:line="206" w:lineRule="auto"/>
              <w:ind w:left="101"/>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D67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97" w:type="dxa"/>
            <w:vMerge w:val="continue"/>
            <w:tcBorders>
              <w:top w:val="nil"/>
              <w:left w:val="single" w:color="000000" w:sz="6" w:space="0"/>
            </w:tcBorders>
            <w:vAlign w:val="top"/>
          </w:tcPr>
          <w:p w14:paraId="58380E60">
            <w:pPr>
              <w:pStyle w:val="7"/>
            </w:pPr>
          </w:p>
        </w:tc>
        <w:tc>
          <w:tcPr>
            <w:tcW w:w="1567" w:type="dxa"/>
            <w:vAlign w:val="top"/>
          </w:tcPr>
          <w:p w14:paraId="721DF0A2">
            <w:pPr>
              <w:spacing w:before="76" w:line="234" w:lineRule="auto"/>
              <w:ind w:left="24" w:right="29" w:firstLine="20"/>
              <w:rPr>
                <w:rFonts w:ascii="宋体" w:hAnsi="宋体" w:eastAsia="宋体" w:cs="宋体"/>
                <w:sz w:val="20"/>
                <w:szCs w:val="20"/>
              </w:rPr>
            </w:pPr>
            <w:r>
              <w:rPr>
                <w:rFonts w:ascii="MS UI Gothic" w:hAnsi="MS UI Gothic" w:eastAsia="MS UI Gothic" w:cs="MS UI Gothic"/>
                <w:spacing w:val="12"/>
                <w:sz w:val="20"/>
                <w:szCs w:val="20"/>
              </w:rPr>
              <w:t>☐</w:t>
            </w:r>
            <w:r>
              <w:rPr>
                <w:rFonts w:ascii="宋体" w:hAnsi="宋体" w:eastAsia="宋体" w:cs="宋体"/>
                <w:spacing w:val="12"/>
                <w:sz w:val="20"/>
                <w:szCs w:val="20"/>
              </w:rPr>
              <w:t>装修对疏散设</w:t>
            </w:r>
            <w:r>
              <w:rPr>
                <w:rFonts w:ascii="宋体" w:hAnsi="宋体" w:eastAsia="宋体" w:cs="宋体"/>
                <w:spacing w:val="1"/>
                <w:sz w:val="20"/>
                <w:szCs w:val="20"/>
              </w:rPr>
              <w:t xml:space="preserve"> </w:t>
            </w:r>
            <w:r>
              <w:rPr>
                <w:rFonts w:ascii="宋体" w:hAnsi="宋体" w:eastAsia="宋体" w:cs="宋体"/>
                <w:spacing w:val="7"/>
                <w:sz w:val="20"/>
                <w:szCs w:val="20"/>
              </w:rPr>
              <w:t>施影响</w:t>
            </w:r>
          </w:p>
        </w:tc>
        <w:tc>
          <w:tcPr>
            <w:tcW w:w="7177" w:type="dxa"/>
            <w:vAlign w:val="top"/>
          </w:tcPr>
          <w:p w14:paraId="379FB125">
            <w:pPr>
              <w:spacing w:before="87" w:line="229" w:lineRule="auto"/>
              <w:ind w:left="109" w:right="2"/>
              <w:rPr>
                <w:rFonts w:ascii="宋体" w:hAnsi="宋体" w:eastAsia="宋体" w:cs="宋体"/>
                <w:sz w:val="20"/>
                <w:szCs w:val="20"/>
              </w:rPr>
            </w:pPr>
            <w:r>
              <w:rPr>
                <w:rFonts w:ascii="宋体" w:hAnsi="宋体" w:eastAsia="宋体" w:cs="宋体"/>
                <w:spacing w:val="8"/>
                <w:sz w:val="20"/>
                <w:szCs w:val="20"/>
              </w:rPr>
              <w:t>核查安全出口、疏散出口、疏散走道等，测量</w:t>
            </w:r>
            <w:r>
              <w:rPr>
                <w:rFonts w:ascii="宋体" w:hAnsi="宋体" w:eastAsia="宋体" w:cs="宋体"/>
                <w:spacing w:val="7"/>
                <w:sz w:val="20"/>
                <w:szCs w:val="20"/>
              </w:rPr>
              <w:t>疏散宽度、安全出口、疏散出口</w:t>
            </w:r>
            <w:r>
              <w:rPr>
                <w:rFonts w:ascii="宋体" w:hAnsi="宋体" w:eastAsia="宋体" w:cs="宋体"/>
                <w:sz w:val="20"/>
                <w:szCs w:val="20"/>
              </w:rPr>
              <w:t xml:space="preserve"> </w:t>
            </w:r>
            <w:r>
              <w:rPr>
                <w:rFonts w:ascii="宋体" w:hAnsi="宋体" w:eastAsia="宋体" w:cs="宋体"/>
                <w:spacing w:val="6"/>
                <w:sz w:val="20"/>
                <w:szCs w:val="20"/>
              </w:rPr>
              <w:t>等是否受影响。</w:t>
            </w:r>
          </w:p>
        </w:tc>
        <w:tc>
          <w:tcPr>
            <w:tcW w:w="3512" w:type="dxa"/>
            <w:vAlign w:val="top"/>
          </w:tcPr>
          <w:p w14:paraId="47FC06FE">
            <w:pPr>
              <w:pStyle w:val="7"/>
            </w:pPr>
          </w:p>
        </w:tc>
        <w:tc>
          <w:tcPr>
            <w:tcW w:w="990" w:type="dxa"/>
            <w:vAlign w:val="top"/>
          </w:tcPr>
          <w:p w14:paraId="095A647B">
            <w:pPr>
              <w:spacing w:before="66" w:line="228" w:lineRule="auto"/>
              <w:ind w:left="101"/>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EE49F3E">
            <w:pPr>
              <w:spacing w:before="44" w:line="209" w:lineRule="auto"/>
              <w:ind w:left="101"/>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186CFD93">
      <w:pPr>
        <w:spacing w:before="205" w:line="238" w:lineRule="auto"/>
        <w:ind w:left="16"/>
        <w:rPr>
          <w:rFonts w:ascii="等线" w:hAnsi="等线" w:eastAsia="等线" w:cs="等线"/>
          <w:sz w:val="20"/>
          <w:szCs w:val="20"/>
        </w:rPr>
      </w:pPr>
      <w:r>
        <w:rPr>
          <w:rFonts w:ascii="宋体" w:hAnsi="宋体" w:eastAsia="宋体" w:cs="宋体"/>
          <w:spacing w:val="3"/>
          <w:position w:val="-1"/>
          <w:sz w:val="20"/>
          <w:szCs w:val="20"/>
        </w:rPr>
        <w:t>检查人：</w:t>
      </w:r>
      <w:r>
        <w:rPr>
          <w:rFonts w:ascii="宋体" w:hAnsi="宋体" w:eastAsia="宋体" w:cs="宋体"/>
          <w:spacing w:val="1"/>
          <w:position w:val="-1"/>
          <w:sz w:val="20"/>
          <w:szCs w:val="20"/>
        </w:rPr>
        <w:t xml:space="preserve">                                                                           </w:t>
      </w:r>
      <w:r>
        <w:rPr>
          <w:rFonts w:ascii="宋体" w:hAnsi="宋体" w:eastAsia="宋体" w:cs="宋体"/>
          <w:position w:val="-1"/>
          <w:sz w:val="20"/>
          <w:szCs w:val="20"/>
        </w:rPr>
        <w:t xml:space="preserve">                         </w:t>
      </w:r>
      <w:r>
        <w:rPr>
          <w:rFonts w:ascii="等线" w:hAnsi="等线" w:eastAsia="等线" w:cs="等线"/>
          <w:spacing w:val="3"/>
          <w:sz w:val="20"/>
          <w:szCs w:val="20"/>
        </w:rPr>
        <w:t>检查日期</w:t>
      </w:r>
      <w:r>
        <w:rPr>
          <w:rFonts w:ascii="宋体" w:hAnsi="宋体" w:eastAsia="宋体" w:cs="宋体"/>
          <w:spacing w:val="3"/>
          <w:sz w:val="20"/>
          <w:szCs w:val="20"/>
        </w:rPr>
        <w:t xml:space="preserve">：      </w:t>
      </w:r>
      <w:r>
        <w:rPr>
          <w:rFonts w:ascii="等线" w:hAnsi="等线" w:eastAsia="等线" w:cs="等线"/>
          <w:spacing w:val="3"/>
          <w:sz w:val="20"/>
          <w:szCs w:val="20"/>
        </w:rPr>
        <w:t>年</w:t>
      </w:r>
      <w:r>
        <w:rPr>
          <w:rFonts w:ascii="等线" w:hAnsi="等线" w:eastAsia="等线" w:cs="等线"/>
          <w:spacing w:val="7"/>
          <w:sz w:val="20"/>
          <w:szCs w:val="20"/>
        </w:rPr>
        <w:t xml:space="preserve">       </w:t>
      </w:r>
      <w:r>
        <w:rPr>
          <w:rFonts w:ascii="等线" w:hAnsi="等线" w:eastAsia="等线" w:cs="等线"/>
          <w:spacing w:val="3"/>
          <w:sz w:val="20"/>
          <w:szCs w:val="20"/>
        </w:rPr>
        <w:t>月        日</w:t>
      </w:r>
    </w:p>
    <w:p w14:paraId="657EC49C">
      <w:pPr>
        <w:spacing w:before="60"/>
        <w:ind w:left="239" w:right="309" w:hanging="1"/>
        <w:rPr>
          <w:rFonts w:ascii="Times New Roman" w:hAnsi="Times New Roman" w:eastAsia="Times New Roman" w:cs="Times New Roman"/>
          <w:sz w:val="18"/>
          <w:szCs w:val="18"/>
        </w:rPr>
      </w:pPr>
      <w:r>
        <w:rPr>
          <w:rFonts w:ascii="宋体" w:hAnsi="宋体" w:eastAsia="宋体" w:cs="宋体"/>
          <w:sz w:val="18"/>
          <w:szCs w:val="18"/>
        </w:rPr>
        <w:t>备注：</w:t>
      </w:r>
      <w:r>
        <w:rPr>
          <w:rFonts w:ascii="Times New Roman" w:hAnsi="Times New Roman" w:eastAsia="Times New Roman" w:cs="Times New Roman"/>
          <w:sz w:val="18"/>
          <w:szCs w:val="18"/>
        </w:rPr>
        <w:t>1.</w:t>
      </w:r>
      <w:r>
        <w:rPr>
          <w:rFonts w:ascii="宋体" w:hAnsi="宋体" w:eastAsia="宋体" w:cs="宋体"/>
          <w:sz w:val="18"/>
          <w:szCs w:val="18"/>
        </w:rPr>
        <w:t>特殊部位指：“（</w:t>
      </w:r>
      <w:r>
        <w:rPr>
          <w:rFonts w:ascii="Times New Roman" w:hAnsi="Times New Roman" w:eastAsia="Times New Roman" w:cs="Times New Roman"/>
          <w:sz w:val="18"/>
          <w:szCs w:val="18"/>
        </w:rPr>
        <w:t>1</w:t>
      </w:r>
      <w:r>
        <w:rPr>
          <w:rFonts w:ascii="宋体" w:hAnsi="宋体" w:eastAsia="宋体" w:cs="宋体"/>
          <w:sz w:val="18"/>
          <w:szCs w:val="18"/>
        </w:rPr>
        <w:t>）疏散出口的门</w:t>
      </w:r>
      <w:r>
        <w:rPr>
          <w:rFonts w:ascii="宋体" w:hAnsi="宋体" w:eastAsia="宋体" w:cs="宋体"/>
          <w:spacing w:val="-22"/>
          <w:sz w:val="18"/>
          <w:szCs w:val="18"/>
        </w:rPr>
        <w:t>；（</w:t>
      </w:r>
      <w:r>
        <w:rPr>
          <w:rFonts w:ascii="Times New Roman" w:hAnsi="Times New Roman" w:eastAsia="Times New Roman" w:cs="Times New Roman"/>
          <w:sz w:val="18"/>
          <w:szCs w:val="18"/>
        </w:rPr>
        <w:t>2</w:t>
      </w:r>
      <w:r>
        <w:rPr>
          <w:rFonts w:ascii="宋体" w:hAnsi="宋体" w:eastAsia="宋体" w:cs="宋体"/>
          <w:sz w:val="18"/>
          <w:szCs w:val="18"/>
        </w:rPr>
        <w:t>）疏散走道及其尽端、疏散楼梯间及其前室的顶棚、墙面和地面</w:t>
      </w:r>
      <w:r>
        <w:rPr>
          <w:rFonts w:ascii="宋体" w:hAnsi="宋体" w:eastAsia="宋体" w:cs="宋体"/>
          <w:spacing w:val="-22"/>
          <w:sz w:val="18"/>
          <w:szCs w:val="18"/>
        </w:rPr>
        <w:t>；（</w:t>
      </w:r>
      <w:r>
        <w:rPr>
          <w:rFonts w:ascii="Times New Roman" w:hAnsi="Times New Roman" w:eastAsia="Times New Roman" w:cs="Times New Roman"/>
          <w:sz w:val="18"/>
          <w:szCs w:val="18"/>
        </w:rPr>
        <w:t>3</w:t>
      </w:r>
      <w:r>
        <w:rPr>
          <w:rFonts w:ascii="宋体" w:hAnsi="宋体" w:eastAsia="宋体" w:cs="宋体"/>
          <w:sz w:val="18"/>
          <w:szCs w:val="18"/>
        </w:rPr>
        <w:t>）供消防救援人员进出建筑的出入口的门、窗</w:t>
      </w:r>
      <w:r>
        <w:rPr>
          <w:rFonts w:ascii="宋体" w:hAnsi="宋体" w:eastAsia="宋体" w:cs="宋体"/>
          <w:spacing w:val="-22"/>
          <w:sz w:val="18"/>
          <w:szCs w:val="18"/>
        </w:rPr>
        <w:t>；（</w:t>
      </w:r>
      <w:r>
        <w:rPr>
          <w:rFonts w:ascii="Times New Roman" w:hAnsi="Times New Roman" w:eastAsia="Times New Roman" w:cs="Times New Roman"/>
          <w:sz w:val="18"/>
          <w:szCs w:val="18"/>
        </w:rPr>
        <w:t>4</w:t>
      </w:r>
      <w:r>
        <w:rPr>
          <w:rFonts w:ascii="宋体" w:hAnsi="宋体" w:eastAsia="宋体" w:cs="宋体"/>
          <w:sz w:val="18"/>
          <w:szCs w:val="18"/>
        </w:rPr>
        <w:t>）</w:t>
      </w:r>
      <w:r>
        <w:rPr>
          <w:rFonts w:ascii="宋体" w:hAnsi="宋体" w:eastAsia="宋体" w:cs="宋体"/>
          <w:spacing w:val="5"/>
          <w:sz w:val="18"/>
          <w:szCs w:val="18"/>
        </w:rPr>
        <w:t xml:space="preserve"> </w:t>
      </w:r>
      <w:r>
        <w:rPr>
          <w:rFonts w:ascii="宋体" w:hAnsi="宋体" w:eastAsia="宋体" w:cs="宋体"/>
          <w:spacing w:val="1"/>
          <w:sz w:val="18"/>
          <w:szCs w:val="18"/>
        </w:rPr>
        <w:t>消防专用通道、消防电梯前室或合用前室的顶棚、墙面和地面。</w:t>
      </w:r>
      <w:r>
        <w:rPr>
          <w:rFonts w:ascii="Times New Roman" w:hAnsi="Times New Roman" w:eastAsia="Times New Roman" w:cs="Times New Roman"/>
          <w:spacing w:val="1"/>
          <w:sz w:val="18"/>
          <w:szCs w:val="18"/>
        </w:rPr>
        <w:t>”</w:t>
      </w:r>
    </w:p>
    <w:p w14:paraId="5BF1F536">
      <w:pPr>
        <w:ind w:left="240" w:right="381" w:firstLine="532"/>
        <w:rPr>
          <w:rFonts w:ascii="宋体" w:hAnsi="宋体" w:eastAsia="宋体" w:cs="宋体"/>
          <w:sz w:val="18"/>
          <w:szCs w:val="18"/>
        </w:rPr>
      </w:pPr>
      <w:r>
        <w:rPr>
          <w:rFonts w:ascii="Times New Roman" w:hAnsi="Times New Roman" w:eastAsia="Times New Roman" w:cs="Times New Roman"/>
          <w:sz w:val="18"/>
          <w:szCs w:val="18"/>
        </w:rPr>
        <w:t>2.</w:t>
      </w:r>
      <w:r>
        <w:rPr>
          <w:rFonts w:ascii="宋体" w:hAnsi="宋体" w:eastAsia="宋体" w:cs="宋体"/>
          <w:sz w:val="18"/>
          <w:szCs w:val="18"/>
        </w:rPr>
        <w:t>建筑保温材料的进场抽样检测资料应全面客观，应按照标准规范或有关规定开展检验检测，检测结果应合格，资料应齐全。非见证检</w:t>
      </w:r>
      <w:r>
        <w:rPr>
          <w:rFonts w:ascii="宋体" w:hAnsi="宋体" w:eastAsia="宋体" w:cs="宋体"/>
          <w:spacing w:val="-1"/>
          <w:sz w:val="18"/>
          <w:szCs w:val="18"/>
        </w:rPr>
        <w:t>测的建筑保温材料进场复试报</w:t>
      </w:r>
      <w:r>
        <w:rPr>
          <w:rFonts w:ascii="宋体" w:hAnsi="宋体" w:eastAsia="宋体" w:cs="宋体"/>
          <w:sz w:val="18"/>
          <w:szCs w:val="18"/>
        </w:rPr>
        <w:t xml:space="preserve"> </w:t>
      </w:r>
      <w:r>
        <w:rPr>
          <w:rFonts w:ascii="宋体" w:hAnsi="宋体" w:eastAsia="宋体" w:cs="宋体"/>
          <w:spacing w:val="-2"/>
          <w:sz w:val="18"/>
          <w:szCs w:val="18"/>
        </w:rPr>
        <w:t>告，不得作为查验依据。</w:t>
      </w:r>
    </w:p>
    <w:p w14:paraId="34DACA1A">
      <w:pPr>
        <w:rPr>
          <w:rFonts w:ascii="宋体" w:hAnsi="宋体" w:eastAsia="宋体" w:cs="宋体"/>
          <w:sz w:val="18"/>
          <w:szCs w:val="18"/>
        </w:rPr>
        <w:sectPr>
          <w:footerReference r:id="rId25" w:type="default"/>
          <w:pgSz w:w="16840" w:h="11900"/>
          <w:pgMar w:top="1011" w:right="1374" w:bottom="1059" w:left="1407" w:header="0" w:footer="873" w:gutter="0"/>
          <w:cols w:space="720" w:num="1"/>
        </w:sectPr>
      </w:pPr>
    </w:p>
    <w:p w14:paraId="7446ADF7">
      <w:pPr>
        <w:pStyle w:val="3"/>
        <w:spacing w:line="258" w:lineRule="auto"/>
      </w:pPr>
    </w:p>
    <w:p w14:paraId="2E0F2A3F">
      <w:pPr>
        <w:pStyle w:val="3"/>
        <w:spacing w:line="259" w:lineRule="auto"/>
      </w:pPr>
    </w:p>
    <w:p w14:paraId="6D92CB18">
      <w:pPr>
        <w:spacing w:before="114" w:line="468" w:lineRule="exact"/>
        <w:ind w:left="4409"/>
        <w:rPr>
          <w:rFonts w:ascii="黑体" w:hAnsi="黑体" w:eastAsia="黑体" w:cs="黑体"/>
          <w:sz w:val="35"/>
          <w:szCs w:val="35"/>
        </w:rPr>
      </w:pPr>
      <w:r>
        <w:rPr>
          <w:rFonts w:ascii="黑体" w:hAnsi="黑体" w:eastAsia="黑体" w:cs="黑体"/>
          <w:spacing w:val="18"/>
          <w:position w:val="2"/>
          <w:sz w:val="35"/>
          <w:szCs w:val="35"/>
        </w:rPr>
        <w:t>消火栓系统现场查验记录表</w:t>
      </w:r>
      <w:r>
        <w:rPr>
          <w:rFonts w:ascii="黑体" w:hAnsi="黑体" w:eastAsia="黑体" w:cs="黑体"/>
          <w:position w:val="2"/>
          <w:sz w:val="35"/>
          <w:szCs w:val="35"/>
        </w:rPr>
        <w:t>XF</w:t>
      </w:r>
      <w:r>
        <w:rPr>
          <w:rFonts w:ascii="黑体" w:hAnsi="黑体" w:eastAsia="黑体" w:cs="黑体"/>
          <w:spacing w:val="18"/>
          <w:position w:val="2"/>
          <w:sz w:val="35"/>
          <w:szCs w:val="35"/>
        </w:rPr>
        <w:t>-5</w:t>
      </w:r>
    </w:p>
    <w:p w14:paraId="0AD518E0">
      <w:pPr>
        <w:spacing w:line="183" w:lineRule="exact"/>
      </w:pPr>
    </w:p>
    <w:tbl>
      <w:tblPr>
        <w:tblStyle w:val="6"/>
        <w:tblW w:w="1394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685"/>
        <w:gridCol w:w="6916"/>
        <w:gridCol w:w="3601"/>
        <w:gridCol w:w="1038"/>
      </w:tblGrid>
      <w:tr w14:paraId="5C50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06" w:type="dxa"/>
            <w:tcBorders>
              <w:top w:val="single" w:color="000000" w:sz="6" w:space="0"/>
              <w:left w:val="single" w:color="000000" w:sz="6" w:space="0"/>
            </w:tcBorders>
            <w:vAlign w:val="top"/>
          </w:tcPr>
          <w:p w14:paraId="6A743A35">
            <w:pPr>
              <w:spacing w:before="115" w:line="230" w:lineRule="auto"/>
              <w:ind w:left="148"/>
              <w:rPr>
                <w:rFonts w:ascii="黑体" w:hAnsi="黑体" w:eastAsia="黑体" w:cs="黑体"/>
                <w:sz w:val="20"/>
                <w:szCs w:val="20"/>
              </w:rPr>
            </w:pPr>
            <w:r>
              <w:rPr>
                <w:rFonts w:ascii="黑体" w:hAnsi="黑体" w:eastAsia="黑体" w:cs="黑体"/>
                <w:spacing w:val="2"/>
                <w:sz w:val="20"/>
                <w:szCs w:val="20"/>
              </w:rPr>
              <w:t>单项</w:t>
            </w:r>
          </w:p>
          <w:p w14:paraId="528681B0">
            <w:pPr>
              <w:spacing w:before="103" w:line="216" w:lineRule="auto"/>
              <w:ind w:left="144"/>
              <w:rPr>
                <w:rFonts w:ascii="黑体" w:hAnsi="黑体" w:eastAsia="黑体" w:cs="黑体"/>
                <w:sz w:val="20"/>
                <w:szCs w:val="20"/>
              </w:rPr>
            </w:pPr>
            <w:r>
              <w:rPr>
                <w:rFonts w:ascii="黑体" w:hAnsi="黑体" w:eastAsia="黑体" w:cs="黑体"/>
                <w:spacing w:val="3"/>
                <w:sz w:val="20"/>
                <w:szCs w:val="20"/>
              </w:rPr>
              <w:t>名称</w:t>
            </w:r>
          </w:p>
        </w:tc>
        <w:tc>
          <w:tcPr>
            <w:tcW w:w="1685" w:type="dxa"/>
            <w:tcBorders>
              <w:top w:val="single" w:color="000000" w:sz="6" w:space="0"/>
            </w:tcBorders>
            <w:vAlign w:val="top"/>
          </w:tcPr>
          <w:p w14:paraId="6D857276">
            <w:pPr>
              <w:spacing w:before="291" w:line="230" w:lineRule="auto"/>
              <w:ind w:left="424"/>
              <w:rPr>
                <w:rFonts w:ascii="黑体" w:hAnsi="黑体" w:eastAsia="黑体" w:cs="黑体"/>
                <w:sz w:val="20"/>
                <w:szCs w:val="20"/>
              </w:rPr>
            </w:pPr>
            <w:r>
              <w:rPr>
                <w:rFonts w:ascii="黑体" w:hAnsi="黑体" w:eastAsia="黑体" w:cs="黑体"/>
                <w:spacing w:val="6"/>
                <w:sz w:val="20"/>
                <w:szCs w:val="20"/>
              </w:rPr>
              <w:t>子项名称</w:t>
            </w:r>
          </w:p>
        </w:tc>
        <w:tc>
          <w:tcPr>
            <w:tcW w:w="6916" w:type="dxa"/>
            <w:tcBorders>
              <w:top w:val="single" w:color="000000" w:sz="6" w:space="0"/>
            </w:tcBorders>
            <w:vAlign w:val="top"/>
          </w:tcPr>
          <w:p w14:paraId="09B031AE">
            <w:pPr>
              <w:spacing w:before="291" w:line="229" w:lineRule="auto"/>
              <w:ind w:left="2948"/>
              <w:rPr>
                <w:rFonts w:ascii="黑体" w:hAnsi="黑体" w:eastAsia="黑体" w:cs="黑体"/>
                <w:sz w:val="20"/>
                <w:szCs w:val="20"/>
              </w:rPr>
            </w:pPr>
            <w:r>
              <w:rPr>
                <w:rFonts w:ascii="黑体" w:hAnsi="黑体" w:eastAsia="黑体" w:cs="黑体"/>
                <w:spacing w:val="5"/>
                <w:sz w:val="20"/>
                <w:szCs w:val="20"/>
              </w:rPr>
              <w:t>内容和方法</w:t>
            </w:r>
          </w:p>
        </w:tc>
        <w:tc>
          <w:tcPr>
            <w:tcW w:w="3601" w:type="dxa"/>
            <w:tcBorders>
              <w:top w:val="single" w:color="000000" w:sz="6" w:space="0"/>
            </w:tcBorders>
            <w:vAlign w:val="top"/>
          </w:tcPr>
          <w:p w14:paraId="359B9677">
            <w:pPr>
              <w:spacing w:before="290" w:line="231" w:lineRule="auto"/>
              <w:ind w:left="1386"/>
              <w:rPr>
                <w:rFonts w:ascii="黑体" w:hAnsi="黑体" w:eastAsia="黑体" w:cs="黑体"/>
                <w:sz w:val="20"/>
                <w:szCs w:val="20"/>
              </w:rPr>
            </w:pPr>
            <w:r>
              <w:rPr>
                <w:rFonts w:ascii="黑体" w:hAnsi="黑体" w:eastAsia="黑体" w:cs="黑体"/>
                <w:spacing w:val="8"/>
                <w:sz w:val="20"/>
                <w:szCs w:val="20"/>
              </w:rPr>
              <w:t>检查部位</w:t>
            </w:r>
          </w:p>
        </w:tc>
        <w:tc>
          <w:tcPr>
            <w:tcW w:w="1038" w:type="dxa"/>
            <w:tcBorders>
              <w:top w:val="single" w:color="000000" w:sz="6" w:space="0"/>
              <w:right w:val="single" w:color="000000" w:sz="6" w:space="0"/>
            </w:tcBorders>
            <w:vAlign w:val="top"/>
          </w:tcPr>
          <w:p w14:paraId="0DE182AD">
            <w:pPr>
              <w:spacing w:before="291" w:line="234" w:lineRule="auto"/>
              <w:ind w:left="313"/>
              <w:rPr>
                <w:rFonts w:ascii="黑体" w:hAnsi="黑体" w:eastAsia="黑体" w:cs="黑体"/>
                <w:sz w:val="20"/>
                <w:szCs w:val="20"/>
              </w:rPr>
            </w:pPr>
            <w:r>
              <w:rPr>
                <w:rFonts w:ascii="黑体" w:hAnsi="黑体" w:eastAsia="黑体" w:cs="黑体"/>
                <w:spacing w:val="5"/>
                <w:sz w:val="20"/>
                <w:szCs w:val="20"/>
              </w:rPr>
              <w:t>结论</w:t>
            </w:r>
          </w:p>
        </w:tc>
      </w:tr>
      <w:tr w14:paraId="1C40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06" w:type="dxa"/>
            <w:vMerge w:val="restart"/>
            <w:tcBorders>
              <w:left w:val="single" w:color="000000" w:sz="6" w:space="0"/>
              <w:bottom w:val="nil"/>
            </w:tcBorders>
            <w:textDirection w:val="tbRlV"/>
            <w:vAlign w:val="top"/>
          </w:tcPr>
          <w:p w14:paraId="1D75990C">
            <w:pPr>
              <w:spacing w:before="245" w:line="216" w:lineRule="auto"/>
              <w:ind w:left="2669"/>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sz w:val="20"/>
                <w:szCs w:val="20"/>
              </w:rPr>
              <w:t>消</w:t>
            </w:r>
            <w:r>
              <w:rPr>
                <w:rFonts w:ascii="宋体" w:hAnsi="宋体" w:eastAsia="宋体" w:cs="宋体"/>
                <w:spacing w:val="45"/>
                <w:sz w:val="20"/>
                <w:szCs w:val="20"/>
              </w:rPr>
              <w:t xml:space="preserve"> </w:t>
            </w:r>
            <w:r>
              <w:rPr>
                <w:rFonts w:ascii="宋体" w:hAnsi="宋体" w:eastAsia="宋体" w:cs="宋体"/>
                <w:spacing w:val="7"/>
                <w:sz w:val="20"/>
                <w:szCs w:val="20"/>
              </w:rPr>
              <w:t>火</w:t>
            </w:r>
            <w:r>
              <w:rPr>
                <w:rFonts w:ascii="宋体" w:hAnsi="宋体" w:eastAsia="宋体" w:cs="宋体"/>
                <w:spacing w:val="44"/>
                <w:sz w:val="20"/>
                <w:szCs w:val="20"/>
              </w:rPr>
              <w:t xml:space="preserve"> </w:t>
            </w:r>
            <w:r>
              <w:rPr>
                <w:rFonts w:ascii="宋体" w:hAnsi="宋体" w:eastAsia="宋体" w:cs="宋体"/>
                <w:spacing w:val="7"/>
                <w:sz w:val="20"/>
                <w:szCs w:val="20"/>
              </w:rPr>
              <w:t>栓</w:t>
            </w:r>
            <w:r>
              <w:rPr>
                <w:rFonts w:ascii="宋体" w:hAnsi="宋体" w:eastAsia="宋体" w:cs="宋体"/>
                <w:spacing w:val="44"/>
                <w:sz w:val="20"/>
                <w:szCs w:val="20"/>
              </w:rPr>
              <w:t xml:space="preserve"> </w:t>
            </w:r>
            <w:r>
              <w:rPr>
                <w:rFonts w:ascii="宋体" w:hAnsi="宋体" w:eastAsia="宋体" w:cs="宋体"/>
                <w:spacing w:val="7"/>
                <w:sz w:val="20"/>
                <w:szCs w:val="20"/>
              </w:rPr>
              <w:t>系</w:t>
            </w:r>
            <w:r>
              <w:rPr>
                <w:rFonts w:ascii="宋体" w:hAnsi="宋体" w:eastAsia="宋体" w:cs="宋体"/>
                <w:spacing w:val="41"/>
                <w:sz w:val="20"/>
                <w:szCs w:val="20"/>
              </w:rPr>
              <w:t xml:space="preserve"> </w:t>
            </w:r>
            <w:r>
              <w:rPr>
                <w:rFonts w:ascii="宋体" w:hAnsi="宋体" w:eastAsia="宋体" w:cs="宋体"/>
                <w:spacing w:val="7"/>
                <w:sz w:val="20"/>
                <w:szCs w:val="20"/>
              </w:rPr>
              <w:t>统</w:t>
            </w:r>
          </w:p>
        </w:tc>
        <w:tc>
          <w:tcPr>
            <w:tcW w:w="1685" w:type="dxa"/>
            <w:vAlign w:val="top"/>
          </w:tcPr>
          <w:p w14:paraId="01A12810">
            <w:pPr>
              <w:pStyle w:val="7"/>
              <w:spacing w:line="269" w:lineRule="auto"/>
            </w:pPr>
          </w:p>
          <w:p w14:paraId="756FA92B">
            <w:pPr>
              <w:spacing w:before="65" w:line="227" w:lineRule="auto"/>
              <w:ind w:left="4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供水水源</w:t>
            </w:r>
          </w:p>
        </w:tc>
        <w:tc>
          <w:tcPr>
            <w:tcW w:w="6916" w:type="dxa"/>
            <w:vAlign w:val="top"/>
          </w:tcPr>
          <w:p w14:paraId="704ABE6B">
            <w:pPr>
              <w:spacing w:before="94" w:line="215" w:lineRule="auto"/>
              <w:ind w:left="26" w:right="23" w:firstLine="3"/>
              <w:jc w:val="both"/>
              <w:rPr>
                <w:rFonts w:ascii="宋体" w:hAnsi="宋体" w:eastAsia="宋体" w:cs="宋体"/>
                <w:sz w:val="20"/>
                <w:szCs w:val="20"/>
              </w:rPr>
            </w:pPr>
            <w:r>
              <w:rPr>
                <w:rFonts w:ascii="宋体" w:hAnsi="宋体" w:eastAsia="宋体" w:cs="宋体"/>
                <w:spacing w:val="10"/>
                <w:sz w:val="20"/>
                <w:szCs w:val="20"/>
              </w:rPr>
              <w:t>核查天然水源</w:t>
            </w:r>
            <w:r>
              <w:rPr>
                <w:rFonts w:ascii="Times New Roman" w:hAnsi="Times New Roman" w:eastAsia="Times New Roman" w:cs="Times New Roman"/>
                <w:spacing w:val="10"/>
                <w:sz w:val="20"/>
                <w:szCs w:val="20"/>
              </w:rPr>
              <w:t>/</w:t>
            </w:r>
            <w:r>
              <w:rPr>
                <w:rFonts w:ascii="宋体" w:hAnsi="宋体" w:eastAsia="宋体" w:cs="宋体"/>
                <w:spacing w:val="10"/>
                <w:sz w:val="20"/>
                <w:szCs w:val="20"/>
              </w:rPr>
              <w:t>市政供水的保证措施；水质情况、水量情况、取水位置</w:t>
            </w:r>
            <w:r>
              <w:rPr>
                <w:rFonts w:ascii="Times New Roman" w:hAnsi="Times New Roman" w:eastAsia="Times New Roman" w:cs="Times New Roman"/>
                <w:spacing w:val="10"/>
                <w:sz w:val="20"/>
                <w:szCs w:val="20"/>
              </w:rPr>
              <w:t>/</w:t>
            </w:r>
            <w:r>
              <w:rPr>
                <w:rFonts w:ascii="宋体" w:hAnsi="宋体" w:eastAsia="宋体" w:cs="宋体"/>
                <w:spacing w:val="10"/>
                <w:sz w:val="20"/>
                <w:szCs w:val="20"/>
              </w:rPr>
              <w:t>核查</w:t>
            </w:r>
            <w:r>
              <w:rPr>
                <w:rFonts w:ascii="宋体" w:hAnsi="宋体" w:eastAsia="宋体" w:cs="宋体"/>
                <w:spacing w:val="6"/>
                <w:sz w:val="20"/>
                <w:szCs w:val="20"/>
              </w:rPr>
              <w:t xml:space="preserve"> </w:t>
            </w:r>
            <w:r>
              <w:rPr>
                <w:rFonts w:ascii="宋体" w:hAnsi="宋体" w:eastAsia="宋体" w:cs="宋体"/>
                <w:spacing w:val="12"/>
                <w:sz w:val="20"/>
                <w:szCs w:val="20"/>
              </w:rPr>
              <w:t>市政供水的进水管数量、管径、供水压力</w:t>
            </w:r>
            <w:r>
              <w:rPr>
                <w:rFonts w:ascii="Times New Roman" w:hAnsi="Times New Roman" w:eastAsia="Times New Roman" w:cs="Times New Roman"/>
                <w:spacing w:val="12"/>
                <w:sz w:val="20"/>
                <w:szCs w:val="20"/>
              </w:rPr>
              <w:t>;</w:t>
            </w:r>
            <w:r>
              <w:rPr>
                <w:rFonts w:ascii="宋体" w:hAnsi="宋体" w:eastAsia="宋体" w:cs="宋体"/>
                <w:spacing w:val="12"/>
                <w:sz w:val="20"/>
                <w:szCs w:val="20"/>
              </w:rPr>
              <w:t>现场标识；核查埋地管隐蔽工程</w:t>
            </w:r>
            <w:r>
              <w:rPr>
                <w:rFonts w:ascii="宋体" w:hAnsi="宋体" w:eastAsia="宋体" w:cs="宋体"/>
                <w:spacing w:val="9"/>
                <w:sz w:val="20"/>
                <w:szCs w:val="20"/>
              </w:rPr>
              <w:t xml:space="preserve"> </w:t>
            </w:r>
            <w:r>
              <w:rPr>
                <w:rFonts w:ascii="宋体" w:hAnsi="宋体" w:eastAsia="宋体" w:cs="宋体"/>
                <w:spacing w:val="6"/>
                <w:sz w:val="20"/>
                <w:szCs w:val="20"/>
              </w:rPr>
              <w:t>验收记录。</w:t>
            </w:r>
          </w:p>
        </w:tc>
        <w:tc>
          <w:tcPr>
            <w:tcW w:w="3601" w:type="dxa"/>
            <w:vAlign w:val="top"/>
          </w:tcPr>
          <w:p w14:paraId="3064C843">
            <w:pPr>
              <w:pStyle w:val="7"/>
            </w:pPr>
          </w:p>
        </w:tc>
        <w:tc>
          <w:tcPr>
            <w:tcW w:w="1038" w:type="dxa"/>
            <w:tcBorders>
              <w:right w:val="single" w:color="000000" w:sz="6" w:space="0"/>
            </w:tcBorders>
            <w:vAlign w:val="top"/>
          </w:tcPr>
          <w:p w14:paraId="5BC5709B">
            <w:pPr>
              <w:spacing w:before="172"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7A2BE204">
            <w:pPr>
              <w:spacing w:before="72"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2A64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6" w:type="dxa"/>
            <w:vMerge w:val="continue"/>
            <w:tcBorders>
              <w:top w:val="nil"/>
              <w:left w:val="single" w:color="000000" w:sz="6" w:space="0"/>
              <w:bottom w:val="nil"/>
            </w:tcBorders>
            <w:textDirection w:val="tbRlV"/>
            <w:vAlign w:val="top"/>
          </w:tcPr>
          <w:p w14:paraId="1CEEF6FF">
            <w:pPr>
              <w:pStyle w:val="7"/>
            </w:pPr>
          </w:p>
        </w:tc>
        <w:tc>
          <w:tcPr>
            <w:tcW w:w="1685" w:type="dxa"/>
            <w:vAlign w:val="top"/>
          </w:tcPr>
          <w:p w14:paraId="402A4A2D">
            <w:pPr>
              <w:spacing w:before="257" w:line="228" w:lineRule="auto"/>
              <w:ind w:left="4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消防水池</w:t>
            </w:r>
          </w:p>
        </w:tc>
        <w:tc>
          <w:tcPr>
            <w:tcW w:w="6916" w:type="dxa"/>
            <w:vAlign w:val="top"/>
          </w:tcPr>
          <w:p w14:paraId="19EF55A1">
            <w:pPr>
              <w:spacing w:before="134" w:line="225" w:lineRule="auto"/>
              <w:ind w:left="26" w:right="23" w:firstLine="3"/>
              <w:rPr>
                <w:rFonts w:ascii="宋体" w:hAnsi="宋体" w:eastAsia="宋体" w:cs="宋体"/>
                <w:sz w:val="20"/>
                <w:szCs w:val="20"/>
              </w:rPr>
            </w:pPr>
            <w:r>
              <w:rPr>
                <w:rFonts w:ascii="宋体" w:hAnsi="宋体" w:eastAsia="宋体" w:cs="宋体"/>
                <w:spacing w:val="8"/>
                <w:sz w:val="20"/>
                <w:szCs w:val="20"/>
              </w:rPr>
              <w:t>核查消防水池位置、容量、水位显示与报警装置、核查埋地</w:t>
            </w:r>
            <w:r>
              <w:rPr>
                <w:rFonts w:ascii="宋体" w:hAnsi="宋体" w:eastAsia="宋体" w:cs="宋体"/>
                <w:spacing w:val="7"/>
                <w:sz w:val="20"/>
                <w:szCs w:val="20"/>
              </w:rPr>
              <w:t>管隐蔽工程验收</w:t>
            </w:r>
            <w:r>
              <w:rPr>
                <w:rFonts w:ascii="宋体" w:hAnsi="宋体" w:eastAsia="宋体" w:cs="宋体"/>
                <w:sz w:val="20"/>
                <w:szCs w:val="20"/>
              </w:rPr>
              <w:t xml:space="preserve"> </w:t>
            </w:r>
            <w:r>
              <w:rPr>
                <w:rFonts w:ascii="宋体" w:hAnsi="宋体" w:eastAsia="宋体" w:cs="宋体"/>
                <w:spacing w:val="5"/>
                <w:sz w:val="20"/>
                <w:szCs w:val="20"/>
              </w:rPr>
              <w:t>记录等。</w:t>
            </w:r>
          </w:p>
        </w:tc>
        <w:tc>
          <w:tcPr>
            <w:tcW w:w="3601" w:type="dxa"/>
            <w:vAlign w:val="top"/>
          </w:tcPr>
          <w:p w14:paraId="6B839268">
            <w:pPr>
              <w:pStyle w:val="7"/>
            </w:pPr>
          </w:p>
        </w:tc>
        <w:tc>
          <w:tcPr>
            <w:tcW w:w="1038" w:type="dxa"/>
            <w:tcBorders>
              <w:right w:val="single" w:color="000000" w:sz="6" w:space="0"/>
            </w:tcBorders>
            <w:vAlign w:val="top"/>
          </w:tcPr>
          <w:p w14:paraId="418BB029">
            <w:pPr>
              <w:spacing w:before="94"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01ED974">
            <w:pPr>
              <w:spacing w:before="74" w:line="201"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D815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6" w:type="dxa"/>
            <w:vMerge w:val="continue"/>
            <w:tcBorders>
              <w:top w:val="nil"/>
              <w:left w:val="single" w:color="000000" w:sz="6" w:space="0"/>
              <w:bottom w:val="nil"/>
            </w:tcBorders>
            <w:textDirection w:val="tbRlV"/>
            <w:vAlign w:val="top"/>
          </w:tcPr>
          <w:p w14:paraId="50C76897">
            <w:pPr>
              <w:pStyle w:val="7"/>
            </w:pPr>
          </w:p>
        </w:tc>
        <w:tc>
          <w:tcPr>
            <w:tcW w:w="1685" w:type="dxa"/>
            <w:vAlign w:val="top"/>
          </w:tcPr>
          <w:p w14:paraId="0B12197D">
            <w:pPr>
              <w:spacing w:before="258" w:line="228" w:lineRule="auto"/>
              <w:ind w:left="44"/>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高位消防水箱</w:t>
            </w:r>
          </w:p>
        </w:tc>
        <w:tc>
          <w:tcPr>
            <w:tcW w:w="6916" w:type="dxa"/>
            <w:vAlign w:val="top"/>
          </w:tcPr>
          <w:p w14:paraId="76F2542F">
            <w:pPr>
              <w:spacing w:before="256" w:line="228" w:lineRule="auto"/>
              <w:ind w:left="29"/>
              <w:rPr>
                <w:rFonts w:ascii="宋体" w:hAnsi="宋体" w:eastAsia="宋体" w:cs="宋体"/>
                <w:sz w:val="20"/>
                <w:szCs w:val="20"/>
              </w:rPr>
            </w:pPr>
            <w:r>
              <w:rPr>
                <w:rFonts w:ascii="宋体" w:hAnsi="宋体" w:eastAsia="宋体" w:cs="宋体"/>
                <w:spacing w:val="9"/>
                <w:sz w:val="20"/>
                <w:szCs w:val="20"/>
              </w:rPr>
              <w:t>核查高位消防水箱位置、容量、水位显示与报警装置、水量保证措施等。</w:t>
            </w:r>
          </w:p>
        </w:tc>
        <w:tc>
          <w:tcPr>
            <w:tcW w:w="3601" w:type="dxa"/>
            <w:vAlign w:val="top"/>
          </w:tcPr>
          <w:p w14:paraId="1803649B">
            <w:pPr>
              <w:pStyle w:val="7"/>
            </w:pPr>
          </w:p>
        </w:tc>
        <w:tc>
          <w:tcPr>
            <w:tcW w:w="1038" w:type="dxa"/>
            <w:tcBorders>
              <w:right w:val="single" w:color="000000" w:sz="6" w:space="0"/>
            </w:tcBorders>
            <w:vAlign w:val="top"/>
          </w:tcPr>
          <w:p w14:paraId="7292F408">
            <w:pPr>
              <w:spacing w:before="95"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592F78E">
            <w:pPr>
              <w:spacing w:before="72" w:line="202"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B96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06" w:type="dxa"/>
            <w:vMerge w:val="continue"/>
            <w:tcBorders>
              <w:top w:val="nil"/>
              <w:left w:val="single" w:color="000000" w:sz="6" w:space="0"/>
              <w:bottom w:val="nil"/>
            </w:tcBorders>
            <w:textDirection w:val="tbRlV"/>
            <w:vAlign w:val="top"/>
          </w:tcPr>
          <w:p w14:paraId="168A51A8">
            <w:pPr>
              <w:pStyle w:val="7"/>
            </w:pPr>
          </w:p>
        </w:tc>
        <w:tc>
          <w:tcPr>
            <w:tcW w:w="1685" w:type="dxa"/>
            <w:vAlign w:val="top"/>
          </w:tcPr>
          <w:p w14:paraId="7AC4860F">
            <w:pPr>
              <w:spacing w:before="260" w:line="228" w:lineRule="auto"/>
              <w:ind w:left="4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消防水泵房</w:t>
            </w:r>
          </w:p>
        </w:tc>
        <w:tc>
          <w:tcPr>
            <w:tcW w:w="6916" w:type="dxa"/>
            <w:vAlign w:val="top"/>
          </w:tcPr>
          <w:p w14:paraId="1285C0C6">
            <w:pPr>
              <w:spacing w:before="257" w:line="228" w:lineRule="auto"/>
              <w:ind w:left="29"/>
              <w:rPr>
                <w:rFonts w:ascii="宋体" w:hAnsi="宋体" w:eastAsia="宋体" w:cs="宋体"/>
                <w:sz w:val="20"/>
                <w:szCs w:val="20"/>
              </w:rPr>
            </w:pPr>
            <w:r>
              <w:rPr>
                <w:rFonts w:ascii="宋体" w:hAnsi="宋体" w:eastAsia="宋体" w:cs="宋体"/>
                <w:spacing w:val="8"/>
                <w:sz w:val="20"/>
                <w:szCs w:val="20"/>
              </w:rPr>
              <w:t>核查消防水泵房位置、防淹措施等；</w:t>
            </w:r>
          </w:p>
        </w:tc>
        <w:tc>
          <w:tcPr>
            <w:tcW w:w="3601" w:type="dxa"/>
            <w:vAlign w:val="top"/>
          </w:tcPr>
          <w:p w14:paraId="32919399">
            <w:pPr>
              <w:pStyle w:val="7"/>
            </w:pPr>
          </w:p>
        </w:tc>
        <w:tc>
          <w:tcPr>
            <w:tcW w:w="1038" w:type="dxa"/>
            <w:tcBorders>
              <w:right w:val="single" w:color="000000" w:sz="6" w:space="0"/>
            </w:tcBorders>
            <w:vAlign w:val="top"/>
          </w:tcPr>
          <w:p w14:paraId="6231861B">
            <w:pPr>
              <w:spacing w:before="97"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C7A2CA3">
            <w:pPr>
              <w:spacing w:before="75" w:line="201"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EC1D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06" w:type="dxa"/>
            <w:vMerge w:val="continue"/>
            <w:tcBorders>
              <w:top w:val="nil"/>
              <w:left w:val="single" w:color="000000" w:sz="6" w:space="0"/>
              <w:bottom w:val="nil"/>
            </w:tcBorders>
            <w:textDirection w:val="tbRlV"/>
            <w:vAlign w:val="top"/>
          </w:tcPr>
          <w:p w14:paraId="12B1B45E">
            <w:pPr>
              <w:pStyle w:val="7"/>
            </w:pPr>
          </w:p>
        </w:tc>
        <w:tc>
          <w:tcPr>
            <w:tcW w:w="1685" w:type="dxa"/>
            <w:vAlign w:val="top"/>
          </w:tcPr>
          <w:p w14:paraId="767E3710">
            <w:pPr>
              <w:spacing w:before="294" w:line="228" w:lineRule="auto"/>
              <w:ind w:left="4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消防水泵</w:t>
            </w:r>
          </w:p>
        </w:tc>
        <w:tc>
          <w:tcPr>
            <w:tcW w:w="6916" w:type="dxa"/>
            <w:vAlign w:val="top"/>
          </w:tcPr>
          <w:p w14:paraId="30B657C3">
            <w:pPr>
              <w:spacing w:before="169" w:line="225" w:lineRule="auto"/>
              <w:ind w:left="31" w:right="23" w:hanging="2"/>
              <w:rPr>
                <w:rFonts w:ascii="宋体" w:hAnsi="宋体" w:eastAsia="宋体" w:cs="宋体"/>
                <w:sz w:val="20"/>
                <w:szCs w:val="20"/>
              </w:rPr>
            </w:pPr>
            <w:r>
              <w:rPr>
                <w:rFonts w:ascii="宋体" w:hAnsi="宋体" w:eastAsia="宋体" w:cs="宋体"/>
                <w:spacing w:val="8"/>
                <w:sz w:val="20"/>
                <w:szCs w:val="20"/>
              </w:rPr>
              <w:t>核查消防水泵数量、规格、型号、吸水方式，泵进出水管控</w:t>
            </w:r>
            <w:r>
              <w:rPr>
                <w:rFonts w:ascii="宋体" w:hAnsi="宋体" w:eastAsia="宋体" w:cs="宋体"/>
                <w:spacing w:val="7"/>
                <w:sz w:val="20"/>
                <w:szCs w:val="20"/>
              </w:rPr>
              <w:t>制阀常开状态锁</w:t>
            </w:r>
            <w:r>
              <w:rPr>
                <w:rFonts w:ascii="宋体" w:hAnsi="宋体" w:eastAsia="宋体" w:cs="宋体"/>
                <w:sz w:val="20"/>
                <w:szCs w:val="20"/>
              </w:rPr>
              <w:t xml:space="preserve"> </w:t>
            </w:r>
            <w:r>
              <w:rPr>
                <w:rFonts w:ascii="宋体" w:hAnsi="宋体" w:eastAsia="宋体" w:cs="宋体"/>
                <w:spacing w:val="9"/>
                <w:sz w:val="20"/>
                <w:szCs w:val="20"/>
              </w:rPr>
              <w:t>定及标识，水泵启动控制装置、水锤消除设施规格型号等。</w:t>
            </w:r>
          </w:p>
        </w:tc>
        <w:tc>
          <w:tcPr>
            <w:tcW w:w="3601" w:type="dxa"/>
            <w:vAlign w:val="top"/>
          </w:tcPr>
          <w:p w14:paraId="69A19FDD">
            <w:pPr>
              <w:pStyle w:val="7"/>
            </w:pPr>
          </w:p>
        </w:tc>
        <w:tc>
          <w:tcPr>
            <w:tcW w:w="1038" w:type="dxa"/>
            <w:tcBorders>
              <w:right w:val="single" w:color="000000" w:sz="6" w:space="0"/>
            </w:tcBorders>
            <w:vAlign w:val="top"/>
          </w:tcPr>
          <w:p w14:paraId="2AD1D7DB">
            <w:pPr>
              <w:spacing w:before="131"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201F14C">
            <w:pPr>
              <w:spacing w:before="72"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294C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06" w:type="dxa"/>
            <w:vMerge w:val="continue"/>
            <w:tcBorders>
              <w:top w:val="nil"/>
              <w:left w:val="single" w:color="000000" w:sz="6" w:space="0"/>
              <w:bottom w:val="nil"/>
            </w:tcBorders>
            <w:textDirection w:val="tbRlV"/>
            <w:vAlign w:val="top"/>
          </w:tcPr>
          <w:p w14:paraId="45AFB8BB">
            <w:pPr>
              <w:pStyle w:val="7"/>
            </w:pPr>
          </w:p>
        </w:tc>
        <w:tc>
          <w:tcPr>
            <w:tcW w:w="1685" w:type="dxa"/>
            <w:vAlign w:val="top"/>
          </w:tcPr>
          <w:p w14:paraId="732A22FE">
            <w:pPr>
              <w:spacing w:before="119" w:line="228" w:lineRule="auto"/>
              <w:ind w:left="44"/>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消防稳压设施</w:t>
            </w:r>
          </w:p>
        </w:tc>
        <w:tc>
          <w:tcPr>
            <w:tcW w:w="6916" w:type="dxa"/>
            <w:vAlign w:val="top"/>
          </w:tcPr>
          <w:p w14:paraId="24F66C30">
            <w:pPr>
              <w:spacing w:before="275" w:line="228" w:lineRule="auto"/>
              <w:ind w:left="29"/>
              <w:rPr>
                <w:rFonts w:ascii="宋体" w:hAnsi="宋体" w:eastAsia="宋体" w:cs="宋体"/>
                <w:sz w:val="20"/>
                <w:szCs w:val="20"/>
              </w:rPr>
            </w:pPr>
            <w:r>
              <w:rPr>
                <w:rFonts w:ascii="宋体" w:hAnsi="宋体" w:eastAsia="宋体" w:cs="宋体"/>
                <w:spacing w:val="9"/>
                <w:sz w:val="20"/>
                <w:szCs w:val="20"/>
              </w:rPr>
              <w:t>核查气压罐的调节容量、稳压泵数量、规格、型号等。</w:t>
            </w:r>
          </w:p>
        </w:tc>
        <w:tc>
          <w:tcPr>
            <w:tcW w:w="3601" w:type="dxa"/>
            <w:vAlign w:val="top"/>
          </w:tcPr>
          <w:p w14:paraId="59627F71">
            <w:pPr>
              <w:pStyle w:val="7"/>
            </w:pPr>
          </w:p>
        </w:tc>
        <w:tc>
          <w:tcPr>
            <w:tcW w:w="1038" w:type="dxa"/>
            <w:tcBorders>
              <w:right w:val="single" w:color="000000" w:sz="6" w:space="0"/>
            </w:tcBorders>
            <w:vAlign w:val="top"/>
          </w:tcPr>
          <w:p w14:paraId="576B8F26">
            <w:pPr>
              <w:spacing w:before="114"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8B2095D">
            <w:pPr>
              <w:spacing w:before="75" w:line="213"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93A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6" w:type="dxa"/>
            <w:vMerge w:val="continue"/>
            <w:tcBorders>
              <w:top w:val="nil"/>
              <w:left w:val="single" w:color="000000" w:sz="6" w:space="0"/>
              <w:bottom w:val="nil"/>
            </w:tcBorders>
            <w:textDirection w:val="tbRlV"/>
            <w:vAlign w:val="top"/>
          </w:tcPr>
          <w:p w14:paraId="731F1DEE">
            <w:pPr>
              <w:pStyle w:val="7"/>
            </w:pPr>
          </w:p>
        </w:tc>
        <w:tc>
          <w:tcPr>
            <w:tcW w:w="1685" w:type="dxa"/>
            <w:vAlign w:val="top"/>
          </w:tcPr>
          <w:p w14:paraId="1986038C">
            <w:pPr>
              <w:spacing w:before="262" w:line="228" w:lineRule="auto"/>
              <w:ind w:left="4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水泵接合器</w:t>
            </w:r>
          </w:p>
        </w:tc>
        <w:tc>
          <w:tcPr>
            <w:tcW w:w="6916" w:type="dxa"/>
            <w:vAlign w:val="top"/>
          </w:tcPr>
          <w:p w14:paraId="26AA77A7">
            <w:pPr>
              <w:spacing w:before="259" w:line="228" w:lineRule="auto"/>
              <w:ind w:left="29"/>
              <w:rPr>
                <w:rFonts w:ascii="宋体" w:hAnsi="宋体" w:eastAsia="宋体" w:cs="宋体"/>
                <w:sz w:val="20"/>
                <w:szCs w:val="20"/>
              </w:rPr>
            </w:pPr>
            <w:r>
              <w:rPr>
                <w:rFonts w:ascii="宋体" w:hAnsi="宋体" w:eastAsia="宋体" w:cs="宋体"/>
                <w:spacing w:val="9"/>
                <w:sz w:val="20"/>
                <w:szCs w:val="20"/>
              </w:rPr>
              <w:t>核查水泵接合器位置、数量、规格、永久性标志铭牌等。</w:t>
            </w:r>
          </w:p>
        </w:tc>
        <w:tc>
          <w:tcPr>
            <w:tcW w:w="3601" w:type="dxa"/>
            <w:vAlign w:val="top"/>
          </w:tcPr>
          <w:p w14:paraId="57BCDA72">
            <w:pPr>
              <w:pStyle w:val="7"/>
            </w:pPr>
          </w:p>
        </w:tc>
        <w:tc>
          <w:tcPr>
            <w:tcW w:w="1038" w:type="dxa"/>
            <w:tcBorders>
              <w:right w:val="single" w:color="000000" w:sz="6" w:space="0"/>
            </w:tcBorders>
            <w:vAlign w:val="top"/>
          </w:tcPr>
          <w:p w14:paraId="0D4584C4">
            <w:pPr>
              <w:spacing w:before="101"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214B3AB">
            <w:pPr>
              <w:spacing w:before="72" w:line="197"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B9F2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06" w:type="dxa"/>
            <w:vMerge w:val="continue"/>
            <w:tcBorders>
              <w:top w:val="nil"/>
              <w:left w:val="single" w:color="000000" w:sz="6" w:space="0"/>
              <w:bottom w:val="nil"/>
            </w:tcBorders>
            <w:textDirection w:val="tbRlV"/>
            <w:vAlign w:val="top"/>
          </w:tcPr>
          <w:p w14:paraId="206BA1AF">
            <w:pPr>
              <w:pStyle w:val="7"/>
            </w:pPr>
          </w:p>
        </w:tc>
        <w:tc>
          <w:tcPr>
            <w:tcW w:w="1685" w:type="dxa"/>
            <w:vAlign w:val="top"/>
          </w:tcPr>
          <w:p w14:paraId="1FE16ABB">
            <w:pPr>
              <w:spacing w:before="287" w:line="228" w:lineRule="auto"/>
              <w:ind w:left="4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室外消火栓</w:t>
            </w:r>
          </w:p>
        </w:tc>
        <w:tc>
          <w:tcPr>
            <w:tcW w:w="6916" w:type="dxa"/>
            <w:vAlign w:val="top"/>
          </w:tcPr>
          <w:p w14:paraId="764CD78B">
            <w:pPr>
              <w:spacing w:before="285" w:line="228" w:lineRule="auto"/>
              <w:ind w:left="29"/>
              <w:rPr>
                <w:rFonts w:ascii="宋体" w:hAnsi="宋体" w:eastAsia="宋体" w:cs="宋体"/>
                <w:sz w:val="20"/>
                <w:szCs w:val="20"/>
              </w:rPr>
            </w:pPr>
            <w:r>
              <w:rPr>
                <w:rFonts w:ascii="宋体" w:hAnsi="宋体" w:eastAsia="宋体" w:cs="宋体"/>
                <w:spacing w:val="9"/>
                <w:sz w:val="20"/>
                <w:szCs w:val="20"/>
              </w:rPr>
              <w:t>核查室外消火栓位置、数量、标识、消防车取水口等。</w:t>
            </w:r>
          </w:p>
        </w:tc>
        <w:tc>
          <w:tcPr>
            <w:tcW w:w="3601" w:type="dxa"/>
            <w:vAlign w:val="top"/>
          </w:tcPr>
          <w:p w14:paraId="3D46C4D8">
            <w:pPr>
              <w:pStyle w:val="7"/>
            </w:pPr>
          </w:p>
        </w:tc>
        <w:tc>
          <w:tcPr>
            <w:tcW w:w="1038" w:type="dxa"/>
            <w:tcBorders>
              <w:right w:val="single" w:color="000000" w:sz="6" w:space="0"/>
            </w:tcBorders>
            <w:vAlign w:val="top"/>
          </w:tcPr>
          <w:p w14:paraId="336786E0">
            <w:pPr>
              <w:spacing w:before="124"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B5AD6BA">
            <w:pPr>
              <w:spacing w:before="75" w:line="216"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609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6" w:type="dxa"/>
            <w:vMerge w:val="continue"/>
            <w:tcBorders>
              <w:top w:val="nil"/>
              <w:left w:val="single" w:color="000000" w:sz="6" w:space="0"/>
              <w:bottom w:val="nil"/>
            </w:tcBorders>
            <w:textDirection w:val="tbRlV"/>
            <w:vAlign w:val="top"/>
          </w:tcPr>
          <w:p w14:paraId="7BA22673">
            <w:pPr>
              <w:pStyle w:val="7"/>
            </w:pPr>
          </w:p>
        </w:tc>
        <w:tc>
          <w:tcPr>
            <w:tcW w:w="1685" w:type="dxa"/>
            <w:vAlign w:val="top"/>
          </w:tcPr>
          <w:p w14:paraId="587D8F49">
            <w:pPr>
              <w:spacing w:before="266" w:line="228" w:lineRule="auto"/>
              <w:ind w:left="4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室内消火栓</w:t>
            </w:r>
          </w:p>
        </w:tc>
        <w:tc>
          <w:tcPr>
            <w:tcW w:w="6916" w:type="dxa"/>
            <w:vAlign w:val="top"/>
          </w:tcPr>
          <w:p w14:paraId="1C14E572">
            <w:pPr>
              <w:spacing w:before="143" w:line="225" w:lineRule="auto"/>
              <w:ind w:left="28" w:right="23"/>
              <w:rPr>
                <w:rFonts w:ascii="宋体" w:hAnsi="宋体" w:eastAsia="宋体" w:cs="宋体"/>
                <w:sz w:val="20"/>
                <w:szCs w:val="20"/>
              </w:rPr>
            </w:pPr>
            <w:r>
              <w:rPr>
                <w:rFonts w:ascii="宋体" w:hAnsi="宋体" w:eastAsia="宋体" w:cs="宋体"/>
                <w:spacing w:val="8"/>
                <w:sz w:val="20"/>
                <w:szCs w:val="20"/>
              </w:rPr>
              <w:t>核查室内消火栓同楼层数量、位置、规格、型号、栓口设置</w:t>
            </w:r>
            <w:r>
              <w:rPr>
                <w:rFonts w:ascii="宋体" w:hAnsi="宋体" w:eastAsia="宋体" w:cs="宋体"/>
                <w:spacing w:val="7"/>
                <w:sz w:val="20"/>
                <w:szCs w:val="20"/>
              </w:rPr>
              <w:t>及栓箱组件、标</w:t>
            </w:r>
            <w:r>
              <w:rPr>
                <w:rFonts w:ascii="宋体" w:hAnsi="宋体" w:eastAsia="宋体" w:cs="宋体"/>
                <w:sz w:val="20"/>
                <w:szCs w:val="20"/>
              </w:rPr>
              <w:t xml:space="preserve"> </w:t>
            </w:r>
            <w:r>
              <w:rPr>
                <w:rFonts w:ascii="宋体" w:hAnsi="宋体" w:eastAsia="宋体" w:cs="宋体"/>
                <w:spacing w:val="8"/>
                <w:sz w:val="20"/>
                <w:szCs w:val="20"/>
              </w:rPr>
              <w:t>识等；实测同楼层消火栓间距。</w:t>
            </w:r>
          </w:p>
        </w:tc>
        <w:tc>
          <w:tcPr>
            <w:tcW w:w="3601" w:type="dxa"/>
            <w:vAlign w:val="top"/>
          </w:tcPr>
          <w:p w14:paraId="01E7D268">
            <w:pPr>
              <w:pStyle w:val="7"/>
            </w:pPr>
          </w:p>
        </w:tc>
        <w:tc>
          <w:tcPr>
            <w:tcW w:w="1038" w:type="dxa"/>
            <w:tcBorders>
              <w:right w:val="single" w:color="000000" w:sz="6" w:space="0"/>
            </w:tcBorders>
            <w:vAlign w:val="top"/>
          </w:tcPr>
          <w:p w14:paraId="0359A003">
            <w:pPr>
              <w:spacing w:before="102"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813110C">
            <w:pPr>
              <w:spacing w:before="72" w:line="195"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697B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06" w:type="dxa"/>
            <w:vMerge w:val="continue"/>
            <w:tcBorders>
              <w:top w:val="nil"/>
              <w:left w:val="single" w:color="000000" w:sz="6" w:space="0"/>
              <w:bottom w:val="single" w:color="000000" w:sz="6" w:space="0"/>
            </w:tcBorders>
            <w:textDirection w:val="tbRlV"/>
            <w:vAlign w:val="top"/>
          </w:tcPr>
          <w:p w14:paraId="69482B2F">
            <w:pPr>
              <w:pStyle w:val="7"/>
            </w:pPr>
          </w:p>
        </w:tc>
        <w:tc>
          <w:tcPr>
            <w:tcW w:w="1685" w:type="dxa"/>
            <w:tcBorders>
              <w:bottom w:val="single" w:color="000000" w:sz="6" w:space="0"/>
            </w:tcBorders>
            <w:vAlign w:val="top"/>
          </w:tcPr>
          <w:p w14:paraId="3A836F82">
            <w:pPr>
              <w:pStyle w:val="7"/>
              <w:spacing w:line="413" w:lineRule="auto"/>
            </w:pPr>
          </w:p>
          <w:p w14:paraId="2D3306DE">
            <w:pPr>
              <w:spacing w:before="65" w:line="228" w:lineRule="auto"/>
              <w:ind w:left="4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管道及配件</w:t>
            </w:r>
          </w:p>
        </w:tc>
        <w:tc>
          <w:tcPr>
            <w:tcW w:w="6916" w:type="dxa"/>
            <w:tcBorders>
              <w:bottom w:val="single" w:color="000000" w:sz="6" w:space="0"/>
            </w:tcBorders>
            <w:vAlign w:val="top"/>
          </w:tcPr>
          <w:p w14:paraId="5C5544CF">
            <w:pPr>
              <w:pStyle w:val="7"/>
              <w:spacing w:line="291" w:lineRule="auto"/>
            </w:pPr>
          </w:p>
          <w:p w14:paraId="2BDBB33E">
            <w:pPr>
              <w:spacing w:before="65" w:line="225" w:lineRule="auto"/>
              <w:ind w:left="29" w:right="25"/>
              <w:rPr>
                <w:rFonts w:ascii="宋体" w:hAnsi="宋体" w:eastAsia="宋体" w:cs="宋体"/>
                <w:sz w:val="20"/>
                <w:szCs w:val="20"/>
              </w:rPr>
            </w:pPr>
            <w:r>
              <w:rPr>
                <w:rFonts w:ascii="宋体" w:hAnsi="宋体" w:eastAsia="宋体" w:cs="宋体"/>
                <w:spacing w:val="8"/>
                <w:sz w:val="20"/>
                <w:szCs w:val="20"/>
              </w:rPr>
              <w:t>核查材质、管径、压力、形式、连接方式、标识、防</w:t>
            </w:r>
            <w:r>
              <w:rPr>
                <w:rFonts w:ascii="宋体" w:hAnsi="宋体" w:eastAsia="宋体" w:cs="宋体"/>
                <w:spacing w:val="7"/>
                <w:sz w:val="20"/>
                <w:szCs w:val="20"/>
              </w:rPr>
              <w:t>冻防腐措施、管道组件</w:t>
            </w:r>
            <w:r>
              <w:rPr>
                <w:rFonts w:ascii="宋体" w:hAnsi="宋体" w:eastAsia="宋体" w:cs="宋体"/>
                <w:sz w:val="20"/>
                <w:szCs w:val="20"/>
              </w:rPr>
              <w:t xml:space="preserve"> </w:t>
            </w:r>
            <w:r>
              <w:rPr>
                <w:rFonts w:ascii="宋体" w:hAnsi="宋体" w:eastAsia="宋体" w:cs="宋体"/>
                <w:spacing w:val="8"/>
                <w:sz w:val="20"/>
                <w:szCs w:val="20"/>
              </w:rPr>
              <w:t>设置、支吊架等，核查隐蔽工程验收记录。</w:t>
            </w:r>
          </w:p>
        </w:tc>
        <w:tc>
          <w:tcPr>
            <w:tcW w:w="3601" w:type="dxa"/>
            <w:tcBorders>
              <w:bottom w:val="single" w:color="000000" w:sz="6" w:space="0"/>
            </w:tcBorders>
            <w:vAlign w:val="top"/>
          </w:tcPr>
          <w:p w14:paraId="6C00C11F">
            <w:pPr>
              <w:pStyle w:val="7"/>
            </w:pPr>
          </w:p>
        </w:tc>
        <w:tc>
          <w:tcPr>
            <w:tcW w:w="1038" w:type="dxa"/>
            <w:tcBorders>
              <w:bottom w:val="single" w:color="000000" w:sz="6" w:space="0"/>
              <w:right w:val="single" w:color="000000" w:sz="6" w:space="0"/>
            </w:tcBorders>
            <w:vAlign w:val="top"/>
          </w:tcPr>
          <w:p w14:paraId="0FF528E9">
            <w:pPr>
              <w:pStyle w:val="7"/>
              <w:spacing w:line="251" w:lineRule="auto"/>
            </w:pPr>
          </w:p>
          <w:p w14:paraId="36022A97">
            <w:pPr>
              <w:spacing w:before="65"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93A942F">
            <w:pPr>
              <w:spacing w:before="72"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20320BAA">
      <w:pPr>
        <w:pStyle w:val="3"/>
      </w:pPr>
    </w:p>
    <w:p w14:paraId="34255750">
      <w:pPr>
        <w:sectPr>
          <w:footerReference r:id="rId26" w:type="default"/>
          <w:pgSz w:w="16840" w:h="11900"/>
          <w:pgMar w:top="1011" w:right="1439" w:bottom="1059" w:left="1439" w:header="0" w:footer="873" w:gutter="0"/>
          <w:cols w:space="720" w:num="1"/>
        </w:sectPr>
      </w:pPr>
    </w:p>
    <w:p w14:paraId="49027BB5">
      <w:pPr>
        <w:spacing w:before="46"/>
      </w:pPr>
    </w:p>
    <w:p w14:paraId="55DFC17E">
      <w:pPr>
        <w:spacing w:before="46"/>
      </w:pPr>
    </w:p>
    <w:tbl>
      <w:tblPr>
        <w:tblStyle w:val="6"/>
        <w:tblW w:w="13946"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685"/>
        <w:gridCol w:w="6916"/>
        <w:gridCol w:w="3601"/>
        <w:gridCol w:w="1038"/>
      </w:tblGrid>
      <w:tr w14:paraId="21F10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06" w:type="dxa"/>
            <w:tcBorders>
              <w:top w:val="single" w:color="000000" w:sz="6" w:space="0"/>
              <w:left w:val="single" w:color="000000" w:sz="6" w:space="0"/>
            </w:tcBorders>
            <w:vAlign w:val="top"/>
          </w:tcPr>
          <w:p w14:paraId="0FF98868">
            <w:pPr>
              <w:spacing w:before="115" w:line="230" w:lineRule="auto"/>
              <w:ind w:left="148"/>
              <w:rPr>
                <w:rFonts w:ascii="黑体" w:hAnsi="黑体" w:eastAsia="黑体" w:cs="黑体"/>
                <w:sz w:val="20"/>
                <w:szCs w:val="20"/>
              </w:rPr>
            </w:pPr>
            <w:r>
              <w:rPr>
                <w:rFonts w:ascii="黑体" w:hAnsi="黑体" w:eastAsia="黑体" w:cs="黑体"/>
                <w:spacing w:val="2"/>
                <w:sz w:val="20"/>
                <w:szCs w:val="20"/>
              </w:rPr>
              <w:t>单项</w:t>
            </w:r>
          </w:p>
          <w:p w14:paraId="7DE59742">
            <w:pPr>
              <w:spacing w:before="103" w:line="217" w:lineRule="auto"/>
              <w:ind w:left="144"/>
              <w:rPr>
                <w:rFonts w:ascii="黑体" w:hAnsi="黑体" w:eastAsia="黑体" w:cs="黑体"/>
                <w:sz w:val="20"/>
                <w:szCs w:val="20"/>
              </w:rPr>
            </w:pPr>
            <w:r>
              <w:rPr>
                <w:rFonts w:ascii="黑体" w:hAnsi="黑体" w:eastAsia="黑体" w:cs="黑体"/>
                <w:spacing w:val="3"/>
                <w:sz w:val="20"/>
                <w:szCs w:val="20"/>
              </w:rPr>
              <w:t>名称</w:t>
            </w:r>
          </w:p>
        </w:tc>
        <w:tc>
          <w:tcPr>
            <w:tcW w:w="1685" w:type="dxa"/>
            <w:tcBorders>
              <w:top w:val="single" w:color="000000" w:sz="6" w:space="0"/>
            </w:tcBorders>
            <w:vAlign w:val="top"/>
          </w:tcPr>
          <w:p w14:paraId="09BEE883">
            <w:pPr>
              <w:spacing w:before="290" w:line="230" w:lineRule="auto"/>
              <w:ind w:left="424"/>
              <w:rPr>
                <w:rFonts w:ascii="黑体" w:hAnsi="黑体" w:eastAsia="黑体" w:cs="黑体"/>
                <w:sz w:val="20"/>
                <w:szCs w:val="20"/>
              </w:rPr>
            </w:pPr>
            <w:r>
              <w:rPr>
                <w:rFonts w:ascii="黑体" w:hAnsi="黑体" w:eastAsia="黑体" w:cs="黑体"/>
                <w:spacing w:val="6"/>
                <w:sz w:val="20"/>
                <w:szCs w:val="20"/>
              </w:rPr>
              <w:t>子项名称</w:t>
            </w:r>
          </w:p>
        </w:tc>
        <w:tc>
          <w:tcPr>
            <w:tcW w:w="6916" w:type="dxa"/>
            <w:tcBorders>
              <w:top w:val="single" w:color="000000" w:sz="6" w:space="0"/>
            </w:tcBorders>
            <w:vAlign w:val="top"/>
          </w:tcPr>
          <w:p w14:paraId="0892CF1B">
            <w:pPr>
              <w:spacing w:before="290" w:line="229" w:lineRule="auto"/>
              <w:ind w:left="2948"/>
              <w:rPr>
                <w:rFonts w:ascii="黑体" w:hAnsi="黑体" w:eastAsia="黑体" w:cs="黑体"/>
                <w:sz w:val="20"/>
                <w:szCs w:val="20"/>
              </w:rPr>
            </w:pPr>
            <w:r>
              <w:rPr>
                <w:rFonts w:ascii="黑体" w:hAnsi="黑体" w:eastAsia="黑体" w:cs="黑体"/>
                <w:spacing w:val="5"/>
                <w:sz w:val="20"/>
                <w:szCs w:val="20"/>
              </w:rPr>
              <w:t>内容和方法</w:t>
            </w:r>
          </w:p>
        </w:tc>
        <w:tc>
          <w:tcPr>
            <w:tcW w:w="3601" w:type="dxa"/>
            <w:tcBorders>
              <w:top w:val="single" w:color="000000" w:sz="6" w:space="0"/>
            </w:tcBorders>
            <w:vAlign w:val="top"/>
          </w:tcPr>
          <w:p w14:paraId="4F4A9AC3">
            <w:pPr>
              <w:spacing w:before="290" w:line="231" w:lineRule="auto"/>
              <w:ind w:left="1386"/>
              <w:rPr>
                <w:rFonts w:ascii="黑体" w:hAnsi="黑体" w:eastAsia="黑体" w:cs="黑体"/>
                <w:sz w:val="20"/>
                <w:szCs w:val="20"/>
              </w:rPr>
            </w:pPr>
            <w:r>
              <w:rPr>
                <w:rFonts w:ascii="黑体" w:hAnsi="黑体" w:eastAsia="黑体" w:cs="黑体"/>
                <w:spacing w:val="8"/>
                <w:sz w:val="20"/>
                <w:szCs w:val="20"/>
              </w:rPr>
              <w:t>检查部位</w:t>
            </w:r>
          </w:p>
        </w:tc>
        <w:tc>
          <w:tcPr>
            <w:tcW w:w="1038" w:type="dxa"/>
            <w:tcBorders>
              <w:top w:val="single" w:color="000000" w:sz="6" w:space="0"/>
              <w:right w:val="single" w:color="000000" w:sz="6" w:space="0"/>
            </w:tcBorders>
            <w:vAlign w:val="top"/>
          </w:tcPr>
          <w:p w14:paraId="348A0DD1">
            <w:pPr>
              <w:spacing w:before="291" w:line="234" w:lineRule="auto"/>
              <w:ind w:left="313"/>
              <w:rPr>
                <w:rFonts w:ascii="黑体" w:hAnsi="黑体" w:eastAsia="黑体" w:cs="黑体"/>
                <w:sz w:val="20"/>
                <w:szCs w:val="20"/>
              </w:rPr>
            </w:pPr>
            <w:r>
              <w:rPr>
                <w:rFonts w:ascii="黑体" w:hAnsi="黑体" w:eastAsia="黑体" w:cs="黑体"/>
                <w:spacing w:val="5"/>
                <w:sz w:val="20"/>
                <w:szCs w:val="20"/>
              </w:rPr>
              <w:t>结论</w:t>
            </w:r>
          </w:p>
        </w:tc>
      </w:tr>
      <w:tr w14:paraId="52868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6" w:type="dxa"/>
            <w:vMerge w:val="restart"/>
            <w:tcBorders>
              <w:left w:val="single" w:color="000000" w:sz="6" w:space="0"/>
              <w:bottom w:val="nil"/>
            </w:tcBorders>
            <w:textDirection w:val="tbRlV"/>
            <w:vAlign w:val="top"/>
          </w:tcPr>
          <w:p w14:paraId="1262AEA6">
            <w:pPr>
              <w:spacing w:before="245" w:line="216" w:lineRule="auto"/>
              <w:ind w:left="1929"/>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sz w:val="20"/>
                <w:szCs w:val="20"/>
              </w:rPr>
              <w:t>消</w:t>
            </w:r>
            <w:r>
              <w:rPr>
                <w:rFonts w:ascii="宋体" w:hAnsi="宋体" w:eastAsia="宋体" w:cs="宋体"/>
                <w:spacing w:val="42"/>
                <w:sz w:val="20"/>
                <w:szCs w:val="20"/>
              </w:rPr>
              <w:t xml:space="preserve"> </w:t>
            </w:r>
            <w:r>
              <w:rPr>
                <w:rFonts w:ascii="宋体" w:hAnsi="宋体" w:eastAsia="宋体" w:cs="宋体"/>
                <w:spacing w:val="7"/>
                <w:sz w:val="20"/>
                <w:szCs w:val="20"/>
              </w:rPr>
              <w:t>火</w:t>
            </w:r>
            <w:r>
              <w:rPr>
                <w:rFonts w:ascii="宋体" w:hAnsi="宋体" w:eastAsia="宋体" w:cs="宋体"/>
                <w:spacing w:val="44"/>
                <w:sz w:val="20"/>
                <w:szCs w:val="20"/>
              </w:rPr>
              <w:t xml:space="preserve"> </w:t>
            </w:r>
            <w:r>
              <w:rPr>
                <w:rFonts w:ascii="宋体" w:hAnsi="宋体" w:eastAsia="宋体" w:cs="宋体"/>
                <w:spacing w:val="7"/>
                <w:sz w:val="20"/>
                <w:szCs w:val="20"/>
              </w:rPr>
              <w:t>栓</w:t>
            </w:r>
            <w:r>
              <w:rPr>
                <w:rFonts w:ascii="宋体" w:hAnsi="宋体" w:eastAsia="宋体" w:cs="宋体"/>
                <w:spacing w:val="44"/>
                <w:sz w:val="20"/>
                <w:szCs w:val="20"/>
              </w:rPr>
              <w:t xml:space="preserve"> </w:t>
            </w:r>
            <w:r>
              <w:rPr>
                <w:rFonts w:ascii="宋体" w:hAnsi="宋体" w:eastAsia="宋体" w:cs="宋体"/>
                <w:spacing w:val="7"/>
                <w:sz w:val="20"/>
                <w:szCs w:val="20"/>
              </w:rPr>
              <w:t>系</w:t>
            </w:r>
            <w:r>
              <w:rPr>
                <w:rFonts w:ascii="宋体" w:hAnsi="宋体" w:eastAsia="宋体" w:cs="宋体"/>
                <w:spacing w:val="44"/>
                <w:sz w:val="20"/>
                <w:szCs w:val="20"/>
              </w:rPr>
              <w:t xml:space="preserve"> </w:t>
            </w:r>
            <w:r>
              <w:rPr>
                <w:rFonts w:ascii="宋体" w:hAnsi="宋体" w:eastAsia="宋体" w:cs="宋体"/>
                <w:spacing w:val="7"/>
                <w:sz w:val="20"/>
                <w:szCs w:val="20"/>
              </w:rPr>
              <w:t>统</w:t>
            </w:r>
          </w:p>
        </w:tc>
        <w:tc>
          <w:tcPr>
            <w:tcW w:w="1685" w:type="dxa"/>
            <w:vAlign w:val="top"/>
          </w:tcPr>
          <w:p w14:paraId="12AFB3E9">
            <w:pPr>
              <w:spacing w:before="287" w:line="229" w:lineRule="auto"/>
              <w:ind w:left="4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试压和冲洗</w:t>
            </w:r>
          </w:p>
        </w:tc>
        <w:tc>
          <w:tcPr>
            <w:tcW w:w="6916" w:type="dxa"/>
            <w:vAlign w:val="top"/>
          </w:tcPr>
          <w:p w14:paraId="0C39F3F3">
            <w:pPr>
              <w:spacing w:before="288" w:line="228" w:lineRule="auto"/>
              <w:ind w:left="29"/>
              <w:rPr>
                <w:rFonts w:ascii="宋体" w:hAnsi="宋体" w:eastAsia="宋体" w:cs="宋体"/>
                <w:sz w:val="20"/>
                <w:szCs w:val="20"/>
              </w:rPr>
            </w:pPr>
            <w:r>
              <w:rPr>
                <w:rFonts w:ascii="宋体" w:hAnsi="宋体" w:eastAsia="宋体" w:cs="宋体"/>
                <w:spacing w:val="7"/>
                <w:sz w:val="20"/>
                <w:szCs w:val="20"/>
              </w:rPr>
              <w:t>核查冲洗、试验记录。</w:t>
            </w:r>
          </w:p>
        </w:tc>
        <w:tc>
          <w:tcPr>
            <w:tcW w:w="3601" w:type="dxa"/>
            <w:vAlign w:val="top"/>
          </w:tcPr>
          <w:p w14:paraId="7745846B">
            <w:pPr>
              <w:pStyle w:val="7"/>
            </w:pPr>
          </w:p>
        </w:tc>
        <w:tc>
          <w:tcPr>
            <w:tcW w:w="1038" w:type="dxa"/>
            <w:tcBorders>
              <w:right w:val="single" w:color="000000" w:sz="6" w:space="0"/>
            </w:tcBorders>
            <w:vAlign w:val="top"/>
          </w:tcPr>
          <w:p w14:paraId="1E9A5867">
            <w:pPr>
              <w:spacing w:before="112"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E1ED572">
            <w:pPr>
              <w:spacing w:before="105" w:line="215"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AEF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06" w:type="dxa"/>
            <w:vMerge w:val="continue"/>
            <w:tcBorders>
              <w:top w:val="nil"/>
              <w:left w:val="single" w:color="000000" w:sz="6" w:space="0"/>
              <w:bottom w:val="nil"/>
            </w:tcBorders>
            <w:textDirection w:val="tbRlV"/>
            <w:vAlign w:val="top"/>
          </w:tcPr>
          <w:p w14:paraId="3C4E2490">
            <w:pPr>
              <w:pStyle w:val="7"/>
            </w:pPr>
          </w:p>
        </w:tc>
        <w:tc>
          <w:tcPr>
            <w:tcW w:w="1685" w:type="dxa"/>
            <w:vAlign w:val="top"/>
          </w:tcPr>
          <w:p w14:paraId="615DEB50">
            <w:pPr>
              <w:pStyle w:val="7"/>
              <w:spacing w:line="242" w:lineRule="auto"/>
            </w:pPr>
          </w:p>
          <w:p w14:paraId="6A10485C">
            <w:pPr>
              <w:spacing w:before="65" w:line="229" w:lineRule="auto"/>
              <w:ind w:left="4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功能测试</w:t>
            </w:r>
          </w:p>
        </w:tc>
        <w:tc>
          <w:tcPr>
            <w:tcW w:w="6916" w:type="dxa"/>
            <w:vAlign w:val="top"/>
          </w:tcPr>
          <w:p w14:paraId="5EB18A58">
            <w:pPr>
              <w:spacing w:before="171" w:line="255" w:lineRule="auto"/>
              <w:ind w:left="27" w:right="23"/>
              <w:rPr>
                <w:rFonts w:ascii="宋体" w:hAnsi="宋体" w:eastAsia="宋体" w:cs="宋体"/>
                <w:sz w:val="20"/>
                <w:szCs w:val="20"/>
              </w:rPr>
            </w:pPr>
            <w:r>
              <w:rPr>
                <w:rFonts w:ascii="宋体" w:hAnsi="宋体" w:eastAsia="宋体" w:cs="宋体"/>
                <w:spacing w:val="8"/>
                <w:sz w:val="20"/>
                <w:szCs w:val="20"/>
              </w:rPr>
              <w:t>测试水泵手动、自动启停，双电源及主备水泵切换等功能；测</w:t>
            </w:r>
            <w:r>
              <w:rPr>
                <w:rFonts w:ascii="宋体" w:hAnsi="宋体" w:eastAsia="宋体" w:cs="宋体"/>
                <w:spacing w:val="7"/>
                <w:sz w:val="20"/>
                <w:szCs w:val="20"/>
              </w:rPr>
              <w:t>试稳压泵的稳</w:t>
            </w:r>
            <w:r>
              <w:rPr>
                <w:rFonts w:ascii="宋体" w:hAnsi="宋体" w:eastAsia="宋体" w:cs="宋体"/>
                <w:sz w:val="20"/>
                <w:szCs w:val="20"/>
              </w:rPr>
              <w:t xml:space="preserve"> </w:t>
            </w:r>
            <w:r>
              <w:rPr>
                <w:rFonts w:ascii="宋体" w:hAnsi="宋体" w:eastAsia="宋体" w:cs="宋体"/>
                <w:spacing w:val="4"/>
                <w:sz w:val="20"/>
                <w:szCs w:val="20"/>
              </w:rPr>
              <w:t>压功能；</w:t>
            </w:r>
          </w:p>
        </w:tc>
        <w:tc>
          <w:tcPr>
            <w:tcW w:w="3601" w:type="dxa"/>
            <w:vAlign w:val="top"/>
          </w:tcPr>
          <w:p w14:paraId="7A170400">
            <w:pPr>
              <w:pStyle w:val="7"/>
            </w:pPr>
          </w:p>
        </w:tc>
        <w:tc>
          <w:tcPr>
            <w:tcW w:w="1038" w:type="dxa"/>
            <w:tcBorders>
              <w:right w:val="single" w:color="000000" w:sz="6" w:space="0"/>
            </w:tcBorders>
            <w:vAlign w:val="top"/>
          </w:tcPr>
          <w:p w14:paraId="6F16E96F">
            <w:pPr>
              <w:spacing w:before="133"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91A3BFC">
            <w:pPr>
              <w:spacing w:before="103"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A4C3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6" w:type="dxa"/>
            <w:vMerge w:val="continue"/>
            <w:tcBorders>
              <w:top w:val="nil"/>
              <w:left w:val="single" w:color="000000" w:sz="6" w:space="0"/>
              <w:bottom w:val="nil"/>
            </w:tcBorders>
            <w:textDirection w:val="tbRlV"/>
            <w:vAlign w:val="top"/>
          </w:tcPr>
          <w:p w14:paraId="018E6D2F">
            <w:pPr>
              <w:pStyle w:val="7"/>
            </w:pPr>
          </w:p>
        </w:tc>
        <w:tc>
          <w:tcPr>
            <w:tcW w:w="1685" w:type="dxa"/>
            <w:vMerge w:val="restart"/>
            <w:tcBorders>
              <w:bottom w:val="nil"/>
            </w:tcBorders>
            <w:vAlign w:val="top"/>
          </w:tcPr>
          <w:p w14:paraId="48BD9914">
            <w:pPr>
              <w:pStyle w:val="7"/>
            </w:pPr>
          </w:p>
        </w:tc>
        <w:tc>
          <w:tcPr>
            <w:tcW w:w="6916" w:type="dxa"/>
            <w:vAlign w:val="top"/>
          </w:tcPr>
          <w:p w14:paraId="72C318B7">
            <w:pPr>
              <w:spacing w:before="291" w:line="228" w:lineRule="auto"/>
              <w:ind w:left="27"/>
              <w:rPr>
                <w:rFonts w:ascii="宋体" w:hAnsi="宋体" w:eastAsia="宋体" w:cs="宋体"/>
                <w:sz w:val="20"/>
                <w:szCs w:val="20"/>
              </w:rPr>
            </w:pPr>
            <w:r>
              <w:rPr>
                <w:rFonts w:ascii="宋体" w:hAnsi="宋体" w:eastAsia="宋体" w:cs="宋体"/>
                <w:spacing w:val="7"/>
                <w:sz w:val="20"/>
                <w:szCs w:val="20"/>
              </w:rPr>
              <w:t>测试消火栓试射情况；</w:t>
            </w:r>
          </w:p>
        </w:tc>
        <w:tc>
          <w:tcPr>
            <w:tcW w:w="3601" w:type="dxa"/>
            <w:vAlign w:val="top"/>
          </w:tcPr>
          <w:p w14:paraId="12B06178">
            <w:pPr>
              <w:pStyle w:val="7"/>
            </w:pPr>
          </w:p>
        </w:tc>
        <w:tc>
          <w:tcPr>
            <w:tcW w:w="1038" w:type="dxa"/>
            <w:tcBorders>
              <w:right w:val="single" w:color="000000" w:sz="6" w:space="0"/>
            </w:tcBorders>
            <w:vAlign w:val="top"/>
          </w:tcPr>
          <w:p w14:paraId="3B249695">
            <w:pPr>
              <w:spacing w:before="116"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DC12E37">
            <w:pPr>
              <w:spacing w:before="106" w:line="211"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38B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6" w:type="dxa"/>
            <w:vMerge w:val="continue"/>
            <w:tcBorders>
              <w:top w:val="nil"/>
              <w:left w:val="single" w:color="000000" w:sz="6" w:space="0"/>
              <w:bottom w:val="nil"/>
            </w:tcBorders>
            <w:textDirection w:val="tbRlV"/>
            <w:vAlign w:val="top"/>
          </w:tcPr>
          <w:p w14:paraId="1F42519A">
            <w:pPr>
              <w:pStyle w:val="7"/>
            </w:pPr>
          </w:p>
        </w:tc>
        <w:tc>
          <w:tcPr>
            <w:tcW w:w="1685" w:type="dxa"/>
            <w:vMerge w:val="continue"/>
            <w:tcBorders>
              <w:top w:val="nil"/>
              <w:bottom w:val="nil"/>
            </w:tcBorders>
            <w:vAlign w:val="top"/>
          </w:tcPr>
          <w:p w14:paraId="2252875A">
            <w:pPr>
              <w:pStyle w:val="7"/>
            </w:pPr>
          </w:p>
        </w:tc>
        <w:tc>
          <w:tcPr>
            <w:tcW w:w="6916" w:type="dxa"/>
            <w:vAlign w:val="top"/>
          </w:tcPr>
          <w:p w14:paraId="56A58FBC">
            <w:pPr>
              <w:spacing w:before="293" w:line="228" w:lineRule="auto"/>
              <w:ind w:left="27"/>
              <w:rPr>
                <w:rFonts w:ascii="宋体" w:hAnsi="宋体" w:eastAsia="宋体" w:cs="宋体"/>
                <w:sz w:val="20"/>
                <w:szCs w:val="20"/>
              </w:rPr>
            </w:pPr>
            <w:r>
              <w:rPr>
                <w:rFonts w:ascii="宋体" w:hAnsi="宋体" w:eastAsia="宋体" w:cs="宋体"/>
                <w:spacing w:val="8"/>
                <w:sz w:val="20"/>
                <w:szCs w:val="20"/>
              </w:rPr>
              <w:t>测试室外消火栓流量、压力；</w:t>
            </w:r>
          </w:p>
        </w:tc>
        <w:tc>
          <w:tcPr>
            <w:tcW w:w="3601" w:type="dxa"/>
            <w:vAlign w:val="top"/>
          </w:tcPr>
          <w:p w14:paraId="1E52AD1B">
            <w:pPr>
              <w:pStyle w:val="7"/>
            </w:pPr>
          </w:p>
        </w:tc>
        <w:tc>
          <w:tcPr>
            <w:tcW w:w="1038" w:type="dxa"/>
            <w:tcBorders>
              <w:right w:val="single" w:color="000000" w:sz="6" w:space="0"/>
            </w:tcBorders>
            <w:vAlign w:val="top"/>
          </w:tcPr>
          <w:p w14:paraId="4A0C85C3">
            <w:pPr>
              <w:spacing w:before="118"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DBA4DC1">
            <w:pPr>
              <w:spacing w:before="106" w:line="209"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CFDA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6" w:type="dxa"/>
            <w:vMerge w:val="continue"/>
            <w:tcBorders>
              <w:top w:val="nil"/>
              <w:left w:val="single" w:color="000000" w:sz="6" w:space="0"/>
              <w:bottom w:val="nil"/>
            </w:tcBorders>
            <w:textDirection w:val="tbRlV"/>
            <w:vAlign w:val="top"/>
          </w:tcPr>
          <w:p w14:paraId="5C0B60C1">
            <w:pPr>
              <w:pStyle w:val="7"/>
            </w:pPr>
          </w:p>
        </w:tc>
        <w:tc>
          <w:tcPr>
            <w:tcW w:w="1685" w:type="dxa"/>
            <w:vMerge w:val="continue"/>
            <w:tcBorders>
              <w:top w:val="nil"/>
              <w:bottom w:val="nil"/>
            </w:tcBorders>
            <w:vAlign w:val="top"/>
          </w:tcPr>
          <w:p w14:paraId="23C10BD2">
            <w:pPr>
              <w:pStyle w:val="7"/>
            </w:pPr>
          </w:p>
        </w:tc>
        <w:tc>
          <w:tcPr>
            <w:tcW w:w="6916" w:type="dxa"/>
            <w:vAlign w:val="top"/>
          </w:tcPr>
          <w:p w14:paraId="1C1EF93C">
            <w:pPr>
              <w:spacing w:before="293" w:line="228" w:lineRule="auto"/>
              <w:ind w:left="27"/>
              <w:rPr>
                <w:rFonts w:ascii="宋体" w:hAnsi="宋体" w:eastAsia="宋体" w:cs="宋体"/>
                <w:sz w:val="20"/>
                <w:szCs w:val="20"/>
              </w:rPr>
            </w:pPr>
            <w:r>
              <w:rPr>
                <w:rFonts w:ascii="宋体" w:hAnsi="宋体" w:eastAsia="宋体" w:cs="宋体"/>
                <w:spacing w:val="8"/>
                <w:sz w:val="20"/>
                <w:szCs w:val="20"/>
              </w:rPr>
              <w:t>测试水泵接合器充水情况；</w:t>
            </w:r>
          </w:p>
        </w:tc>
        <w:tc>
          <w:tcPr>
            <w:tcW w:w="3601" w:type="dxa"/>
            <w:vAlign w:val="top"/>
          </w:tcPr>
          <w:p w14:paraId="3C1BF780">
            <w:pPr>
              <w:pStyle w:val="7"/>
            </w:pPr>
          </w:p>
        </w:tc>
        <w:tc>
          <w:tcPr>
            <w:tcW w:w="1038" w:type="dxa"/>
            <w:tcBorders>
              <w:right w:val="single" w:color="000000" w:sz="6" w:space="0"/>
            </w:tcBorders>
            <w:vAlign w:val="top"/>
          </w:tcPr>
          <w:p w14:paraId="30A0BDCF">
            <w:pPr>
              <w:spacing w:before="118"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BA64BC6">
            <w:pPr>
              <w:spacing w:before="106" w:line="209"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680E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6" w:type="dxa"/>
            <w:vMerge w:val="continue"/>
            <w:tcBorders>
              <w:top w:val="nil"/>
              <w:left w:val="single" w:color="000000" w:sz="6" w:space="0"/>
              <w:bottom w:val="nil"/>
            </w:tcBorders>
            <w:textDirection w:val="tbRlV"/>
            <w:vAlign w:val="top"/>
          </w:tcPr>
          <w:p w14:paraId="43E22318">
            <w:pPr>
              <w:pStyle w:val="7"/>
            </w:pPr>
          </w:p>
        </w:tc>
        <w:tc>
          <w:tcPr>
            <w:tcW w:w="1685" w:type="dxa"/>
            <w:vMerge w:val="continue"/>
            <w:tcBorders>
              <w:top w:val="nil"/>
              <w:bottom w:val="nil"/>
            </w:tcBorders>
            <w:vAlign w:val="top"/>
          </w:tcPr>
          <w:p w14:paraId="08FC1CFB">
            <w:pPr>
              <w:pStyle w:val="7"/>
            </w:pPr>
          </w:p>
        </w:tc>
        <w:tc>
          <w:tcPr>
            <w:tcW w:w="6916" w:type="dxa"/>
            <w:vAlign w:val="top"/>
          </w:tcPr>
          <w:p w14:paraId="15A8601E">
            <w:pPr>
              <w:spacing w:before="295" w:line="228" w:lineRule="auto"/>
              <w:ind w:left="27"/>
              <w:rPr>
                <w:rFonts w:ascii="宋体" w:hAnsi="宋体" w:eastAsia="宋体" w:cs="宋体"/>
                <w:sz w:val="20"/>
                <w:szCs w:val="20"/>
              </w:rPr>
            </w:pPr>
            <w:r>
              <w:rPr>
                <w:rFonts w:ascii="宋体" w:hAnsi="宋体" w:eastAsia="宋体" w:cs="宋体"/>
                <w:spacing w:val="8"/>
                <w:sz w:val="20"/>
                <w:szCs w:val="20"/>
              </w:rPr>
              <w:t>测试压力开关或流量开关自动启泵功能；</w:t>
            </w:r>
          </w:p>
        </w:tc>
        <w:tc>
          <w:tcPr>
            <w:tcW w:w="3601" w:type="dxa"/>
            <w:vAlign w:val="top"/>
          </w:tcPr>
          <w:p w14:paraId="622A5A1F">
            <w:pPr>
              <w:pStyle w:val="7"/>
            </w:pPr>
          </w:p>
        </w:tc>
        <w:tc>
          <w:tcPr>
            <w:tcW w:w="1038" w:type="dxa"/>
            <w:tcBorders>
              <w:right w:val="single" w:color="000000" w:sz="6" w:space="0"/>
            </w:tcBorders>
            <w:vAlign w:val="top"/>
          </w:tcPr>
          <w:p w14:paraId="79EF90EC">
            <w:pPr>
              <w:spacing w:before="120"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3BB7E3D">
            <w:pPr>
              <w:spacing w:before="106" w:line="207"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7B1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6" w:type="dxa"/>
            <w:vMerge w:val="continue"/>
            <w:tcBorders>
              <w:top w:val="nil"/>
              <w:left w:val="single" w:color="000000" w:sz="6" w:space="0"/>
              <w:bottom w:val="nil"/>
            </w:tcBorders>
            <w:textDirection w:val="tbRlV"/>
            <w:vAlign w:val="top"/>
          </w:tcPr>
          <w:p w14:paraId="7189356C">
            <w:pPr>
              <w:pStyle w:val="7"/>
            </w:pPr>
          </w:p>
        </w:tc>
        <w:tc>
          <w:tcPr>
            <w:tcW w:w="1685" w:type="dxa"/>
            <w:vMerge w:val="continue"/>
            <w:tcBorders>
              <w:top w:val="nil"/>
              <w:bottom w:val="nil"/>
            </w:tcBorders>
            <w:vAlign w:val="top"/>
          </w:tcPr>
          <w:p w14:paraId="30FB890F">
            <w:pPr>
              <w:pStyle w:val="7"/>
            </w:pPr>
          </w:p>
        </w:tc>
        <w:tc>
          <w:tcPr>
            <w:tcW w:w="6916" w:type="dxa"/>
            <w:vAlign w:val="top"/>
          </w:tcPr>
          <w:p w14:paraId="2E79816C">
            <w:pPr>
              <w:spacing w:before="297" w:line="228" w:lineRule="auto"/>
              <w:ind w:left="27"/>
              <w:rPr>
                <w:rFonts w:ascii="宋体" w:hAnsi="宋体" w:eastAsia="宋体" w:cs="宋体"/>
                <w:sz w:val="20"/>
                <w:szCs w:val="20"/>
              </w:rPr>
            </w:pPr>
            <w:r>
              <w:rPr>
                <w:rFonts w:ascii="宋体" w:hAnsi="宋体" w:eastAsia="宋体" w:cs="宋体"/>
                <w:spacing w:val="8"/>
                <w:sz w:val="20"/>
                <w:szCs w:val="20"/>
              </w:rPr>
              <w:t>测试消火栓箱启泵按钮报警信号情况；</w:t>
            </w:r>
          </w:p>
        </w:tc>
        <w:tc>
          <w:tcPr>
            <w:tcW w:w="3601" w:type="dxa"/>
            <w:vAlign w:val="top"/>
          </w:tcPr>
          <w:p w14:paraId="0B369E5A">
            <w:pPr>
              <w:pStyle w:val="7"/>
            </w:pPr>
          </w:p>
        </w:tc>
        <w:tc>
          <w:tcPr>
            <w:tcW w:w="1038" w:type="dxa"/>
            <w:tcBorders>
              <w:right w:val="single" w:color="000000" w:sz="6" w:space="0"/>
            </w:tcBorders>
            <w:vAlign w:val="top"/>
          </w:tcPr>
          <w:p w14:paraId="5FD25173">
            <w:pPr>
              <w:spacing w:before="122"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73A7B8F">
            <w:pPr>
              <w:spacing w:before="106" w:line="205"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DB3A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06" w:type="dxa"/>
            <w:vMerge w:val="continue"/>
            <w:tcBorders>
              <w:top w:val="nil"/>
              <w:left w:val="single" w:color="000000" w:sz="6" w:space="0"/>
              <w:bottom w:val="single" w:color="000000" w:sz="6" w:space="0"/>
            </w:tcBorders>
            <w:textDirection w:val="tbRlV"/>
            <w:vAlign w:val="top"/>
          </w:tcPr>
          <w:p w14:paraId="76E3FD32">
            <w:pPr>
              <w:pStyle w:val="7"/>
            </w:pPr>
          </w:p>
        </w:tc>
        <w:tc>
          <w:tcPr>
            <w:tcW w:w="1685" w:type="dxa"/>
            <w:vMerge w:val="continue"/>
            <w:tcBorders>
              <w:top w:val="nil"/>
              <w:bottom w:val="single" w:color="000000" w:sz="6" w:space="0"/>
            </w:tcBorders>
            <w:vAlign w:val="top"/>
          </w:tcPr>
          <w:p w14:paraId="5BF987DA">
            <w:pPr>
              <w:pStyle w:val="7"/>
            </w:pPr>
          </w:p>
        </w:tc>
        <w:tc>
          <w:tcPr>
            <w:tcW w:w="6916" w:type="dxa"/>
            <w:tcBorders>
              <w:bottom w:val="single" w:color="000000" w:sz="6" w:space="0"/>
            </w:tcBorders>
            <w:vAlign w:val="top"/>
          </w:tcPr>
          <w:p w14:paraId="6AE6DA90">
            <w:pPr>
              <w:spacing w:before="299" w:line="228" w:lineRule="auto"/>
              <w:ind w:left="27"/>
              <w:rPr>
                <w:rFonts w:ascii="宋体" w:hAnsi="宋体" w:eastAsia="宋体" w:cs="宋体"/>
                <w:sz w:val="20"/>
                <w:szCs w:val="20"/>
              </w:rPr>
            </w:pPr>
            <w:r>
              <w:rPr>
                <w:rFonts w:ascii="宋体" w:hAnsi="宋体" w:eastAsia="宋体" w:cs="宋体"/>
                <w:spacing w:val="8"/>
                <w:sz w:val="20"/>
                <w:szCs w:val="20"/>
              </w:rPr>
              <w:t>测试控制室直接启动消防水泵功能。</w:t>
            </w:r>
          </w:p>
        </w:tc>
        <w:tc>
          <w:tcPr>
            <w:tcW w:w="3601" w:type="dxa"/>
            <w:tcBorders>
              <w:bottom w:val="single" w:color="000000" w:sz="6" w:space="0"/>
            </w:tcBorders>
            <w:vAlign w:val="top"/>
          </w:tcPr>
          <w:p w14:paraId="340E6201">
            <w:pPr>
              <w:pStyle w:val="7"/>
            </w:pPr>
          </w:p>
        </w:tc>
        <w:tc>
          <w:tcPr>
            <w:tcW w:w="1038" w:type="dxa"/>
            <w:tcBorders>
              <w:bottom w:val="single" w:color="000000" w:sz="6" w:space="0"/>
              <w:right w:val="single" w:color="000000" w:sz="6" w:space="0"/>
            </w:tcBorders>
            <w:vAlign w:val="top"/>
          </w:tcPr>
          <w:p w14:paraId="2D910C30">
            <w:pPr>
              <w:spacing w:before="124" w:line="228"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C663906">
            <w:pPr>
              <w:spacing w:before="104" w:line="219" w:lineRule="auto"/>
              <w:ind w:left="12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76A0B6C9">
      <w:pPr>
        <w:pStyle w:val="3"/>
        <w:spacing w:line="284" w:lineRule="auto"/>
      </w:pPr>
    </w:p>
    <w:p w14:paraId="20037568">
      <w:pPr>
        <w:spacing w:before="65" w:line="228" w:lineRule="auto"/>
        <w:jc w:val="right"/>
        <w:rPr>
          <w:rFonts w:ascii="宋体" w:hAnsi="宋体" w:eastAsia="宋体" w:cs="宋体"/>
          <w:sz w:val="20"/>
          <w:szCs w:val="20"/>
        </w:rPr>
      </w:pPr>
      <w:r>
        <w:rPr>
          <w:rFonts w:ascii="宋体" w:hAnsi="宋体" w:eastAsia="宋体" w:cs="宋体"/>
          <w:spacing w:val="1"/>
          <w:sz w:val="20"/>
          <w:szCs w:val="20"/>
        </w:rPr>
        <w:t xml:space="preserve">检查人：                                                                                             </w:t>
      </w:r>
      <w:r>
        <w:rPr>
          <w:rFonts w:ascii="宋体" w:hAnsi="宋体" w:eastAsia="宋体" w:cs="宋体"/>
          <w:sz w:val="20"/>
          <w:szCs w:val="20"/>
        </w:rPr>
        <w:t xml:space="preserve">       检查日期：      年    月     日</w:t>
      </w:r>
    </w:p>
    <w:p w14:paraId="3E2CBEBF">
      <w:pPr>
        <w:spacing w:line="228" w:lineRule="auto"/>
        <w:rPr>
          <w:rFonts w:ascii="宋体" w:hAnsi="宋体" w:eastAsia="宋体" w:cs="宋体"/>
          <w:sz w:val="20"/>
          <w:szCs w:val="20"/>
        </w:rPr>
        <w:sectPr>
          <w:footerReference r:id="rId27" w:type="default"/>
          <w:pgSz w:w="16840" w:h="11900"/>
          <w:pgMar w:top="1011" w:right="1417" w:bottom="1059" w:left="1424" w:header="0" w:footer="873" w:gutter="0"/>
          <w:cols w:space="720" w:num="1"/>
        </w:sectPr>
      </w:pPr>
    </w:p>
    <w:p w14:paraId="56B05184">
      <w:pPr>
        <w:pStyle w:val="3"/>
        <w:spacing w:line="258" w:lineRule="auto"/>
      </w:pPr>
    </w:p>
    <w:p w14:paraId="19701D33">
      <w:pPr>
        <w:pStyle w:val="3"/>
        <w:spacing w:line="259" w:lineRule="auto"/>
      </w:pPr>
    </w:p>
    <w:p w14:paraId="039E8909">
      <w:pPr>
        <w:spacing w:before="114" w:line="468" w:lineRule="exact"/>
        <w:ind w:left="3689"/>
        <w:rPr>
          <w:rFonts w:ascii="黑体" w:hAnsi="黑体" w:eastAsia="黑体" w:cs="黑体"/>
          <w:sz w:val="35"/>
          <w:szCs w:val="35"/>
        </w:rPr>
      </w:pPr>
      <w:r>
        <w:rPr>
          <w:rFonts w:ascii="黑体" w:hAnsi="黑体" w:eastAsia="黑体" w:cs="黑体"/>
          <w:spacing w:val="14"/>
          <w:position w:val="2"/>
          <w:sz w:val="35"/>
          <w:szCs w:val="35"/>
        </w:rPr>
        <w:t>自动喷水灭火系统现场查验记录表</w:t>
      </w:r>
      <w:r>
        <w:rPr>
          <w:rFonts w:ascii="黑体" w:hAnsi="黑体" w:eastAsia="黑体" w:cs="黑体"/>
          <w:position w:val="2"/>
          <w:sz w:val="35"/>
          <w:szCs w:val="35"/>
        </w:rPr>
        <w:t>XF</w:t>
      </w:r>
      <w:r>
        <w:rPr>
          <w:rFonts w:ascii="黑体" w:hAnsi="黑体" w:eastAsia="黑体" w:cs="黑体"/>
          <w:spacing w:val="14"/>
          <w:position w:val="2"/>
          <w:sz w:val="35"/>
          <w:szCs w:val="35"/>
        </w:rPr>
        <w:t>-6</w:t>
      </w:r>
    </w:p>
    <w:p w14:paraId="3BB4FD2C">
      <w:pPr>
        <w:spacing w:line="183" w:lineRule="exact"/>
      </w:pPr>
    </w:p>
    <w:tbl>
      <w:tblPr>
        <w:tblStyle w:val="6"/>
        <w:tblW w:w="1350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692"/>
        <w:gridCol w:w="5943"/>
        <w:gridCol w:w="4157"/>
        <w:gridCol w:w="1003"/>
      </w:tblGrid>
      <w:tr w14:paraId="4B3D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06" w:type="dxa"/>
            <w:tcBorders>
              <w:top w:val="single" w:color="000000" w:sz="6" w:space="0"/>
              <w:left w:val="single" w:color="000000" w:sz="6" w:space="0"/>
            </w:tcBorders>
            <w:vAlign w:val="top"/>
          </w:tcPr>
          <w:p w14:paraId="51C4443E">
            <w:pPr>
              <w:spacing w:before="115" w:line="230" w:lineRule="auto"/>
              <w:ind w:left="149"/>
              <w:rPr>
                <w:rFonts w:ascii="黑体" w:hAnsi="黑体" w:eastAsia="黑体" w:cs="黑体"/>
                <w:sz w:val="20"/>
                <w:szCs w:val="20"/>
              </w:rPr>
            </w:pPr>
            <w:r>
              <w:rPr>
                <w:rFonts w:ascii="黑体" w:hAnsi="黑体" w:eastAsia="黑体" w:cs="黑体"/>
                <w:spacing w:val="2"/>
                <w:sz w:val="20"/>
                <w:szCs w:val="20"/>
              </w:rPr>
              <w:t>单项</w:t>
            </w:r>
          </w:p>
          <w:p w14:paraId="4EA6191B">
            <w:pPr>
              <w:spacing w:before="103" w:line="216" w:lineRule="auto"/>
              <w:ind w:left="145"/>
              <w:rPr>
                <w:rFonts w:ascii="黑体" w:hAnsi="黑体" w:eastAsia="黑体" w:cs="黑体"/>
                <w:sz w:val="20"/>
                <w:szCs w:val="20"/>
              </w:rPr>
            </w:pPr>
            <w:r>
              <w:rPr>
                <w:rFonts w:ascii="黑体" w:hAnsi="黑体" w:eastAsia="黑体" w:cs="黑体"/>
                <w:spacing w:val="3"/>
                <w:sz w:val="20"/>
                <w:szCs w:val="20"/>
              </w:rPr>
              <w:t>名称</w:t>
            </w:r>
          </w:p>
        </w:tc>
        <w:tc>
          <w:tcPr>
            <w:tcW w:w="1692" w:type="dxa"/>
            <w:tcBorders>
              <w:top w:val="single" w:color="000000" w:sz="6" w:space="0"/>
            </w:tcBorders>
            <w:vAlign w:val="top"/>
          </w:tcPr>
          <w:p w14:paraId="2F04B832">
            <w:pPr>
              <w:spacing w:before="291" w:line="230" w:lineRule="auto"/>
              <w:ind w:left="430"/>
              <w:rPr>
                <w:rFonts w:ascii="黑体" w:hAnsi="黑体" w:eastAsia="黑体" w:cs="黑体"/>
                <w:sz w:val="20"/>
                <w:szCs w:val="20"/>
              </w:rPr>
            </w:pPr>
            <w:r>
              <w:rPr>
                <w:rFonts w:ascii="黑体" w:hAnsi="黑体" w:eastAsia="黑体" w:cs="黑体"/>
                <w:spacing w:val="6"/>
                <w:sz w:val="20"/>
                <w:szCs w:val="20"/>
              </w:rPr>
              <w:t>子项名称</w:t>
            </w:r>
          </w:p>
        </w:tc>
        <w:tc>
          <w:tcPr>
            <w:tcW w:w="5943" w:type="dxa"/>
            <w:tcBorders>
              <w:top w:val="single" w:color="000000" w:sz="6" w:space="0"/>
            </w:tcBorders>
            <w:vAlign w:val="top"/>
          </w:tcPr>
          <w:p w14:paraId="73045DCC">
            <w:pPr>
              <w:spacing w:before="291" w:line="229" w:lineRule="auto"/>
              <w:ind w:left="2463"/>
              <w:rPr>
                <w:rFonts w:ascii="黑体" w:hAnsi="黑体" w:eastAsia="黑体" w:cs="黑体"/>
                <w:sz w:val="20"/>
                <w:szCs w:val="20"/>
              </w:rPr>
            </w:pPr>
            <w:r>
              <w:rPr>
                <w:rFonts w:ascii="黑体" w:hAnsi="黑体" w:eastAsia="黑体" w:cs="黑体"/>
                <w:spacing w:val="5"/>
                <w:sz w:val="20"/>
                <w:szCs w:val="20"/>
              </w:rPr>
              <w:t>内容和方法</w:t>
            </w:r>
          </w:p>
        </w:tc>
        <w:tc>
          <w:tcPr>
            <w:tcW w:w="4157" w:type="dxa"/>
            <w:tcBorders>
              <w:top w:val="single" w:color="000000" w:sz="6" w:space="0"/>
            </w:tcBorders>
            <w:vAlign w:val="top"/>
          </w:tcPr>
          <w:p w14:paraId="79338BBC">
            <w:pPr>
              <w:spacing w:before="290" w:line="231" w:lineRule="auto"/>
              <w:ind w:left="1666"/>
              <w:rPr>
                <w:rFonts w:ascii="黑体" w:hAnsi="黑体" w:eastAsia="黑体" w:cs="黑体"/>
                <w:sz w:val="20"/>
                <w:szCs w:val="20"/>
              </w:rPr>
            </w:pPr>
            <w:r>
              <w:rPr>
                <w:rFonts w:ascii="黑体" w:hAnsi="黑体" w:eastAsia="黑体" w:cs="黑体"/>
                <w:spacing w:val="8"/>
                <w:sz w:val="20"/>
                <w:szCs w:val="20"/>
              </w:rPr>
              <w:t>检查部位</w:t>
            </w:r>
          </w:p>
        </w:tc>
        <w:tc>
          <w:tcPr>
            <w:tcW w:w="1003" w:type="dxa"/>
            <w:tcBorders>
              <w:top w:val="single" w:color="000000" w:sz="6" w:space="0"/>
              <w:right w:val="single" w:color="000000" w:sz="6" w:space="0"/>
            </w:tcBorders>
            <w:vAlign w:val="top"/>
          </w:tcPr>
          <w:p w14:paraId="0E30C856">
            <w:pPr>
              <w:spacing w:before="291" w:line="234" w:lineRule="auto"/>
              <w:ind w:left="295"/>
              <w:rPr>
                <w:rFonts w:ascii="黑体" w:hAnsi="黑体" w:eastAsia="黑体" w:cs="黑体"/>
                <w:sz w:val="20"/>
                <w:szCs w:val="20"/>
              </w:rPr>
            </w:pPr>
            <w:r>
              <w:rPr>
                <w:rFonts w:ascii="黑体" w:hAnsi="黑体" w:eastAsia="黑体" w:cs="黑体"/>
                <w:spacing w:val="5"/>
                <w:sz w:val="20"/>
                <w:szCs w:val="20"/>
              </w:rPr>
              <w:t>结论</w:t>
            </w:r>
          </w:p>
        </w:tc>
      </w:tr>
      <w:tr w14:paraId="0D1F7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06" w:type="dxa"/>
            <w:vMerge w:val="restart"/>
            <w:tcBorders>
              <w:left w:val="single" w:color="000000" w:sz="6" w:space="0"/>
              <w:bottom w:val="nil"/>
            </w:tcBorders>
            <w:textDirection w:val="tbRlV"/>
            <w:vAlign w:val="top"/>
          </w:tcPr>
          <w:p w14:paraId="40A876B3">
            <w:pPr>
              <w:spacing w:before="244" w:line="207" w:lineRule="auto"/>
              <w:ind w:left="2088"/>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position w:val="1"/>
                <w:sz w:val="20"/>
                <w:szCs w:val="20"/>
              </w:rPr>
              <w:t>自</w:t>
            </w:r>
            <w:r>
              <w:rPr>
                <w:rFonts w:ascii="宋体" w:hAnsi="宋体" w:eastAsia="宋体" w:cs="宋体"/>
                <w:spacing w:val="50"/>
                <w:position w:val="1"/>
                <w:sz w:val="20"/>
                <w:szCs w:val="20"/>
              </w:rPr>
              <w:t xml:space="preserve"> </w:t>
            </w:r>
            <w:r>
              <w:rPr>
                <w:rFonts w:ascii="宋体" w:hAnsi="宋体" w:eastAsia="宋体" w:cs="宋体"/>
                <w:spacing w:val="7"/>
                <w:sz w:val="20"/>
                <w:szCs w:val="20"/>
              </w:rPr>
              <w:t>动</w:t>
            </w:r>
            <w:r>
              <w:rPr>
                <w:rFonts w:ascii="宋体" w:hAnsi="宋体" w:eastAsia="宋体" w:cs="宋体"/>
                <w:spacing w:val="44"/>
                <w:sz w:val="20"/>
                <w:szCs w:val="20"/>
              </w:rPr>
              <w:t xml:space="preserve"> </w:t>
            </w:r>
            <w:r>
              <w:rPr>
                <w:rFonts w:ascii="宋体" w:hAnsi="宋体" w:eastAsia="宋体" w:cs="宋体"/>
                <w:spacing w:val="7"/>
                <w:sz w:val="20"/>
                <w:szCs w:val="20"/>
              </w:rPr>
              <w:t>喷</w:t>
            </w:r>
            <w:r>
              <w:rPr>
                <w:rFonts w:ascii="宋体" w:hAnsi="宋体" w:eastAsia="宋体" w:cs="宋体"/>
                <w:spacing w:val="44"/>
                <w:sz w:val="20"/>
                <w:szCs w:val="20"/>
              </w:rPr>
              <w:t xml:space="preserve"> </w:t>
            </w:r>
            <w:r>
              <w:rPr>
                <w:rFonts w:ascii="宋体" w:hAnsi="宋体" w:eastAsia="宋体" w:cs="宋体"/>
                <w:spacing w:val="7"/>
                <w:sz w:val="20"/>
                <w:szCs w:val="20"/>
              </w:rPr>
              <w:t>水</w:t>
            </w:r>
            <w:r>
              <w:rPr>
                <w:rFonts w:ascii="宋体" w:hAnsi="宋体" w:eastAsia="宋体" w:cs="宋体"/>
                <w:spacing w:val="44"/>
                <w:sz w:val="20"/>
                <w:szCs w:val="20"/>
              </w:rPr>
              <w:t xml:space="preserve"> </w:t>
            </w:r>
            <w:r>
              <w:rPr>
                <w:rFonts w:ascii="宋体" w:hAnsi="宋体" w:eastAsia="宋体" w:cs="宋体"/>
                <w:spacing w:val="7"/>
                <w:sz w:val="20"/>
                <w:szCs w:val="20"/>
              </w:rPr>
              <w:t>灭</w:t>
            </w:r>
            <w:r>
              <w:rPr>
                <w:rFonts w:ascii="宋体" w:hAnsi="宋体" w:eastAsia="宋体" w:cs="宋体"/>
                <w:spacing w:val="44"/>
                <w:sz w:val="20"/>
                <w:szCs w:val="20"/>
              </w:rPr>
              <w:t xml:space="preserve"> </w:t>
            </w:r>
            <w:r>
              <w:rPr>
                <w:rFonts w:ascii="宋体" w:hAnsi="宋体" w:eastAsia="宋体" w:cs="宋体"/>
                <w:spacing w:val="7"/>
                <w:sz w:val="20"/>
                <w:szCs w:val="20"/>
              </w:rPr>
              <w:t>火</w:t>
            </w:r>
            <w:r>
              <w:rPr>
                <w:rFonts w:ascii="宋体" w:hAnsi="宋体" w:eastAsia="宋体" w:cs="宋体"/>
                <w:spacing w:val="42"/>
                <w:sz w:val="20"/>
                <w:szCs w:val="20"/>
              </w:rPr>
              <w:t xml:space="preserve"> </w:t>
            </w:r>
            <w:r>
              <w:rPr>
                <w:rFonts w:ascii="宋体" w:hAnsi="宋体" w:eastAsia="宋体" w:cs="宋体"/>
                <w:spacing w:val="7"/>
                <w:sz w:val="20"/>
                <w:szCs w:val="20"/>
              </w:rPr>
              <w:t>系</w:t>
            </w:r>
            <w:r>
              <w:rPr>
                <w:rFonts w:ascii="宋体" w:hAnsi="宋体" w:eastAsia="宋体" w:cs="宋体"/>
                <w:spacing w:val="44"/>
                <w:sz w:val="20"/>
                <w:szCs w:val="20"/>
              </w:rPr>
              <w:t xml:space="preserve"> </w:t>
            </w:r>
            <w:r>
              <w:rPr>
                <w:rFonts w:ascii="宋体" w:hAnsi="宋体" w:eastAsia="宋体" w:cs="宋体"/>
                <w:spacing w:val="7"/>
                <w:sz w:val="20"/>
                <w:szCs w:val="20"/>
              </w:rPr>
              <w:t>统</w:t>
            </w:r>
          </w:p>
        </w:tc>
        <w:tc>
          <w:tcPr>
            <w:tcW w:w="1692" w:type="dxa"/>
            <w:vAlign w:val="top"/>
          </w:tcPr>
          <w:p w14:paraId="05713E4D">
            <w:pPr>
              <w:pStyle w:val="7"/>
              <w:spacing w:line="357" w:lineRule="auto"/>
            </w:pPr>
          </w:p>
          <w:p w14:paraId="531BD78B">
            <w:pPr>
              <w:spacing w:before="65" w:line="227"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供水水源</w:t>
            </w:r>
          </w:p>
        </w:tc>
        <w:tc>
          <w:tcPr>
            <w:tcW w:w="5943" w:type="dxa"/>
            <w:vAlign w:val="top"/>
          </w:tcPr>
          <w:p w14:paraId="24F4AF02">
            <w:pPr>
              <w:spacing w:before="112" w:line="227" w:lineRule="auto"/>
              <w:ind w:left="28"/>
              <w:rPr>
                <w:rFonts w:ascii="宋体" w:hAnsi="宋体" w:eastAsia="宋体" w:cs="宋体"/>
                <w:sz w:val="20"/>
                <w:szCs w:val="20"/>
              </w:rPr>
            </w:pPr>
            <w:r>
              <w:rPr>
                <w:rFonts w:ascii="宋体" w:hAnsi="宋体" w:eastAsia="宋体" w:cs="宋体"/>
                <w:spacing w:val="8"/>
                <w:sz w:val="20"/>
                <w:szCs w:val="20"/>
              </w:rPr>
              <w:t>核查天然水源</w:t>
            </w:r>
            <w:r>
              <w:rPr>
                <w:rFonts w:ascii="Times New Roman" w:hAnsi="Times New Roman" w:eastAsia="Times New Roman" w:cs="Times New Roman"/>
                <w:spacing w:val="8"/>
                <w:sz w:val="20"/>
                <w:szCs w:val="20"/>
              </w:rPr>
              <w:t>/</w:t>
            </w:r>
            <w:r>
              <w:rPr>
                <w:rFonts w:ascii="宋体" w:hAnsi="宋体" w:eastAsia="宋体" w:cs="宋体"/>
                <w:spacing w:val="8"/>
                <w:sz w:val="20"/>
                <w:szCs w:val="20"/>
              </w:rPr>
              <w:t>市政供水的保证措施；</w:t>
            </w:r>
          </w:p>
          <w:p w14:paraId="21F843DB">
            <w:pPr>
              <w:spacing w:before="104" w:line="234" w:lineRule="auto"/>
              <w:ind w:left="25" w:right="23" w:firstLine="2"/>
              <w:rPr>
                <w:rFonts w:ascii="宋体" w:hAnsi="宋体" w:eastAsia="宋体" w:cs="宋体"/>
                <w:sz w:val="20"/>
                <w:szCs w:val="20"/>
              </w:rPr>
            </w:pPr>
            <w:r>
              <w:rPr>
                <w:rFonts w:ascii="宋体" w:hAnsi="宋体" w:eastAsia="宋体" w:cs="宋体"/>
                <w:spacing w:val="8"/>
                <w:sz w:val="20"/>
                <w:szCs w:val="20"/>
              </w:rPr>
              <w:t>水质情况、水量情况、取水位置</w:t>
            </w:r>
            <w:r>
              <w:rPr>
                <w:rFonts w:ascii="Times New Roman" w:hAnsi="Times New Roman" w:eastAsia="Times New Roman" w:cs="Times New Roman"/>
                <w:spacing w:val="8"/>
                <w:sz w:val="20"/>
                <w:szCs w:val="20"/>
              </w:rPr>
              <w:t>/</w:t>
            </w:r>
            <w:r>
              <w:rPr>
                <w:rFonts w:ascii="宋体" w:hAnsi="宋体" w:eastAsia="宋体" w:cs="宋体"/>
                <w:spacing w:val="8"/>
                <w:sz w:val="20"/>
                <w:szCs w:val="20"/>
              </w:rPr>
              <w:t>核查市政供水的进水管数</w:t>
            </w:r>
            <w:r>
              <w:rPr>
                <w:rFonts w:ascii="宋体" w:hAnsi="宋体" w:eastAsia="宋体" w:cs="宋体"/>
                <w:spacing w:val="7"/>
                <w:sz w:val="20"/>
                <w:szCs w:val="20"/>
              </w:rPr>
              <w:t>量、管</w:t>
            </w:r>
            <w:r>
              <w:rPr>
                <w:rFonts w:ascii="宋体" w:hAnsi="宋体" w:eastAsia="宋体" w:cs="宋体"/>
                <w:sz w:val="20"/>
                <w:szCs w:val="20"/>
              </w:rPr>
              <w:t xml:space="preserve"> </w:t>
            </w:r>
            <w:r>
              <w:rPr>
                <w:rFonts w:ascii="宋体" w:hAnsi="宋体" w:eastAsia="宋体" w:cs="宋体"/>
                <w:spacing w:val="9"/>
                <w:sz w:val="20"/>
                <w:szCs w:val="20"/>
              </w:rPr>
              <w:t>径、供水压力</w:t>
            </w:r>
            <w:r>
              <w:rPr>
                <w:rFonts w:ascii="Times New Roman" w:hAnsi="Times New Roman" w:eastAsia="Times New Roman" w:cs="Times New Roman"/>
                <w:spacing w:val="9"/>
                <w:sz w:val="20"/>
                <w:szCs w:val="20"/>
              </w:rPr>
              <w:t>;</w:t>
            </w:r>
            <w:r>
              <w:rPr>
                <w:rFonts w:ascii="宋体" w:hAnsi="宋体" w:eastAsia="宋体" w:cs="宋体"/>
                <w:spacing w:val="9"/>
                <w:sz w:val="20"/>
                <w:szCs w:val="20"/>
              </w:rPr>
              <w:t>现场标识；核查埋地管隐蔽工程验</w:t>
            </w:r>
            <w:r>
              <w:rPr>
                <w:rFonts w:ascii="宋体" w:hAnsi="宋体" w:eastAsia="宋体" w:cs="宋体"/>
                <w:spacing w:val="8"/>
                <w:sz w:val="20"/>
                <w:szCs w:val="20"/>
              </w:rPr>
              <w:t>收记录。</w:t>
            </w:r>
          </w:p>
        </w:tc>
        <w:tc>
          <w:tcPr>
            <w:tcW w:w="4157" w:type="dxa"/>
            <w:vAlign w:val="top"/>
          </w:tcPr>
          <w:p w14:paraId="519C39BD">
            <w:pPr>
              <w:pStyle w:val="7"/>
            </w:pPr>
          </w:p>
        </w:tc>
        <w:tc>
          <w:tcPr>
            <w:tcW w:w="1003" w:type="dxa"/>
            <w:tcBorders>
              <w:right w:val="single" w:color="000000" w:sz="6" w:space="0"/>
            </w:tcBorders>
            <w:vAlign w:val="top"/>
          </w:tcPr>
          <w:p w14:paraId="3052152F">
            <w:pPr>
              <w:spacing w:before="247"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761D0DB4">
            <w:pPr>
              <w:spacing w:before="105"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1D8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06" w:type="dxa"/>
            <w:vMerge w:val="continue"/>
            <w:tcBorders>
              <w:top w:val="nil"/>
              <w:left w:val="single" w:color="000000" w:sz="6" w:space="0"/>
              <w:bottom w:val="nil"/>
            </w:tcBorders>
            <w:textDirection w:val="tbRlV"/>
            <w:vAlign w:val="top"/>
          </w:tcPr>
          <w:p w14:paraId="35754F4D">
            <w:pPr>
              <w:pStyle w:val="7"/>
            </w:pPr>
          </w:p>
        </w:tc>
        <w:tc>
          <w:tcPr>
            <w:tcW w:w="1692" w:type="dxa"/>
            <w:vAlign w:val="top"/>
          </w:tcPr>
          <w:p w14:paraId="2988BE18">
            <w:pPr>
              <w:spacing w:before="250" w:line="325" w:lineRule="auto"/>
              <w:ind w:left="27" w:right="561" w:firstLine="1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消防水池</w:t>
            </w:r>
            <w:r>
              <w:rPr>
                <w:rFonts w:ascii="Times New Roman" w:hAnsi="Times New Roman" w:eastAsia="Times New Roman" w:cs="Times New Roman"/>
                <w:spacing w:val="4"/>
                <w:sz w:val="20"/>
                <w:szCs w:val="20"/>
              </w:rPr>
              <w:t>/</w:t>
            </w:r>
            <w:r>
              <w:rPr>
                <w:rFonts w:ascii="Times New Roman" w:hAnsi="Times New Roman" w:eastAsia="Times New Roman" w:cs="Times New Roman"/>
                <w:spacing w:val="1"/>
                <w:sz w:val="20"/>
                <w:szCs w:val="20"/>
              </w:rPr>
              <w:t xml:space="preserve"> </w:t>
            </w:r>
            <w:r>
              <w:rPr>
                <w:rFonts w:ascii="宋体" w:hAnsi="宋体" w:eastAsia="宋体" w:cs="宋体"/>
                <w:spacing w:val="6"/>
                <w:sz w:val="20"/>
                <w:szCs w:val="20"/>
              </w:rPr>
              <w:t>消防水箱</w:t>
            </w:r>
          </w:p>
        </w:tc>
        <w:tc>
          <w:tcPr>
            <w:tcW w:w="5943" w:type="dxa"/>
            <w:vAlign w:val="top"/>
          </w:tcPr>
          <w:p w14:paraId="6E75D17C">
            <w:pPr>
              <w:spacing w:before="114" w:line="228" w:lineRule="auto"/>
              <w:ind w:left="28"/>
              <w:rPr>
                <w:rFonts w:ascii="宋体" w:hAnsi="宋体" w:eastAsia="宋体" w:cs="宋体"/>
                <w:sz w:val="20"/>
                <w:szCs w:val="20"/>
              </w:rPr>
            </w:pPr>
            <w:r>
              <w:rPr>
                <w:rFonts w:ascii="宋体" w:hAnsi="宋体" w:eastAsia="宋体" w:cs="宋体"/>
                <w:spacing w:val="9"/>
                <w:sz w:val="20"/>
                <w:szCs w:val="20"/>
              </w:rPr>
              <w:t>核查消防水池位置、容量、水位显示与报警装置</w:t>
            </w:r>
            <w:r>
              <w:rPr>
                <w:rFonts w:ascii="宋体" w:hAnsi="宋体" w:eastAsia="宋体" w:cs="宋体"/>
                <w:spacing w:val="8"/>
                <w:sz w:val="20"/>
                <w:szCs w:val="20"/>
              </w:rPr>
              <w:t>等；</w:t>
            </w:r>
          </w:p>
          <w:p w14:paraId="5B93EB02">
            <w:pPr>
              <w:spacing w:before="106" w:line="232" w:lineRule="auto"/>
              <w:ind w:left="28"/>
              <w:rPr>
                <w:rFonts w:ascii="宋体" w:hAnsi="宋体" w:eastAsia="宋体" w:cs="宋体"/>
                <w:sz w:val="20"/>
                <w:szCs w:val="20"/>
              </w:rPr>
            </w:pPr>
            <w:r>
              <w:rPr>
                <w:rFonts w:ascii="宋体" w:hAnsi="宋体" w:eastAsia="宋体" w:cs="宋体"/>
                <w:spacing w:val="4"/>
                <w:sz w:val="20"/>
                <w:szCs w:val="20"/>
              </w:rPr>
              <w:t>核查高位消防水箱位置、容量、补水措施、水位</w:t>
            </w:r>
            <w:r>
              <w:rPr>
                <w:rFonts w:ascii="宋体" w:hAnsi="宋体" w:eastAsia="宋体" w:cs="宋体"/>
                <w:spacing w:val="3"/>
                <w:sz w:val="20"/>
                <w:szCs w:val="20"/>
              </w:rPr>
              <w:t>显示与报警装置、</w:t>
            </w:r>
            <w:r>
              <w:rPr>
                <w:rFonts w:ascii="宋体" w:hAnsi="宋体" w:eastAsia="宋体" w:cs="宋体"/>
                <w:sz w:val="20"/>
                <w:szCs w:val="20"/>
              </w:rPr>
              <w:t xml:space="preserve"> </w:t>
            </w:r>
            <w:r>
              <w:rPr>
                <w:rFonts w:ascii="宋体" w:hAnsi="宋体" w:eastAsia="宋体" w:cs="宋体"/>
                <w:spacing w:val="5"/>
                <w:sz w:val="20"/>
                <w:szCs w:val="20"/>
              </w:rPr>
              <w:t>水量保证措施等。</w:t>
            </w:r>
          </w:p>
        </w:tc>
        <w:tc>
          <w:tcPr>
            <w:tcW w:w="4157" w:type="dxa"/>
            <w:vAlign w:val="top"/>
          </w:tcPr>
          <w:p w14:paraId="216C15D1">
            <w:pPr>
              <w:pStyle w:val="7"/>
            </w:pPr>
          </w:p>
        </w:tc>
        <w:tc>
          <w:tcPr>
            <w:tcW w:w="1003" w:type="dxa"/>
            <w:tcBorders>
              <w:right w:val="single" w:color="000000" w:sz="6" w:space="0"/>
            </w:tcBorders>
            <w:vAlign w:val="top"/>
          </w:tcPr>
          <w:p w14:paraId="3B31EB18">
            <w:pPr>
              <w:spacing w:before="250"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79BEAFE">
            <w:pPr>
              <w:spacing w:before="103"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A77F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06" w:type="dxa"/>
            <w:vMerge w:val="continue"/>
            <w:tcBorders>
              <w:top w:val="nil"/>
              <w:left w:val="single" w:color="000000" w:sz="6" w:space="0"/>
              <w:bottom w:val="nil"/>
            </w:tcBorders>
            <w:textDirection w:val="tbRlV"/>
            <w:vAlign w:val="top"/>
          </w:tcPr>
          <w:p w14:paraId="639A1CFB">
            <w:pPr>
              <w:pStyle w:val="7"/>
            </w:pPr>
          </w:p>
        </w:tc>
        <w:tc>
          <w:tcPr>
            <w:tcW w:w="1692" w:type="dxa"/>
            <w:vAlign w:val="top"/>
          </w:tcPr>
          <w:p w14:paraId="4E014AD1">
            <w:pPr>
              <w:pStyle w:val="7"/>
              <w:spacing w:line="283" w:lineRule="auto"/>
            </w:pPr>
          </w:p>
          <w:p w14:paraId="26235D4D">
            <w:pPr>
              <w:spacing w:before="65" w:line="228"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消防水泵</w:t>
            </w:r>
          </w:p>
        </w:tc>
        <w:tc>
          <w:tcPr>
            <w:tcW w:w="5943" w:type="dxa"/>
            <w:vAlign w:val="top"/>
          </w:tcPr>
          <w:p w14:paraId="4C4BEF90">
            <w:pPr>
              <w:spacing w:before="214" w:line="254" w:lineRule="auto"/>
              <w:ind w:left="25" w:right="23" w:firstLine="3"/>
              <w:rPr>
                <w:rFonts w:ascii="宋体" w:hAnsi="宋体" w:eastAsia="宋体" w:cs="宋体"/>
                <w:sz w:val="20"/>
                <w:szCs w:val="20"/>
              </w:rPr>
            </w:pPr>
            <w:r>
              <w:rPr>
                <w:rFonts w:ascii="宋体" w:hAnsi="宋体" w:eastAsia="宋体" w:cs="宋体"/>
                <w:spacing w:val="10"/>
                <w:sz w:val="20"/>
                <w:szCs w:val="20"/>
              </w:rPr>
              <w:t>核查数量、规格、型号、吸水方式，泵进出水管控制阀常开状态</w:t>
            </w:r>
            <w:r>
              <w:rPr>
                <w:rFonts w:ascii="宋体" w:hAnsi="宋体" w:eastAsia="宋体" w:cs="宋体"/>
                <w:spacing w:val="5"/>
                <w:sz w:val="20"/>
                <w:szCs w:val="20"/>
              </w:rPr>
              <w:t xml:space="preserve"> </w:t>
            </w:r>
            <w:r>
              <w:rPr>
                <w:rFonts w:ascii="宋体" w:hAnsi="宋体" w:eastAsia="宋体" w:cs="宋体"/>
                <w:spacing w:val="9"/>
                <w:sz w:val="20"/>
                <w:szCs w:val="20"/>
              </w:rPr>
              <w:t>及标识，水泵启动控制装置、水锤消除设施规格型号等。</w:t>
            </w:r>
          </w:p>
        </w:tc>
        <w:tc>
          <w:tcPr>
            <w:tcW w:w="4157" w:type="dxa"/>
            <w:vAlign w:val="top"/>
          </w:tcPr>
          <w:p w14:paraId="72B6F3FF">
            <w:pPr>
              <w:pStyle w:val="7"/>
            </w:pPr>
          </w:p>
        </w:tc>
        <w:tc>
          <w:tcPr>
            <w:tcW w:w="1003" w:type="dxa"/>
            <w:tcBorders>
              <w:right w:val="single" w:color="000000" w:sz="6" w:space="0"/>
            </w:tcBorders>
            <w:vAlign w:val="top"/>
          </w:tcPr>
          <w:p w14:paraId="1AAF0A3C">
            <w:pPr>
              <w:spacing w:before="175"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017CECB4">
            <w:pPr>
              <w:spacing w:before="103"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1F62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06" w:type="dxa"/>
            <w:vMerge w:val="continue"/>
            <w:tcBorders>
              <w:top w:val="nil"/>
              <w:left w:val="single" w:color="000000" w:sz="6" w:space="0"/>
              <w:bottom w:val="nil"/>
            </w:tcBorders>
            <w:textDirection w:val="tbRlV"/>
            <w:vAlign w:val="top"/>
          </w:tcPr>
          <w:p w14:paraId="638B39FE">
            <w:pPr>
              <w:pStyle w:val="7"/>
            </w:pPr>
          </w:p>
        </w:tc>
        <w:tc>
          <w:tcPr>
            <w:tcW w:w="1692" w:type="dxa"/>
            <w:vAlign w:val="top"/>
          </w:tcPr>
          <w:p w14:paraId="77BF0CC2">
            <w:pPr>
              <w:spacing w:before="186" w:line="228" w:lineRule="auto"/>
              <w:ind w:left="43"/>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消防稳压设施</w:t>
            </w:r>
          </w:p>
        </w:tc>
        <w:tc>
          <w:tcPr>
            <w:tcW w:w="5943" w:type="dxa"/>
            <w:vAlign w:val="top"/>
          </w:tcPr>
          <w:p w14:paraId="64FF8D01">
            <w:pPr>
              <w:spacing w:before="210" w:line="252" w:lineRule="auto"/>
              <w:ind w:left="26" w:firstLine="1"/>
              <w:rPr>
                <w:rFonts w:ascii="宋体" w:hAnsi="宋体" w:eastAsia="宋体" w:cs="宋体"/>
                <w:sz w:val="20"/>
                <w:szCs w:val="20"/>
              </w:rPr>
            </w:pPr>
            <w:r>
              <w:rPr>
                <w:rFonts w:ascii="宋体" w:hAnsi="宋体" w:eastAsia="宋体" w:cs="宋体"/>
                <w:spacing w:val="4"/>
                <w:sz w:val="20"/>
                <w:szCs w:val="20"/>
              </w:rPr>
              <w:t>核查消防气压给水设备气压罐容积（总容积、最</w:t>
            </w:r>
            <w:r>
              <w:rPr>
                <w:rFonts w:ascii="宋体" w:hAnsi="宋体" w:eastAsia="宋体" w:cs="宋体"/>
                <w:spacing w:val="3"/>
                <w:sz w:val="20"/>
                <w:szCs w:val="20"/>
              </w:rPr>
              <w:t>大有效水容积）、</w:t>
            </w:r>
            <w:r>
              <w:rPr>
                <w:rFonts w:ascii="宋体" w:hAnsi="宋体" w:eastAsia="宋体" w:cs="宋体"/>
                <w:sz w:val="20"/>
                <w:szCs w:val="20"/>
              </w:rPr>
              <w:t xml:space="preserve"> </w:t>
            </w:r>
            <w:r>
              <w:rPr>
                <w:rFonts w:ascii="宋体" w:hAnsi="宋体" w:eastAsia="宋体" w:cs="宋体"/>
                <w:spacing w:val="7"/>
                <w:sz w:val="20"/>
                <w:szCs w:val="20"/>
              </w:rPr>
              <w:t>气压、水位及工作压力；核查稳压泵的数量、规格等。</w:t>
            </w:r>
          </w:p>
        </w:tc>
        <w:tc>
          <w:tcPr>
            <w:tcW w:w="4157" w:type="dxa"/>
            <w:vAlign w:val="top"/>
          </w:tcPr>
          <w:p w14:paraId="25E1C098">
            <w:pPr>
              <w:pStyle w:val="7"/>
            </w:pPr>
          </w:p>
        </w:tc>
        <w:tc>
          <w:tcPr>
            <w:tcW w:w="1003" w:type="dxa"/>
            <w:tcBorders>
              <w:right w:val="single" w:color="000000" w:sz="6" w:space="0"/>
            </w:tcBorders>
            <w:vAlign w:val="top"/>
          </w:tcPr>
          <w:p w14:paraId="458F3DD1">
            <w:pPr>
              <w:spacing w:before="170"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141DAC03">
            <w:pPr>
              <w:spacing w:before="105"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38B6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06" w:type="dxa"/>
            <w:vMerge w:val="continue"/>
            <w:tcBorders>
              <w:top w:val="nil"/>
              <w:left w:val="single" w:color="000000" w:sz="6" w:space="0"/>
              <w:bottom w:val="nil"/>
            </w:tcBorders>
            <w:textDirection w:val="tbRlV"/>
            <w:vAlign w:val="top"/>
          </w:tcPr>
          <w:p w14:paraId="3C416096">
            <w:pPr>
              <w:pStyle w:val="7"/>
            </w:pPr>
          </w:p>
        </w:tc>
        <w:tc>
          <w:tcPr>
            <w:tcW w:w="1692" w:type="dxa"/>
            <w:vAlign w:val="top"/>
          </w:tcPr>
          <w:p w14:paraId="3DD4BE7A">
            <w:pPr>
              <w:spacing w:before="294" w:line="228" w:lineRule="auto"/>
              <w:ind w:left="43"/>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水泵接合器</w:t>
            </w:r>
          </w:p>
        </w:tc>
        <w:tc>
          <w:tcPr>
            <w:tcW w:w="5943" w:type="dxa"/>
            <w:vAlign w:val="top"/>
          </w:tcPr>
          <w:p w14:paraId="73092060">
            <w:pPr>
              <w:spacing w:before="294" w:line="228" w:lineRule="auto"/>
              <w:ind w:left="28"/>
              <w:rPr>
                <w:rFonts w:ascii="宋体" w:hAnsi="宋体" w:eastAsia="宋体" w:cs="宋体"/>
                <w:sz w:val="20"/>
                <w:szCs w:val="20"/>
              </w:rPr>
            </w:pPr>
            <w:r>
              <w:rPr>
                <w:rFonts w:ascii="宋体" w:hAnsi="宋体" w:eastAsia="宋体" w:cs="宋体"/>
                <w:spacing w:val="9"/>
                <w:sz w:val="20"/>
                <w:szCs w:val="20"/>
              </w:rPr>
              <w:t>核查水泵接合器位置、数量、规格、永久性标志铭牌等。</w:t>
            </w:r>
          </w:p>
        </w:tc>
        <w:tc>
          <w:tcPr>
            <w:tcW w:w="4157" w:type="dxa"/>
            <w:vAlign w:val="top"/>
          </w:tcPr>
          <w:p w14:paraId="6A3AF112">
            <w:pPr>
              <w:pStyle w:val="7"/>
            </w:pPr>
          </w:p>
        </w:tc>
        <w:tc>
          <w:tcPr>
            <w:tcW w:w="1003" w:type="dxa"/>
            <w:tcBorders>
              <w:right w:val="single" w:color="000000" w:sz="6" w:space="0"/>
            </w:tcBorders>
            <w:vAlign w:val="top"/>
          </w:tcPr>
          <w:p w14:paraId="667B1DC9">
            <w:pPr>
              <w:spacing w:before="119"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28439E94">
            <w:pPr>
              <w:spacing w:before="106" w:line="20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49CED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06" w:type="dxa"/>
            <w:vMerge w:val="continue"/>
            <w:tcBorders>
              <w:top w:val="nil"/>
              <w:left w:val="single" w:color="000000" w:sz="6" w:space="0"/>
              <w:bottom w:val="nil"/>
            </w:tcBorders>
            <w:textDirection w:val="tbRlV"/>
            <w:vAlign w:val="top"/>
          </w:tcPr>
          <w:p w14:paraId="66072ABE">
            <w:pPr>
              <w:pStyle w:val="7"/>
            </w:pPr>
          </w:p>
        </w:tc>
        <w:tc>
          <w:tcPr>
            <w:tcW w:w="1692" w:type="dxa"/>
            <w:vAlign w:val="top"/>
          </w:tcPr>
          <w:p w14:paraId="35652E32">
            <w:pPr>
              <w:pStyle w:val="7"/>
              <w:spacing w:line="256" w:lineRule="auto"/>
            </w:pPr>
          </w:p>
          <w:p w14:paraId="2DDC83A7">
            <w:pPr>
              <w:spacing w:before="65" w:line="228"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报警阀组</w:t>
            </w:r>
          </w:p>
        </w:tc>
        <w:tc>
          <w:tcPr>
            <w:tcW w:w="5943" w:type="dxa"/>
            <w:vAlign w:val="top"/>
          </w:tcPr>
          <w:p w14:paraId="386AF509">
            <w:pPr>
              <w:spacing w:before="185" w:line="252" w:lineRule="auto"/>
              <w:ind w:left="25" w:right="23" w:firstLine="3"/>
              <w:rPr>
                <w:rFonts w:ascii="宋体" w:hAnsi="宋体" w:eastAsia="宋体" w:cs="宋体"/>
                <w:sz w:val="20"/>
                <w:szCs w:val="20"/>
              </w:rPr>
            </w:pPr>
            <w:r>
              <w:rPr>
                <w:rFonts w:ascii="宋体" w:hAnsi="宋体" w:eastAsia="宋体" w:cs="宋体"/>
                <w:spacing w:val="10"/>
                <w:sz w:val="20"/>
                <w:szCs w:val="20"/>
              </w:rPr>
              <w:t>核查报警阀组位置、数量及组件、标识，水力警铃位置，排水设</w:t>
            </w:r>
            <w:r>
              <w:rPr>
                <w:rFonts w:ascii="宋体" w:hAnsi="宋体" w:eastAsia="宋体" w:cs="宋体"/>
                <w:spacing w:val="5"/>
                <w:sz w:val="20"/>
                <w:szCs w:val="20"/>
              </w:rPr>
              <w:t xml:space="preserve"> </w:t>
            </w:r>
            <w:r>
              <w:rPr>
                <w:rFonts w:ascii="宋体" w:hAnsi="宋体" w:eastAsia="宋体" w:cs="宋体"/>
                <w:spacing w:val="3"/>
                <w:sz w:val="20"/>
                <w:szCs w:val="20"/>
              </w:rPr>
              <w:t>施等。</w:t>
            </w:r>
          </w:p>
        </w:tc>
        <w:tc>
          <w:tcPr>
            <w:tcW w:w="4157" w:type="dxa"/>
            <w:vAlign w:val="top"/>
          </w:tcPr>
          <w:p w14:paraId="6E3D1D9D">
            <w:pPr>
              <w:pStyle w:val="7"/>
            </w:pPr>
          </w:p>
        </w:tc>
        <w:tc>
          <w:tcPr>
            <w:tcW w:w="1003" w:type="dxa"/>
            <w:tcBorders>
              <w:right w:val="single" w:color="000000" w:sz="6" w:space="0"/>
            </w:tcBorders>
            <w:vAlign w:val="top"/>
          </w:tcPr>
          <w:p w14:paraId="4F2C44C0">
            <w:pPr>
              <w:spacing w:before="145"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10A61F78">
            <w:pPr>
              <w:spacing w:before="105"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479BF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06" w:type="dxa"/>
            <w:vMerge w:val="continue"/>
            <w:tcBorders>
              <w:top w:val="nil"/>
              <w:left w:val="single" w:color="000000" w:sz="6" w:space="0"/>
              <w:bottom w:val="nil"/>
            </w:tcBorders>
            <w:textDirection w:val="tbRlV"/>
            <w:vAlign w:val="top"/>
          </w:tcPr>
          <w:p w14:paraId="6B17B49D">
            <w:pPr>
              <w:pStyle w:val="7"/>
            </w:pPr>
          </w:p>
        </w:tc>
        <w:tc>
          <w:tcPr>
            <w:tcW w:w="1692" w:type="dxa"/>
            <w:vAlign w:val="top"/>
          </w:tcPr>
          <w:p w14:paraId="31705394">
            <w:pPr>
              <w:pStyle w:val="7"/>
              <w:spacing w:line="381" w:lineRule="auto"/>
            </w:pPr>
          </w:p>
          <w:p w14:paraId="2869216D">
            <w:pPr>
              <w:spacing w:before="65" w:line="228" w:lineRule="auto"/>
              <w:ind w:left="43"/>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喷头</w:t>
            </w:r>
          </w:p>
        </w:tc>
        <w:tc>
          <w:tcPr>
            <w:tcW w:w="5943" w:type="dxa"/>
            <w:vAlign w:val="top"/>
          </w:tcPr>
          <w:p w14:paraId="7AA3516D">
            <w:pPr>
              <w:spacing w:before="176" w:line="252" w:lineRule="auto"/>
              <w:ind w:left="25" w:right="23" w:firstLine="2"/>
              <w:jc w:val="both"/>
              <w:rPr>
                <w:rFonts w:ascii="宋体" w:hAnsi="宋体" w:eastAsia="宋体" w:cs="宋体"/>
                <w:sz w:val="20"/>
                <w:szCs w:val="20"/>
              </w:rPr>
            </w:pPr>
            <w:r>
              <w:rPr>
                <w:rFonts w:ascii="宋体" w:hAnsi="宋体" w:eastAsia="宋体" w:cs="宋体"/>
                <w:spacing w:val="10"/>
                <w:sz w:val="20"/>
                <w:szCs w:val="20"/>
              </w:rPr>
              <w:t>核查设置场所、规格型号、位置、公称动作温度、间距，与障碍</w:t>
            </w:r>
            <w:r>
              <w:rPr>
                <w:rFonts w:ascii="宋体" w:hAnsi="宋体" w:eastAsia="宋体" w:cs="宋体"/>
                <w:spacing w:val="5"/>
                <w:sz w:val="20"/>
                <w:szCs w:val="20"/>
              </w:rPr>
              <w:t xml:space="preserve"> </w:t>
            </w:r>
            <w:r>
              <w:rPr>
                <w:rFonts w:ascii="宋体" w:hAnsi="宋体" w:eastAsia="宋体" w:cs="宋体"/>
                <w:spacing w:val="10"/>
                <w:sz w:val="20"/>
                <w:szCs w:val="20"/>
              </w:rPr>
              <w:t>物距离，有腐蚀性气体环境、有冰冻、有碰撞危险场所等喷头安</w:t>
            </w:r>
            <w:r>
              <w:rPr>
                <w:rFonts w:ascii="宋体" w:hAnsi="宋体" w:eastAsia="宋体" w:cs="宋体"/>
                <w:spacing w:val="7"/>
                <w:sz w:val="20"/>
                <w:szCs w:val="20"/>
              </w:rPr>
              <w:t xml:space="preserve"> </w:t>
            </w:r>
            <w:r>
              <w:rPr>
                <w:rFonts w:ascii="宋体" w:hAnsi="宋体" w:eastAsia="宋体" w:cs="宋体"/>
                <w:spacing w:val="8"/>
                <w:sz w:val="20"/>
                <w:szCs w:val="20"/>
              </w:rPr>
              <w:t>装情况，及被污染、遮挡等情况。</w:t>
            </w:r>
          </w:p>
        </w:tc>
        <w:tc>
          <w:tcPr>
            <w:tcW w:w="4157" w:type="dxa"/>
            <w:vAlign w:val="top"/>
          </w:tcPr>
          <w:p w14:paraId="637936AA">
            <w:pPr>
              <w:pStyle w:val="7"/>
            </w:pPr>
          </w:p>
        </w:tc>
        <w:tc>
          <w:tcPr>
            <w:tcW w:w="1003" w:type="dxa"/>
            <w:tcBorders>
              <w:right w:val="single" w:color="000000" w:sz="6" w:space="0"/>
            </w:tcBorders>
            <w:vAlign w:val="top"/>
          </w:tcPr>
          <w:p w14:paraId="3CFC4B8D">
            <w:pPr>
              <w:spacing w:before="273"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4A4D6205">
            <w:pPr>
              <w:spacing w:before="103"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5D17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06" w:type="dxa"/>
            <w:vMerge w:val="continue"/>
            <w:tcBorders>
              <w:top w:val="nil"/>
              <w:left w:val="single" w:color="000000" w:sz="6" w:space="0"/>
              <w:bottom w:val="single" w:color="000000" w:sz="6" w:space="0"/>
            </w:tcBorders>
            <w:textDirection w:val="tbRlV"/>
            <w:vAlign w:val="top"/>
          </w:tcPr>
          <w:p w14:paraId="08DF03A4">
            <w:pPr>
              <w:pStyle w:val="7"/>
            </w:pPr>
          </w:p>
        </w:tc>
        <w:tc>
          <w:tcPr>
            <w:tcW w:w="1692" w:type="dxa"/>
            <w:tcBorders>
              <w:bottom w:val="single" w:color="000000" w:sz="6" w:space="0"/>
            </w:tcBorders>
            <w:vAlign w:val="top"/>
          </w:tcPr>
          <w:p w14:paraId="51C41908">
            <w:pPr>
              <w:pStyle w:val="7"/>
              <w:spacing w:line="383" w:lineRule="auto"/>
            </w:pPr>
          </w:p>
          <w:p w14:paraId="46EA0A2B">
            <w:pPr>
              <w:spacing w:before="65" w:line="228" w:lineRule="auto"/>
              <w:ind w:left="43"/>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管道及组件</w:t>
            </w:r>
          </w:p>
        </w:tc>
        <w:tc>
          <w:tcPr>
            <w:tcW w:w="5943" w:type="dxa"/>
            <w:tcBorders>
              <w:bottom w:val="single" w:color="000000" w:sz="6" w:space="0"/>
            </w:tcBorders>
            <w:vAlign w:val="top"/>
          </w:tcPr>
          <w:p w14:paraId="02301178">
            <w:pPr>
              <w:spacing w:before="179" w:line="252" w:lineRule="auto"/>
              <w:ind w:left="25" w:right="23" w:firstLine="2"/>
              <w:jc w:val="both"/>
              <w:rPr>
                <w:rFonts w:ascii="宋体" w:hAnsi="宋体" w:eastAsia="宋体" w:cs="宋体"/>
                <w:sz w:val="20"/>
                <w:szCs w:val="20"/>
              </w:rPr>
            </w:pPr>
            <w:r>
              <w:rPr>
                <w:rFonts w:ascii="宋体" w:hAnsi="宋体" w:eastAsia="宋体" w:cs="宋体"/>
                <w:spacing w:val="10"/>
                <w:sz w:val="20"/>
                <w:szCs w:val="20"/>
              </w:rPr>
              <w:t>核查材质、压力、连接方式、形式、标识、防冻防腐措施、末端</w:t>
            </w:r>
            <w:r>
              <w:rPr>
                <w:rFonts w:ascii="宋体" w:hAnsi="宋体" w:eastAsia="宋体" w:cs="宋体"/>
                <w:spacing w:val="5"/>
                <w:sz w:val="20"/>
                <w:szCs w:val="20"/>
              </w:rPr>
              <w:t xml:space="preserve"> </w:t>
            </w:r>
            <w:r>
              <w:rPr>
                <w:rFonts w:ascii="宋体" w:hAnsi="宋体" w:eastAsia="宋体" w:cs="宋体"/>
                <w:spacing w:val="10"/>
                <w:sz w:val="20"/>
                <w:szCs w:val="20"/>
              </w:rPr>
              <w:t>试水装置及排水设施、其他管网组件设置、支吊架等，核查隐蔽</w:t>
            </w:r>
            <w:r>
              <w:rPr>
                <w:rFonts w:ascii="宋体" w:hAnsi="宋体" w:eastAsia="宋体" w:cs="宋体"/>
                <w:spacing w:val="7"/>
                <w:sz w:val="20"/>
                <w:szCs w:val="20"/>
              </w:rPr>
              <w:t xml:space="preserve"> 工程验收记录。</w:t>
            </w:r>
          </w:p>
        </w:tc>
        <w:tc>
          <w:tcPr>
            <w:tcW w:w="4157" w:type="dxa"/>
            <w:tcBorders>
              <w:bottom w:val="single" w:color="000000" w:sz="6" w:space="0"/>
            </w:tcBorders>
            <w:vAlign w:val="top"/>
          </w:tcPr>
          <w:p w14:paraId="0EB722E6">
            <w:pPr>
              <w:pStyle w:val="7"/>
            </w:pPr>
          </w:p>
        </w:tc>
        <w:tc>
          <w:tcPr>
            <w:tcW w:w="1003" w:type="dxa"/>
            <w:tcBorders>
              <w:bottom w:val="single" w:color="000000" w:sz="6" w:space="0"/>
              <w:right w:val="single" w:color="000000" w:sz="6" w:space="0"/>
            </w:tcBorders>
            <w:vAlign w:val="top"/>
          </w:tcPr>
          <w:p w14:paraId="4B1D22B6">
            <w:pPr>
              <w:spacing w:before="275"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EBCA652">
            <w:pPr>
              <w:spacing w:before="103"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2A8E1FC0">
      <w:pPr>
        <w:pStyle w:val="3"/>
      </w:pPr>
    </w:p>
    <w:p w14:paraId="25EEBE50">
      <w:pPr>
        <w:sectPr>
          <w:footerReference r:id="rId28" w:type="default"/>
          <w:pgSz w:w="16840" w:h="11900"/>
          <w:pgMar w:top="1011" w:right="1662" w:bottom="1059" w:left="1661" w:header="0" w:footer="873" w:gutter="0"/>
          <w:cols w:space="720" w:num="1"/>
        </w:sectPr>
      </w:pPr>
    </w:p>
    <w:p w14:paraId="032C7A9A">
      <w:pPr>
        <w:spacing w:before="46"/>
      </w:pPr>
    </w:p>
    <w:p w14:paraId="14AE8E5F">
      <w:pPr>
        <w:spacing w:before="46"/>
      </w:pPr>
    </w:p>
    <w:tbl>
      <w:tblPr>
        <w:tblStyle w:val="6"/>
        <w:tblW w:w="1350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692"/>
        <w:gridCol w:w="5943"/>
        <w:gridCol w:w="4157"/>
        <w:gridCol w:w="1003"/>
      </w:tblGrid>
      <w:tr w14:paraId="24E7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06" w:type="dxa"/>
            <w:tcBorders>
              <w:top w:val="single" w:color="000000" w:sz="6" w:space="0"/>
              <w:left w:val="single" w:color="000000" w:sz="6" w:space="0"/>
            </w:tcBorders>
            <w:vAlign w:val="top"/>
          </w:tcPr>
          <w:p w14:paraId="6A59FBD1">
            <w:pPr>
              <w:spacing w:before="115" w:line="230" w:lineRule="auto"/>
              <w:ind w:left="149"/>
              <w:rPr>
                <w:rFonts w:ascii="黑体" w:hAnsi="黑体" w:eastAsia="黑体" w:cs="黑体"/>
                <w:sz w:val="20"/>
                <w:szCs w:val="20"/>
              </w:rPr>
            </w:pPr>
            <w:r>
              <w:rPr>
                <w:rFonts w:ascii="黑体" w:hAnsi="黑体" w:eastAsia="黑体" w:cs="黑体"/>
                <w:spacing w:val="2"/>
                <w:sz w:val="20"/>
                <w:szCs w:val="20"/>
              </w:rPr>
              <w:t>单项</w:t>
            </w:r>
          </w:p>
          <w:p w14:paraId="55C12F35">
            <w:pPr>
              <w:spacing w:before="103" w:line="216" w:lineRule="auto"/>
              <w:ind w:left="145"/>
              <w:rPr>
                <w:rFonts w:ascii="黑体" w:hAnsi="黑体" w:eastAsia="黑体" w:cs="黑体"/>
                <w:sz w:val="20"/>
                <w:szCs w:val="20"/>
              </w:rPr>
            </w:pPr>
            <w:r>
              <w:rPr>
                <w:rFonts w:ascii="黑体" w:hAnsi="黑体" w:eastAsia="黑体" w:cs="黑体"/>
                <w:spacing w:val="3"/>
                <w:sz w:val="20"/>
                <w:szCs w:val="20"/>
              </w:rPr>
              <w:t>名称</w:t>
            </w:r>
          </w:p>
        </w:tc>
        <w:tc>
          <w:tcPr>
            <w:tcW w:w="1692" w:type="dxa"/>
            <w:tcBorders>
              <w:top w:val="single" w:color="000000" w:sz="6" w:space="0"/>
            </w:tcBorders>
            <w:vAlign w:val="top"/>
          </w:tcPr>
          <w:p w14:paraId="198C12F1">
            <w:pPr>
              <w:spacing w:before="290" w:line="230" w:lineRule="auto"/>
              <w:ind w:left="430"/>
              <w:rPr>
                <w:rFonts w:ascii="黑体" w:hAnsi="黑体" w:eastAsia="黑体" w:cs="黑体"/>
                <w:sz w:val="20"/>
                <w:szCs w:val="20"/>
              </w:rPr>
            </w:pPr>
            <w:r>
              <w:rPr>
                <w:rFonts w:ascii="黑体" w:hAnsi="黑体" w:eastAsia="黑体" w:cs="黑体"/>
                <w:spacing w:val="6"/>
                <w:sz w:val="20"/>
                <w:szCs w:val="20"/>
              </w:rPr>
              <w:t>子项名称</w:t>
            </w:r>
          </w:p>
        </w:tc>
        <w:tc>
          <w:tcPr>
            <w:tcW w:w="5943" w:type="dxa"/>
            <w:tcBorders>
              <w:top w:val="single" w:color="000000" w:sz="6" w:space="0"/>
            </w:tcBorders>
            <w:vAlign w:val="top"/>
          </w:tcPr>
          <w:p w14:paraId="648086E3">
            <w:pPr>
              <w:spacing w:before="290" w:line="229" w:lineRule="auto"/>
              <w:ind w:left="2463"/>
              <w:rPr>
                <w:rFonts w:ascii="黑体" w:hAnsi="黑体" w:eastAsia="黑体" w:cs="黑体"/>
                <w:sz w:val="20"/>
                <w:szCs w:val="20"/>
              </w:rPr>
            </w:pPr>
            <w:r>
              <w:rPr>
                <w:rFonts w:ascii="黑体" w:hAnsi="黑体" w:eastAsia="黑体" w:cs="黑体"/>
                <w:spacing w:val="5"/>
                <w:sz w:val="20"/>
                <w:szCs w:val="20"/>
              </w:rPr>
              <w:t>内容和方法</w:t>
            </w:r>
          </w:p>
        </w:tc>
        <w:tc>
          <w:tcPr>
            <w:tcW w:w="4157" w:type="dxa"/>
            <w:tcBorders>
              <w:top w:val="single" w:color="000000" w:sz="6" w:space="0"/>
            </w:tcBorders>
            <w:vAlign w:val="top"/>
          </w:tcPr>
          <w:p w14:paraId="5B2523B3">
            <w:pPr>
              <w:spacing w:before="290" w:line="231" w:lineRule="auto"/>
              <w:ind w:left="1666"/>
              <w:rPr>
                <w:rFonts w:ascii="黑体" w:hAnsi="黑体" w:eastAsia="黑体" w:cs="黑体"/>
                <w:sz w:val="20"/>
                <w:szCs w:val="20"/>
              </w:rPr>
            </w:pPr>
            <w:r>
              <w:rPr>
                <w:rFonts w:ascii="黑体" w:hAnsi="黑体" w:eastAsia="黑体" w:cs="黑体"/>
                <w:spacing w:val="8"/>
                <w:sz w:val="20"/>
                <w:szCs w:val="20"/>
              </w:rPr>
              <w:t>检查部位</w:t>
            </w:r>
          </w:p>
        </w:tc>
        <w:tc>
          <w:tcPr>
            <w:tcW w:w="1003" w:type="dxa"/>
            <w:tcBorders>
              <w:top w:val="single" w:color="000000" w:sz="6" w:space="0"/>
              <w:right w:val="single" w:color="000000" w:sz="6" w:space="0"/>
            </w:tcBorders>
            <w:vAlign w:val="top"/>
          </w:tcPr>
          <w:p w14:paraId="6AC019BA">
            <w:pPr>
              <w:spacing w:before="291" w:line="234" w:lineRule="auto"/>
              <w:ind w:left="295"/>
              <w:rPr>
                <w:rFonts w:ascii="黑体" w:hAnsi="黑体" w:eastAsia="黑体" w:cs="黑体"/>
                <w:sz w:val="20"/>
                <w:szCs w:val="20"/>
              </w:rPr>
            </w:pPr>
            <w:r>
              <w:rPr>
                <w:rFonts w:ascii="黑体" w:hAnsi="黑体" w:eastAsia="黑体" w:cs="黑体"/>
                <w:spacing w:val="5"/>
                <w:sz w:val="20"/>
                <w:szCs w:val="20"/>
              </w:rPr>
              <w:t>结论</w:t>
            </w:r>
          </w:p>
        </w:tc>
      </w:tr>
      <w:tr w14:paraId="6099C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06" w:type="dxa"/>
            <w:vMerge w:val="restart"/>
            <w:tcBorders>
              <w:left w:val="single" w:color="000000" w:sz="6" w:space="0"/>
              <w:bottom w:val="nil"/>
            </w:tcBorders>
            <w:textDirection w:val="tbRlV"/>
            <w:vAlign w:val="top"/>
          </w:tcPr>
          <w:p w14:paraId="4A1109D3">
            <w:pPr>
              <w:spacing w:before="244" w:line="207" w:lineRule="auto"/>
              <w:ind w:left="456"/>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position w:val="1"/>
                <w:sz w:val="20"/>
                <w:szCs w:val="20"/>
              </w:rPr>
              <w:t>自</w:t>
            </w:r>
            <w:r>
              <w:rPr>
                <w:rFonts w:ascii="宋体" w:hAnsi="宋体" w:eastAsia="宋体" w:cs="宋体"/>
                <w:spacing w:val="50"/>
                <w:position w:val="1"/>
                <w:sz w:val="20"/>
                <w:szCs w:val="20"/>
              </w:rPr>
              <w:t xml:space="preserve"> </w:t>
            </w:r>
            <w:r>
              <w:rPr>
                <w:rFonts w:ascii="宋体" w:hAnsi="宋体" w:eastAsia="宋体" w:cs="宋体"/>
                <w:spacing w:val="7"/>
                <w:sz w:val="20"/>
                <w:szCs w:val="20"/>
              </w:rPr>
              <w:t>动</w:t>
            </w:r>
            <w:r>
              <w:rPr>
                <w:rFonts w:ascii="宋体" w:hAnsi="宋体" w:eastAsia="宋体" w:cs="宋体"/>
                <w:spacing w:val="44"/>
                <w:sz w:val="20"/>
                <w:szCs w:val="20"/>
              </w:rPr>
              <w:t xml:space="preserve"> </w:t>
            </w:r>
            <w:r>
              <w:rPr>
                <w:rFonts w:ascii="宋体" w:hAnsi="宋体" w:eastAsia="宋体" w:cs="宋体"/>
                <w:spacing w:val="7"/>
                <w:sz w:val="20"/>
                <w:szCs w:val="20"/>
              </w:rPr>
              <w:t>喷</w:t>
            </w:r>
            <w:r>
              <w:rPr>
                <w:rFonts w:ascii="宋体" w:hAnsi="宋体" w:eastAsia="宋体" w:cs="宋体"/>
                <w:spacing w:val="44"/>
                <w:sz w:val="20"/>
                <w:szCs w:val="20"/>
              </w:rPr>
              <w:t xml:space="preserve"> </w:t>
            </w:r>
            <w:r>
              <w:rPr>
                <w:rFonts w:ascii="宋体" w:hAnsi="宋体" w:eastAsia="宋体" w:cs="宋体"/>
                <w:spacing w:val="7"/>
                <w:sz w:val="20"/>
                <w:szCs w:val="20"/>
              </w:rPr>
              <w:t>水</w:t>
            </w:r>
            <w:r>
              <w:rPr>
                <w:rFonts w:ascii="宋体" w:hAnsi="宋体" w:eastAsia="宋体" w:cs="宋体"/>
                <w:spacing w:val="42"/>
                <w:sz w:val="20"/>
                <w:szCs w:val="20"/>
              </w:rPr>
              <w:t xml:space="preserve"> </w:t>
            </w:r>
            <w:r>
              <w:rPr>
                <w:rFonts w:ascii="宋体" w:hAnsi="宋体" w:eastAsia="宋体" w:cs="宋体"/>
                <w:spacing w:val="7"/>
                <w:sz w:val="20"/>
                <w:szCs w:val="20"/>
              </w:rPr>
              <w:t>灭</w:t>
            </w:r>
            <w:r>
              <w:rPr>
                <w:rFonts w:ascii="宋体" w:hAnsi="宋体" w:eastAsia="宋体" w:cs="宋体"/>
                <w:spacing w:val="44"/>
                <w:sz w:val="20"/>
                <w:szCs w:val="20"/>
              </w:rPr>
              <w:t xml:space="preserve"> </w:t>
            </w:r>
            <w:r>
              <w:rPr>
                <w:rFonts w:ascii="宋体" w:hAnsi="宋体" w:eastAsia="宋体" w:cs="宋体"/>
                <w:spacing w:val="7"/>
                <w:sz w:val="20"/>
                <w:szCs w:val="20"/>
              </w:rPr>
              <w:t>火</w:t>
            </w:r>
            <w:r>
              <w:rPr>
                <w:rFonts w:ascii="宋体" w:hAnsi="宋体" w:eastAsia="宋体" w:cs="宋体"/>
                <w:spacing w:val="44"/>
                <w:sz w:val="20"/>
                <w:szCs w:val="20"/>
              </w:rPr>
              <w:t xml:space="preserve"> </w:t>
            </w:r>
            <w:r>
              <w:rPr>
                <w:rFonts w:ascii="宋体" w:hAnsi="宋体" w:eastAsia="宋体" w:cs="宋体"/>
                <w:spacing w:val="7"/>
                <w:sz w:val="20"/>
                <w:szCs w:val="20"/>
              </w:rPr>
              <w:t>系</w:t>
            </w:r>
            <w:r>
              <w:rPr>
                <w:rFonts w:ascii="宋体" w:hAnsi="宋体" w:eastAsia="宋体" w:cs="宋体"/>
                <w:spacing w:val="44"/>
                <w:sz w:val="20"/>
                <w:szCs w:val="20"/>
              </w:rPr>
              <w:t xml:space="preserve"> </w:t>
            </w:r>
            <w:r>
              <w:rPr>
                <w:rFonts w:ascii="宋体" w:hAnsi="宋体" w:eastAsia="宋体" w:cs="宋体"/>
                <w:spacing w:val="7"/>
                <w:sz w:val="20"/>
                <w:szCs w:val="20"/>
              </w:rPr>
              <w:t>统</w:t>
            </w:r>
          </w:p>
        </w:tc>
        <w:tc>
          <w:tcPr>
            <w:tcW w:w="1692" w:type="dxa"/>
            <w:vAlign w:val="top"/>
          </w:tcPr>
          <w:p w14:paraId="47C74672">
            <w:pPr>
              <w:spacing w:before="288" w:line="229" w:lineRule="auto"/>
              <w:ind w:left="43"/>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试压和冲洗</w:t>
            </w:r>
          </w:p>
        </w:tc>
        <w:tc>
          <w:tcPr>
            <w:tcW w:w="5943" w:type="dxa"/>
            <w:vAlign w:val="top"/>
          </w:tcPr>
          <w:p w14:paraId="305938A8">
            <w:pPr>
              <w:spacing w:before="289" w:line="228" w:lineRule="auto"/>
              <w:ind w:left="28"/>
              <w:rPr>
                <w:rFonts w:ascii="宋体" w:hAnsi="宋体" w:eastAsia="宋体" w:cs="宋体"/>
                <w:sz w:val="20"/>
                <w:szCs w:val="20"/>
              </w:rPr>
            </w:pPr>
            <w:r>
              <w:rPr>
                <w:rFonts w:ascii="宋体" w:hAnsi="宋体" w:eastAsia="宋体" w:cs="宋体"/>
                <w:spacing w:val="7"/>
                <w:sz w:val="20"/>
                <w:szCs w:val="20"/>
              </w:rPr>
              <w:t>核查冲洗、试验记录。</w:t>
            </w:r>
          </w:p>
        </w:tc>
        <w:tc>
          <w:tcPr>
            <w:tcW w:w="4157" w:type="dxa"/>
            <w:vAlign w:val="top"/>
          </w:tcPr>
          <w:p w14:paraId="47F5B042">
            <w:pPr>
              <w:pStyle w:val="7"/>
            </w:pPr>
          </w:p>
        </w:tc>
        <w:tc>
          <w:tcPr>
            <w:tcW w:w="1003" w:type="dxa"/>
            <w:tcBorders>
              <w:right w:val="single" w:color="000000" w:sz="6" w:space="0"/>
            </w:tcBorders>
            <w:vAlign w:val="top"/>
          </w:tcPr>
          <w:p w14:paraId="674F5ACF">
            <w:pPr>
              <w:spacing w:before="113"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79E5A286">
            <w:pPr>
              <w:spacing w:before="105" w:line="213"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746B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706" w:type="dxa"/>
            <w:vMerge w:val="continue"/>
            <w:tcBorders>
              <w:top w:val="nil"/>
              <w:left w:val="single" w:color="000000" w:sz="6" w:space="0"/>
              <w:bottom w:val="nil"/>
            </w:tcBorders>
            <w:textDirection w:val="tbRlV"/>
            <w:vAlign w:val="top"/>
          </w:tcPr>
          <w:p w14:paraId="2DCE4E35">
            <w:pPr>
              <w:pStyle w:val="7"/>
            </w:pPr>
          </w:p>
        </w:tc>
        <w:tc>
          <w:tcPr>
            <w:tcW w:w="1692" w:type="dxa"/>
            <w:vMerge w:val="restart"/>
            <w:tcBorders>
              <w:bottom w:val="nil"/>
            </w:tcBorders>
            <w:vAlign w:val="top"/>
          </w:tcPr>
          <w:p w14:paraId="13BA833A">
            <w:pPr>
              <w:pStyle w:val="7"/>
              <w:spacing w:line="287" w:lineRule="auto"/>
            </w:pPr>
          </w:p>
          <w:p w14:paraId="24CA54C6">
            <w:pPr>
              <w:pStyle w:val="7"/>
              <w:spacing w:line="287" w:lineRule="auto"/>
            </w:pPr>
          </w:p>
          <w:p w14:paraId="79A02AD1">
            <w:pPr>
              <w:pStyle w:val="7"/>
              <w:spacing w:line="287" w:lineRule="auto"/>
            </w:pPr>
          </w:p>
          <w:p w14:paraId="7B2AEAF4">
            <w:pPr>
              <w:pStyle w:val="7"/>
              <w:spacing w:line="288" w:lineRule="auto"/>
            </w:pPr>
          </w:p>
          <w:p w14:paraId="3CC9EB1A">
            <w:pPr>
              <w:pStyle w:val="7"/>
              <w:spacing w:line="288" w:lineRule="auto"/>
            </w:pPr>
          </w:p>
          <w:p w14:paraId="460E0F10">
            <w:pPr>
              <w:spacing w:before="65" w:line="229"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功能测试</w:t>
            </w:r>
          </w:p>
        </w:tc>
        <w:tc>
          <w:tcPr>
            <w:tcW w:w="5943" w:type="dxa"/>
            <w:vAlign w:val="top"/>
          </w:tcPr>
          <w:p w14:paraId="039565CF">
            <w:pPr>
              <w:spacing w:before="264" w:line="325" w:lineRule="auto"/>
              <w:ind w:left="26" w:right="1144"/>
              <w:rPr>
                <w:rFonts w:ascii="宋体" w:hAnsi="宋体" w:eastAsia="宋体" w:cs="宋体"/>
                <w:sz w:val="20"/>
                <w:szCs w:val="20"/>
              </w:rPr>
            </w:pPr>
            <w:r>
              <w:rPr>
                <w:rFonts w:ascii="宋体" w:hAnsi="宋体" w:eastAsia="宋体" w:cs="宋体"/>
                <w:spacing w:val="5"/>
                <w:sz w:val="20"/>
                <w:szCs w:val="20"/>
              </w:rPr>
              <w:t>测试水泵手动、</w:t>
            </w:r>
            <w:r>
              <w:rPr>
                <w:rFonts w:ascii="宋体" w:hAnsi="宋体" w:eastAsia="宋体" w:cs="宋体"/>
                <w:spacing w:val="-50"/>
                <w:sz w:val="20"/>
                <w:szCs w:val="20"/>
              </w:rPr>
              <w:t xml:space="preserve"> </w:t>
            </w:r>
            <w:r>
              <w:rPr>
                <w:rFonts w:ascii="宋体" w:hAnsi="宋体" w:eastAsia="宋体" w:cs="宋体"/>
                <w:spacing w:val="5"/>
                <w:sz w:val="20"/>
                <w:szCs w:val="20"/>
              </w:rPr>
              <w:t>自动启停，双电源及主备水泵切换；</w:t>
            </w:r>
            <w:r>
              <w:rPr>
                <w:rFonts w:ascii="宋体" w:hAnsi="宋体" w:eastAsia="宋体" w:cs="宋体"/>
                <w:sz w:val="20"/>
                <w:szCs w:val="20"/>
              </w:rPr>
              <w:t xml:space="preserve"> </w:t>
            </w:r>
            <w:r>
              <w:rPr>
                <w:rFonts w:ascii="宋体" w:hAnsi="宋体" w:eastAsia="宋体" w:cs="宋体"/>
                <w:spacing w:val="9"/>
                <w:sz w:val="20"/>
                <w:szCs w:val="20"/>
              </w:rPr>
              <w:t>测试稳压泵的稳压功能； 测试系统流量、</w:t>
            </w:r>
            <w:r>
              <w:rPr>
                <w:rFonts w:ascii="宋体" w:hAnsi="宋体" w:eastAsia="宋体" w:cs="宋体"/>
                <w:spacing w:val="8"/>
                <w:sz w:val="20"/>
                <w:szCs w:val="20"/>
              </w:rPr>
              <w:t>压力；</w:t>
            </w:r>
          </w:p>
          <w:p w14:paraId="55AE96C1">
            <w:pPr>
              <w:spacing w:line="227" w:lineRule="auto"/>
              <w:ind w:left="26"/>
              <w:rPr>
                <w:rFonts w:ascii="宋体" w:hAnsi="宋体" w:eastAsia="宋体" w:cs="宋体"/>
                <w:sz w:val="20"/>
                <w:szCs w:val="20"/>
              </w:rPr>
            </w:pPr>
            <w:r>
              <w:rPr>
                <w:rFonts w:ascii="宋体" w:hAnsi="宋体" w:eastAsia="宋体" w:cs="宋体"/>
                <w:spacing w:val="8"/>
                <w:sz w:val="20"/>
                <w:szCs w:val="20"/>
              </w:rPr>
              <w:t>测试水力警铃喷嘴压力及警铃声强；</w:t>
            </w:r>
          </w:p>
        </w:tc>
        <w:tc>
          <w:tcPr>
            <w:tcW w:w="4157" w:type="dxa"/>
            <w:vAlign w:val="top"/>
          </w:tcPr>
          <w:p w14:paraId="7A22A421">
            <w:pPr>
              <w:pStyle w:val="7"/>
            </w:pPr>
          </w:p>
        </w:tc>
        <w:tc>
          <w:tcPr>
            <w:tcW w:w="1003" w:type="dxa"/>
            <w:tcBorders>
              <w:right w:val="single" w:color="000000" w:sz="6" w:space="0"/>
            </w:tcBorders>
            <w:vAlign w:val="top"/>
          </w:tcPr>
          <w:p w14:paraId="55501BBE">
            <w:pPr>
              <w:pStyle w:val="7"/>
              <w:spacing w:line="375" w:lineRule="auto"/>
            </w:pPr>
          </w:p>
          <w:p w14:paraId="52436864">
            <w:pPr>
              <w:spacing w:before="65"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19FC6877">
            <w:pPr>
              <w:spacing w:before="103"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1EDFC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06" w:type="dxa"/>
            <w:vMerge w:val="continue"/>
            <w:tcBorders>
              <w:top w:val="nil"/>
              <w:left w:val="single" w:color="000000" w:sz="6" w:space="0"/>
              <w:bottom w:val="single" w:color="000000" w:sz="6" w:space="0"/>
            </w:tcBorders>
            <w:textDirection w:val="tbRlV"/>
            <w:vAlign w:val="top"/>
          </w:tcPr>
          <w:p w14:paraId="67D509E0">
            <w:pPr>
              <w:pStyle w:val="7"/>
            </w:pPr>
          </w:p>
        </w:tc>
        <w:tc>
          <w:tcPr>
            <w:tcW w:w="1692" w:type="dxa"/>
            <w:vMerge w:val="continue"/>
            <w:tcBorders>
              <w:top w:val="nil"/>
              <w:bottom w:val="single" w:color="000000" w:sz="6" w:space="0"/>
            </w:tcBorders>
            <w:vAlign w:val="top"/>
          </w:tcPr>
          <w:p w14:paraId="08892C4D">
            <w:pPr>
              <w:pStyle w:val="7"/>
            </w:pPr>
          </w:p>
        </w:tc>
        <w:tc>
          <w:tcPr>
            <w:tcW w:w="5943" w:type="dxa"/>
            <w:tcBorders>
              <w:bottom w:val="single" w:color="000000" w:sz="6" w:space="0"/>
            </w:tcBorders>
            <w:vAlign w:val="top"/>
          </w:tcPr>
          <w:p w14:paraId="184B7A21">
            <w:pPr>
              <w:spacing w:before="208" w:line="226" w:lineRule="auto"/>
              <w:ind w:left="26"/>
              <w:rPr>
                <w:rFonts w:ascii="宋体" w:hAnsi="宋体" w:eastAsia="宋体" w:cs="宋体"/>
                <w:sz w:val="20"/>
                <w:szCs w:val="20"/>
              </w:rPr>
            </w:pPr>
            <w:r>
              <w:rPr>
                <w:rFonts w:ascii="宋体" w:hAnsi="宋体" w:eastAsia="宋体" w:cs="宋体"/>
                <w:spacing w:val="7"/>
                <w:sz w:val="20"/>
                <w:szCs w:val="20"/>
              </w:rPr>
              <w:t>测试雨淋阀动作情况；</w:t>
            </w:r>
          </w:p>
          <w:p w14:paraId="1CDF97CD">
            <w:pPr>
              <w:spacing w:before="107" w:line="252" w:lineRule="auto"/>
              <w:ind w:left="25" w:right="23"/>
              <w:rPr>
                <w:rFonts w:ascii="宋体" w:hAnsi="宋体" w:eastAsia="宋体" w:cs="宋体"/>
                <w:sz w:val="20"/>
                <w:szCs w:val="20"/>
              </w:rPr>
            </w:pPr>
            <w:r>
              <w:rPr>
                <w:rFonts w:ascii="宋体" w:hAnsi="宋体" w:eastAsia="宋体" w:cs="宋体"/>
                <w:spacing w:val="10"/>
                <w:sz w:val="20"/>
                <w:szCs w:val="20"/>
              </w:rPr>
              <w:t>测试压力开关动作后，消防水泵及联动设备启动、信号反馈；测</w:t>
            </w:r>
            <w:r>
              <w:rPr>
                <w:rFonts w:ascii="宋体" w:hAnsi="宋体" w:eastAsia="宋体" w:cs="宋体"/>
                <w:spacing w:val="6"/>
                <w:sz w:val="20"/>
                <w:szCs w:val="20"/>
              </w:rPr>
              <w:t xml:space="preserve"> </w:t>
            </w:r>
            <w:r>
              <w:rPr>
                <w:rFonts w:ascii="宋体" w:hAnsi="宋体" w:eastAsia="宋体" w:cs="宋体"/>
                <w:spacing w:val="8"/>
                <w:sz w:val="20"/>
                <w:szCs w:val="20"/>
              </w:rPr>
              <w:t>试报警阀、水力警铃动作情况；</w:t>
            </w:r>
          </w:p>
          <w:p w14:paraId="70828400">
            <w:pPr>
              <w:spacing w:before="77" w:line="252" w:lineRule="auto"/>
              <w:ind w:left="26"/>
              <w:rPr>
                <w:rFonts w:ascii="宋体" w:hAnsi="宋体" w:eastAsia="宋体" w:cs="宋体"/>
                <w:sz w:val="20"/>
                <w:szCs w:val="20"/>
              </w:rPr>
            </w:pPr>
            <w:r>
              <w:rPr>
                <w:rFonts w:ascii="宋体" w:hAnsi="宋体" w:eastAsia="宋体" w:cs="宋体"/>
                <w:spacing w:val="7"/>
                <w:sz w:val="20"/>
                <w:szCs w:val="20"/>
              </w:rPr>
              <w:t xml:space="preserve">测试水流指示器动作、压力开关动作情况； 测试水泵远程手动、 </w:t>
            </w:r>
            <w:r>
              <w:rPr>
                <w:rFonts w:ascii="宋体" w:hAnsi="宋体" w:eastAsia="宋体" w:cs="宋体"/>
                <w:spacing w:val="8"/>
                <w:sz w:val="20"/>
                <w:szCs w:val="20"/>
              </w:rPr>
              <w:t>压力开关连锁启动功能。测试其他联动控制设备启动等功能。</w:t>
            </w:r>
          </w:p>
        </w:tc>
        <w:tc>
          <w:tcPr>
            <w:tcW w:w="4157" w:type="dxa"/>
            <w:tcBorders>
              <w:bottom w:val="single" w:color="000000" w:sz="6" w:space="0"/>
            </w:tcBorders>
            <w:vAlign w:val="top"/>
          </w:tcPr>
          <w:p w14:paraId="2C8FB658">
            <w:pPr>
              <w:pStyle w:val="7"/>
            </w:pPr>
          </w:p>
        </w:tc>
        <w:tc>
          <w:tcPr>
            <w:tcW w:w="1003" w:type="dxa"/>
            <w:tcBorders>
              <w:bottom w:val="single" w:color="000000" w:sz="6" w:space="0"/>
              <w:right w:val="single" w:color="000000" w:sz="6" w:space="0"/>
            </w:tcBorders>
            <w:vAlign w:val="top"/>
          </w:tcPr>
          <w:p w14:paraId="2DD7E4B0">
            <w:pPr>
              <w:pStyle w:val="7"/>
              <w:spacing w:line="294" w:lineRule="auto"/>
            </w:pPr>
          </w:p>
          <w:p w14:paraId="2DF2EF3A">
            <w:pPr>
              <w:pStyle w:val="7"/>
              <w:spacing w:line="294" w:lineRule="auto"/>
            </w:pPr>
          </w:p>
          <w:p w14:paraId="62CF6579">
            <w:pPr>
              <w:spacing w:before="65" w:line="228" w:lineRule="auto"/>
              <w:ind w:left="107"/>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7EE02CA1">
            <w:pPr>
              <w:spacing w:before="105" w:line="228" w:lineRule="auto"/>
              <w:ind w:left="107"/>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60EFFB3B">
      <w:pPr>
        <w:pStyle w:val="3"/>
        <w:spacing w:line="285" w:lineRule="auto"/>
      </w:pPr>
    </w:p>
    <w:p w14:paraId="71F5735D">
      <w:pPr>
        <w:spacing w:before="65" w:line="228" w:lineRule="auto"/>
        <w:ind w:right="5"/>
        <w:jc w:val="right"/>
        <w:rPr>
          <w:rFonts w:ascii="宋体" w:hAnsi="宋体" w:eastAsia="宋体" w:cs="宋体"/>
          <w:sz w:val="20"/>
          <w:szCs w:val="20"/>
        </w:rPr>
      </w:pPr>
      <w:r>
        <w:rPr>
          <w:rFonts w:ascii="宋体" w:hAnsi="宋体" w:eastAsia="宋体" w:cs="宋体"/>
          <w:spacing w:val="3"/>
          <w:sz w:val="20"/>
          <w:szCs w:val="20"/>
        </w:rPr>
        <w:t xml:space="preserve">检查人：                 </w:t>
      </w:r>
      <w:r>
        <w:rPr>
          <w:rFonts w:ascii="宋体" w:hAnsi="宋体" w:eastAsia="宋体" w:cs="宋体"/>
          <w:spacing w:val="2"/>
          <w:sz w:val="20"/>
          <w:szCs w:val="20"/>
        </w:rPr>
        <w:t xml:space="preserve">                                                                            检查日期：      年    月     日</w:t>
      </w:r>
    </w:p>
    <w:p w14:paraId="54217049">
      <w:pPr>
        <w:spacing w:line="228" w:lineRule="auto"/>
        <w:rPr>
          <w:rFonts w:ascii="宋体" w:hAnsi="宋体" w:eastAsia="宋体" w:cs="宋体"/>
          <w:sz w:val="20"/>
          <w:szCs w:val="20"/>
        </w:rPr>
        <w:sectPr>
          <w:footerReference r:id="rId29" w:type="default"/>
          <w:pgSz w:w="16840" w:h="11900"/>
          <w:pgMar w:top="1011" w:right="1662" w:bottom="1059" w:left="1661" w:header="0" w:footer="873" w:gutter="0"/>
          <w:cols w:space="720" w:num="1"/>
        </w:sectPr>
      </w:pPr>
    </w:p>
    <w:p w14:paraId="1E56BC3B">
      <w:pPr>
        <w:pStyle w:val="3"/>
        <w:spacing w:line="258" w:lineRule="auto"/>
      </w:pPr>
    </w:p>
    <w:p w14:paraId="36C21AFB">
      <w:pPr>
        <w:pStyle w:val="3"/>
        <w:spacing w:line="259" w:lineRule="auto"/>
      </w:pPr>
    </w:p>
    <w:p w14:paraId="4B807D0B">
      <w:pPr>
        <w:spacing w:before="114" w:line="468" w:lineRule="exact"/>
        <w:ind w:left="3619"/>
        <w:rPr>
          <w:rFonts w:ascii="黑体" w:hAnsi="黑体" w:eastAsia="黑体" w:cs="黑体"/>
          <w:sz w:val="35"/>
          <w:szCs w:val="35"/>
        </w:rPr>
      </w:pPr>
      <w:r>
        <w:rPr>
          <w:rFonts w:ascii="黑体" w:hAnsi="黑体" w:eastAsia="黑体" w:cs="黑体"/>
          <w:spacing w:val="19"/>
          <w:position w:val="2"/>
          <w:sz w:val="35"/>
          <w:szCs w:val="35"/>
        </w:rPr>
        <w:t>细水雾灭火系统现场查验记录表</w:t>
      </w:r>
      <w:r>
        <w:rPr>
          <w:rFonts w:ascii="黑体" w:hAnsi="黑体" w:eastAsia="黑体" w:cs="黑体"/>
          <w:position w:val="2"/>
          <w:sz w:val="35"/>
          <w:szCs w:val="35"/>
        </w:rPr>
        <w:t>XF</w:t>
      </w:r>
      <w:r>
        <w:rPr>
          <w:rFonts w:ascii="黑体" w:hAnsi="黑体" w:eastAsia="黑体" w:cs="黑体"/>
          <w:spacing w:val="19"/>
          <w:position w:val="2"/>
          <w:sz w:val="35"/>
          <w:szCs w:val="35"/>
        </w:rPr>
        <w:t>-7-1</w:t>
      </w:r>
    </w:p>
    <w:p w14:paraId="63E2C6D7">
      <w:pPr>
        <w:spacing w:line="183" w:lineRule="exact"/>
      </w:pPr>
    </w:p>
    <w:tbl>
      <w:tblPr>
        <w:tblStyle w:val="6"/>
        <w:tblW w:w="1350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558"/>
        <w:gridCol w:w="8027"/>
        <w:gridCol w:w="1944"/>
        <w:gridCol w:w="1160"/>
      </w:tblGrid>
      <w:tr w14:paraId="55B8D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16" w:type="dxa"/>
            <w:tcBorders>
              <w:top w:val="single" w:color="000000" w:sz="6" w:space="0"/>
              <w:left w:val="single" w:color="000000" w:sz="6" w:space="0"/>
            </w:tcBorders>
            <w:vAlign w:val="top"/>
          </w:tcPr>
          <w:p w14:paraId="1C11287B">
            <w:pPr>
              <w:spacing w:before="115" w:line="230" w:lineRule="auto"/>
              <w:ind w:left="204"/>
              <w:rPr>
                <w:rFonts w:ascii="黑体" w:hAnsi="黑体" w:eastAsia="黑体" w:cs="黑体"/>
                <w:sz w:val="20"/>
                <w:szCs w:val="20"/>
              </w:rPr>
            </w:pPr>
            <w:r>
              <w:rPr>
                <w:rFonts w:ascii="黑体" w:hAnsi="黑体" w:eastAsia="黑体" w:cs="黑体"/>
                <w:spacing w:val="2"/>
                <w:sz w:val="20"/>
                <w:szCs w:val="20"/>
              </w:rPr>
              <w:t>单项</w:t>
            </w:r>
          </w:p>
          <w:p w14:paraId="676F6866">
            <w:pPr>
              <w:spacing w:before="103" w:line="216" w:lineRule="auto"/>
              <w:ind w:left="200"/>
              <w:rPr>
                <w:rFonts w:ascii="黑体" w:hAnsi="黑体" w:eastAsia="黑体" w:cs="黑体"/>
                <w:sz w:val="20"/>
                <w:szCs w:val="20"/>
              </w:rPr>
            </w:pPr>
            <w:r>
              <w:rPr>
                <w:rFonts w:ascii="黑体" w:hAnsi="黑体" w:eastAsia="黑体" w:cs="黑体"/>
                <w:spacing w:val="3"/>
                <w:sz w:val="20"/>
                <w:szCs w:val="20"/>
              </w:rPr>
              <w:t>名称</w:t>
            </w:r>
          </w:p>
        </w:tc>
        <w:tc>
          <w:tcPr>
            <w:tcW w:w="1558" w:type="dxa"/>
            <w:tcBorders>
              <w:top w:val="single" w:color="000000" w:sz="6" w:space="0"/>
            </w:tcBorders>
            <w:vAlign w:val="top"/>
          </w:tcPr>
          <w:p w14:paraId="31F31653">
            <w:pPr>
              <w:spacing w:before="291" w:line="230" w:lineRule="auto"/>
              <w:ind w:left="362"/>
              <w:rPr>
                <w:rFonts w:ascii="黑体" w:hAnsi="黑体" w:eastAsia="黑体" w:cs="黑体"/>
                <w:sz w:val="20"/>
                <w:szCs w:val="20"/>
              </w:rPr>
            </w:pPr>
            <w:r>
              <w:rPr>
                <w:rFonts w:ascii="黑体" w:hAnsi="黑体" w:eastAsia="黑体" w:cs="黑体"/>
                <w:spacing w:val="6"/>
                <w:sz w:val="20"/>
                <w:szCs w:val="20"/>
              </w:rPr>
              <w:t>子项名称</w:t>
            </w:r>
          </w:p>
        </w:tc>
        <w:tc>
          <w:tcPr>
            <w:tcW w:w="8027" w:type="dxa"/>
            <w:tcBorders>
              <w:top w:val="single" w:color="000000" w:sz="6" w:space="0"/>
            </w:tcBorders>
            <w:vAlign w:val="top"/>
          </w:tcPr>
          <w:p w14:paraId="7ECEAE61">
            <w:pPr>
              <w:spacing w:before="291" w:line="229" w:lineRule="auto"/>
              <w:ind w:left="3506"/>
              <w:rPr>
                <w:rFonts w:ascii="黑体" w:hAnsi="黑体" w:eastAsia="黑体" w:cs="黑体"/>
                <w:sz w:val="20"/>
                <w:szCs w:val="20"/>
              </w:rPr>
            </w:pPr>
            <w:r>
              <w:rPr>
                <w:rFonts w:ascii="黑体" w:hAnsi="黑体" w:eastAsia="黑体" w:cs="黑体"/>
                <w:spacing w:val="5"/>
                <w:sz w:val="20"/>
                <w:szCs w:val="20"/>
              </w:rPr>
              <w:t>内容和方法</w:t>
            </w:r>
          </w:p>
        </w:tc>
        <w:tc>
          <w:tcPr>
            <w:tcW w:w="1944" w:type="dxa"/>
            <w:tcBorders>
              <w:top w:val="single" w:color="000000" w:sz="6" w:space="0"/>
            </w:tcBorders>
            <w:vAlign w:val="top"/>
          </w:tcPr>
          <w:p w14:paraId="138577CA">
            <w:pPr>
              <w:spacing w:before="290" w:line="231" w:lineRule="auto"/>
              <w:ind w:left="559"/>
              <w:rPr>
                <w:rFonts w:ascii="黑体" w:hAnsi="黑体" w:eastAsia="黑体" w:cs="黑体"/>
                <w:sz w:val="20"/>
                <w:szCs w:val="20"/>
              </w:rPr>
            </w:pPr>
            <w:r>
              <w:rPr>
                <w:rFonts w:ascii="黑体" w:hAnsi="黑体" w:eastAsia="黑体" w:cs="黑体"/>
                <w:spacing w:val="8"/>
                <w:sz w:val="20"/>
                <w:szCs w:val="20"/>
              </w:rPr>
              <w:t>检查部位</w:t>
            </w:r>
          </w:p>
        </w:tc>
        <w:tc>
          <w:tcPr>
            <w:tcW w:w="1160" w:type="dxa"/>
            <w:tcBorders>
              <w:top w:val="single" w:color="000000" w:sz="6" w:space="0"/>
              <w:right w:val="single" w:color="000000" w:sz="6" w:space="0"/>
            </w:tcBorders>
            <w:vAlign w:val="top"/>
          </w:tcPr>
          <w:p w14:paraId="771654B2">
            <w:pPr>
              <w:spacing w:before="291" w:line="234" w:lineRule="auto"/>
              <w:ind w:left="373"/>
              <w:rPr>
                <w:rFonts w:ascii="黑体" w:hAnsi="黑体" w:eastAsia="黑体" w:cs="黑体"/>
                <w:sz w:val="20"/>
                <w:szCs w:val="20"/>
              </w:rPr>
            </w:pPr>
            <w:r>
              <w:rPr>
                <w:rFonts w:ascii="黑体" w:hAnsi="黑体" w:eastAsia="黑体" w:cs="黑体"/>
                <w:spacing w:val="5"/>
                <w:sz w:val="20"/>
                <w:szCs w:val="20"/>
              </w:rPr>
              <w:t>结论</w:t>
            </w:r>
          </w:p>
        </w:tc>
      </w:tr>
      <w:tr w14:paraId="5489F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816" w:type="dxa"/>
            <w:vMerge w:val="restart"/>
            <w:tcBorders>
              <w:left w:val="single" w:color="000000" w:sz="6" w:space="0"/>
              <w:bottom w:val="nil"/>
            </w:tcBorders>
            <w:textDirection w:val="tbRlV"/>
            <w:vAlign w:val="top"/>
          </w:tcPr>
          <w:p w14:paraId="4355CD0D">
            <w:pPr>
              <w:spacing w:before="299" w:line="216" w:lineRule="auto"/>
              <w:ind w:left="1711"/>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sz w:val="20"/>
                <w:szCs w:val="20"/>
              </w:rPr>
              <w:t>细</w:t>
            </w:r>
            <w:r>
              <w:rPr>
                <w:rFonts w:ascii="宋体" w:hAnsi="宋体" w:eastAsia="宋体" w:cs="宋体"/>
                <w:spacing w:val="48"/>
                <w:sz w:val="20"/>
                <w:szCs w:val="20"/>
              </w:rPr>
              <w:t xml:space="preserve"> </w:t>
            </w:r>
            <w:r>
              <w:rPr>
                <w:rFonts w:ascii="宋体" w:hAnsi="宋体" w:eastAsia="宋体" w:cs="宋体"/>
                <w:spacing w:val="7"/>
                <w:sz w:val="20"/>
                <w:szCs w:val="20"/>
              </w:rPr>
              <w:t>水</w:t>
            </w:r>
            <w:r>
              <w:rPr>
                <w:rFonts w:ascii="宋体" w:hAnsi="宋体" w:eastAsia="宋体" w:cs="宋体"/>
                <w:spacing w:val="42"/>
                <w:sz w:val="20"/>
                <w:szCs w:val="20"/>
              </w:rPr>
              <w:t xml:space="preserve"> </w:t>
            </w:r>
            <w:r>
              <w:rPr>
                <w:rFonts w:ascii="宋体" w:hAnsi="宋体" w:eastAsia="宋体" w:cs="宋体"/>
                <w:spacing w:val="7"/>
                <w:sz w:val="20"/>
                <w:szCs w:val="20"/>
              </w:rPr>
              <w:t>雾</w:t>
            </w:r>
            <w:r>
              <w:rPr>
                <w:rFonts w:ascii="宋体" w:hAnsi="宋体" w:eastAsia="宋体" w:cs="宋体"/>
                <w:spacing w:val="44"/>
                <w:sz w:val="20"/>
                <w:szCs w:val="20"/>
              </w:rPr>
              <w:t xml:space="preserve"> </w:t>
            </w:r>
            <w:r>
              <w:rPr>
                <w:rFonts w:ascii="宋体" w:hAnsi="宋体" w:eastAsia="宋体" w:cs="宋体"/>
                <w:spacing w:val="7"/>
                <w:sz w:val="20"/>
                <w:szCs w:val="20"/>
              </w:rPr>
              <w:t>灭</w:t>
            </w:r>
            <w:r>
              <w:rPr>
                <w:rFonts w:ascii="宋体" w:hAnsi="宋体" w:eastAsia="宋体" w:cs="宋体"/>
                <w:spacing w:val="44"/>
                <w:sz w:val="20"/>
                <w:szCs w:val="20"/>
              </w:rPr>
              <w:t xml:space="preserve"> </w:t>
            </w:r>
            <w:r>
              <w:rPr>
                <w:rFonts w:ascii="宋体" w:hAnsi="宋体" w:eastAsia="宋体" w:cs="宋体"/>
                <w:spacing w:val="7"/>
                <w:sz w:val="20"/>
                <w:szCs w:val="20"/>
              </w:rPr>
              <w:t>火</w:t>
            </w:r>
            <w:r>
              <w:rPr>
                <w:rFonts w:ascii="宋体" w:hAnsi="宋体" w:eastAsia="宋体" w:cs="宋体"/>
                <w:spacing w:val="44"/>
                <w:sz w:val="20"/>
                <w:szCs w:val="20"/>
              </w:rPr>
              <w:t xml:space="preserve"> </w:t>
            </w:r>
            <w:r>
              <w:rPr>
                <w:rFonts w:ascii="宋体" w:hAnsi="宋体" w:eastAsia="宋体" w:cs="宋体"/>
                <w:spacing w:val="7"/>
                <w:sz w:val="20"/>
                <w:szCs w:val="20"/>
              </w:rPr>
              <w:t>系</w:t>
            </w:r>
            <w:r>
              <w:rPr>
                <w:rFonts w:ascii="宋体" w:hAnsi="宋体" w:eastAsia="宋体" w:cs="宋体"/>
                <w:spacing w:val="41"/>
                <w:sz w:val="20"/>
                <w:szCs w:val="20"/>
              </w:rPr>
              <w:t xml:space="preserve"> </w:t>
            </w:r>
            <w:r>
              <w:rPr>
                <w:rFonts w:ascii="宋体" w:hAnsi="宋体" w:eastAsia="宋体" w:cs="宋体"/>
                <w:spacing w:val="7"/>
                <w:sz w:val="20"/>
                <w:szCs w:val="20"/>
              </w:rPr>
              <w:t>统</w:t>
            </w:r>
          </w:p>
        </w:tc>
        <w:tc>
          <w:tcPr>
            <w:tcW w:w="1558" w:type="dxa"/>
            <w:vAlign w:val="top"/>
          </w:tcPr>
          <w:p w14:paraId="6933A257">
            <w:pPr>
              <w:pStyle w:val="7"/>
              <w:spacing w:line="272" w:lineRule="auto"/>
            </w:pPr>
          </w:p>
          <w:p w14:paraId="6D1CCF01">
            <w:pPr>
              <w:pStyle w:val="7"/>
              <w:spacing w:line="272" w:lineRule="auto"/>
            </w:pPr>
          </w:p>
          <w:p w14:paraId="14B6CA59">
            <w:pPr>
              <w:spacing w:before="65" w:line="228" w:lineRule="auto"/>
              <w:ind w:left="43"/>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系统及防护区</w:t>
            </w:r>
          </w:p>
        </w:tc>
        <w:tc>
          <w:tcPr>
            <w:tcW w:w="8027" w:type="dxa"/>
            <w:vAlign w:val="top"/>
          </w:tcPr>
          <w:p w14:paraId="011E03EC">
            <w:pPr>
              <w:spacing w:before="163" w:line="228" w:lineRule="auto"/>
              <w:ind w:left="28"/>
              <w:rPr>
                <w:rFonts w:ascii="宋体" w:hAnsi="宋体" w:eastAsia="宋体" w:cs="宋体"/>
                <w:sz w:val="20"/>
                <w:szCs w:val="20"/>
              </w:rPr>
            </w:pPr>
            <w:r>
              <w:rPr>
                <w:rFonts w:ascii="宋体" w:hAnsi="宋体" w:eastAsia="宋体" w:cs="宋体"/>
                <w:spacing w:val="6"/>
                <w:sz w:val="20"/>
                <w:szCs w:val="20"/>
              </w:rPr>
              <w:t>核查系统形式；</w:t>
            </w:r>
          </w:p>
          <w:p w14:paraId="6BA4002A">
            <w:pPr>
              <w:spacing w:before="104" w:line="252" w:lineRule="auto"/>
              <w:ind w:left="26" w:right="22" w:firstLine="1"/>
              <w:rPr>
                <w:rFonts w:ascii="宋体" w:hAnsi="宋体" w:eastAsia="宋体" w:cs="宋体"/>
                <w:sz w:val="20"/>
                <w:szCs w:val="20"/>
              </w:rPr>
            </w:pPr>
            <w:r>
              <w:rPr>
                <w:rFonts w:ascii="宋体" w:hAnsi="宋体" w:eastAsia="宋体" w:cs="宋体"/>
                <w:spacing w:val="10"/>
                <w:sz w:val="20"/>
                <w:szCs w:val="20"/>
              </w:rPr>
              <w:t>核查保护对象位置、分区划分、用途、通风及可燃物种类、环境</w:t>
            </w:r>
            <w:r>
              <w:rPr>
                <w:rFonts w:ascii="宋体" w:hAnsi="宋体" w:eastAsia="宋体" w:cs="宋体"/>
                <w:spacing w:val="9"/>
                <w:sz w:val="20"/>
                <w:szCs w:val="20"/>
              </w:rPr>
              <w:t>温度，围护结构耐压、</w:t>
            </w:r>
            <w:r>
              <w:rPr>
                <w:rFonts w:ascii="宋体" w:hAnsi="宋体" w:eastAsia="宋体" w:cs="宋体"/>
                <w:sz w:val="20"/>
                <w:szCs w:val="20"/>
              </w:rPr>
              <w:t xml:space="preserve"> </w:t>
            </w:r>
            <w:r>
              <w:rPr>
                <w:rFonts w:ascii="宋体" w:hAnsi="宋体" w:eastAsia="宋体" w:cs="宋体"/>
                <w:spacing w:val="10"/>
                <w:sz w:val="20"/>
                <w:szCs w:val="20"/>
              </w:rPr>
              <w:t>耐火极限和门窗自行关闭情况，出入口处声光警报装置设置和安全标</w:t>
            </w:r>
            <w:r>
              <w:rPr>
                <w:rFonts w:ascii="宋体" w:hAnsi="宋体" w:eastAsia="宋体" w:cs="宋体"/>
                <w:spacing w:val="9"/>
                <w:sz w:val="20"/>
                <w:szCs w:val="20"/>
              </w:rPr>
              <w:t>志，防护区的开口</w:t>
            </w:r>
            <w:r>
              <w:rPr>
                <w:rFonts w:ascii="宋体" w:hAnsi="宋体" w:eastAsia="宋体" w:cs="宋体"/>
                <w:sz w:val="20"/>
                <w:szCs w:val="20"/>
              </w:rPr>
              <w:t xml:space="preserve"> </w:t>
            </w:r>
            <w:r>
              <w:rPr>
                <w:rFonts w:ascii="宋体" w:hAnsi="宋体" w:eastAsia="宋体" w:cs="宋体"/>
                <w:spacing w:val="4"/>
                <w:sz w:val="20"/>
                <w:szCs w:val="20"/>
              </w:rPr>
              <w:t>情况等。</w:t>
            </w:r>
          </w:p>
        </w:tc>
        <w:tc>
          <w:tcPr>
            <w:tcW w:w="1944" w:type="dxa"/>
            <w:vAlign w:val="top"/>
          </w:tcPr>
          <w:p w14:paraId="47312574">
            <w:pPr>
              <w:pStyle w:val="7"/>
            </w:pPr>
          </w:p>
        </w:tc>
        <w:tc>
          <w:tcPr>
            <w:tcW w:w="1160" w:type="dxa"/>
            <w:tcBorders>
              <w:right w:val="single" w:color="000000" w:sz="6" w:space="0"/>
            </w:tcBorders>
            <w:vAlign w:val="top"/>
          </w:tcPr>
          <w:p w14:paraId="2F7F470A">
            <w:pPr>
              <w:pStyle w:val="7"/>
              <w:spacing w:line="366" w:lineRule="auto"/>
            </w:pPr>
          </w:p>
          <w:p w14:paraId="0775FCD1">
            <w:pPr>
              <w:spacing w:before="65"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4AC20593">
            <w:pPr>
              <w:spacing w:before="105" w:line="228" w:lineRule="auto"/>
              <w:ind w:left="185"/>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2E5D6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816" w:type="dxa"/>
            <w:vMerge w:val="continue"/>
            <w:tcBorders>
              <w:top w:val="nil"/>
              <w:left w:val="single" w:color="000000" w:sz="6" w:space="0"/>
              <w:bottom w:val="nil"/>
            </w:tcBorders>
            <w:textDirection w:val="tbRlV"/>
            <w:vAlign w:val="top"/>
          </w:tcPr>
          <w:p w14:paraId="37EC97EC">
            <w:pPr>
              <w:pStyle w:val="7"/>
            </w:pPr>
          </w:p>
        </w:tc>
        <w:tc>
          <w:tcPr>
            <w:tcW w:w="1558" w:type="dxa"/>
            <w:vAlign w:val="top"/>
          </w:tcPr>
          <w:p w14:paraId="0517065F">
            <w:pPr>
              <w:pStyle w:val="7"/>
              <w:spacing w:line="247" w:lineRule="auto"/>
            </w:pPr>
          </w:p>
          <w:p w14:paraId="6040851F">
            <w:pPr>
              <w:pStyle w:val="7"/>
              <w:spacing w:line="247" w:lineRule="auto"/>
            </w:pPr>
          </w:p>
          <w:p w14:paraId="604081D1">
            <w:pPr>
              <w:spacing w:before="65" w:line="227"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供水水源</w:t>
            </w:r>
          </w:p>
        </w:tc>
        <w:tc>
          <w:tcPr>
            <w:tcW w:w="8027" w:type="dxa"/>
            <w:vAlign w:val="top"/>
          </w:tcPr>
          <w:p w14:paraId="44A99CA3">
            <w:pPr>
              <w:spacing w:before="250" w:line="227" w:lineRule="auto"/>
              <w:ind w:left="28"/>
              <w:rPr>
                <w:rFonts w:ascii="宋体" w:hAnsi="宋体" w:eastAsia="宋体" w:cs="宋体"/>
                <w:sz w:val="20"/>
                <w:szCs w:val="20"/>
              </w:rPr>
            </w:pPr>
            <w:r>
              <w:rPr>
                <w:rFonts w:ascii="宋体" w:hAnsi="宋体" w:eastAsia="宋体" w:cs="宋体"/>
                <w:spacing w:val="9"/>
                <w:sz w:val="20"/>
                <w:szCs w:val="20"/>
              </w:rPr>
              <w:t>核查系统的水质及保证措施，进（补）水管管径、供水能力；</w:t>
            </w:r>
          </w:p>
          <w:p w14:paraId="2416F6A2">
            <w:pPr>
              <w:spacing w:before="106" w:line="252" w:lineRule="auto"/>
              <w:ind w:left="31" w:hanging="3"/>
              <w:rPr>
                <w:rFonts w:ascii="宋体" w:hAnsi="宋体" w:eastAsia="宋体" w:cs="宋体"/>
                <w:sz w:val="20"/>
                <w:szCs w:val="20"/>
              </w:rPr>
            </w:pPr>
            <w:r>
              <w:rPr>
                <w:rFonts w:ascii="宋体" w:hAnsi="宋体" w:eastAsia="宋体" w:cs="宋体"/>
                <w:spacing w:val="5"/>
                <w:sz w:val="20"/>
                <w:szCs w:val="20"/>
              </w:rPr>
              <w:t>核查储水箱的位置、容量、材质、密闭性、防尘、避光措施，自动补水装置、液位</w:t>
            </w:r>
            <w:r>
              <w:rPr>
                <w:rFonts w:ascii="宋体" w:hAnsi="宋体" w:eastAsia="宋体" w:cs="宋体"/>
                <w:spacing w:val="4"/>
                <w:sz w:val="20"/>
                <w:szCs w:val="20"/>
              </w:rPr>
              <w:t>显示、</w:t>
            </w:r>
            <w:r>
              <w:rPr>
                <w:rFonts w:ascii="宋体" w:hAnsi="宋体" w:eastAsia="宋体" w:cs="宋体"/>
                <w:sz w:val="20"/>
                <w:szCs w:val="20"/>
              </w:rPr>
              <w:t xml:space="preserve"> </w:t>
            </w:r>
            <w:r>
              <w:rPr>
                <w:rFonts w:ascii="宋体" w:hAnsi="宋体" w:eastAsia="宋体" w:cs="宋体"/>
                <w:spacing w:val="8"/>
                <w:sz w:val="20"/>
                <w:szCs w:val="20"/>
              </w:rPr>
              <w:t>高低液位报警装置和溢流、透气及放空装置、</w:t>
            </w:r>
            <w:r>
              <w:rPr>
                <w:rFonts w:ascii="宋体" w:hAnsi="宋体" w:eastAsia="宋体" w:cs="宋体"/>
                <w:spacing w:val="7"/>
                <w:sz w:val="20"/>
                <w:szCs w:val="20"/>
              </w:rPr>
              <w:t>过滤器的设置。</w:t>
            </w:r>
          </w:p>
        </w:tc>
        <w:tc>
          <w:tcPr>
            <w:tcW w:w="1944" w:type="dxa"/>
            <w:vAlign w:val="top"/>
          </w:tcPr>
          <w:p w14:paraId="3F1F9503">
            <w:pPr>
              <w:pStyle w:val="7"/>
            </w:pPr>
          </w:p>
        </w:tc>
        <w:tc>
          <w:tcPr>
            <w:tcW w:w="1160" w:type="dxa"/>
            <w:tcBorders>
              <w:right w:val="single" w:color="000000" w:sz="6" w:space="0"/>
            </w:tcBorders>
            <w:vAlign w:val="top"/>
          </w:tcPr>
          <w:p w14:paraId="03821F3D">
            <w:pPr>
              <w:pStyle w:val="7"/>
              <w:spacing w:line="319" w:lineRule="auto"/>
            </w:pPr>
          </w:p>
          <w:p w14:paraId="736EB727">
            <w:pPr>
              <w:spacing w:before="65"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39E0B19">
            <w:pPr>
              <w:spacing w:before="105" w:line="228" w:lineRule="auto"/>
              <w:ind w:left="185"/>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EAE9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trPr>
        <w:tc>
          <w:tcPr>
            <w:tcW w:w="816" w:type="dxa"/>
            <w:vMerge w:val="continue"/>
            <w:tcBorders>
              <w:top w:val="nil"/>
              <w:left w:val="single" w:color="000000" w:sz="6" w:space="0"/>
              <w:bottom w:val="nil"/>
            </w:tcBorders>
            <w:textDirection w:val="tbRlV"/>
            <w:vAlign w:val="top"/>
          </w:tcPr>
          <w:p w14:paraId="416FB40A">
            <w:pPr>
              <w:pStyle w:val="7"/>
            </w:pPr>
          </w:p>
        </w:tc>
        <w:tc>
          <w:tcPr>
            <w:tcW w:w="1558" w:type="dxa"/>
            <w:vAlign w:val="top"/>
          </w:tcPr>
          <w:p w14:paraId="790896E3">
            <w:pPr>
              <w:pStyle w:val="7"/>
              <w:spacing w:line="337" w:lineRule="auto"/>
            </w:pPr>
          </w:p>
          <w:p w14:paraId="744C5B4B">
            <w:pPr>
              <w:pStyle w:val="7"/>
              <w:spacing w:line="337" w:lineRule="auto"/>
            </w:pPr>
          </w:p>
          <w:p w14:paraId="02B4E780">
            <w:pPr>
              <w:spacing w:before="65" w:line="228"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泵组系统</w:t>
            </w:r>
          </w:p>
        </w:tc>
        <w:tc>
          <w:tcPr>
            <w:tcW w:w="8027" w:type="dxa"/>
            <w:vAlign w:val="top"/>
          </w:tcPr>
          <w:p w14:paraId="241D0758">
            <w:pPr>
              <w:spacing w:before="298" w:line="251" w:lineRule="auto"/>
              <w:ind w:left="28" w:right="22"/>
              <w:jc w:val="both"/>
              <w:rPr>
                <w:rFonts w:ascii="宋体" w:hAnsi="宋体" w:eastAsia="宋体" w:cs="宋体"/>
                <w:sz w:val="20"/>
                <w:szCs w:val="20"/>
              </w:rPr>
            </w:pPr>
            <w:r>
              <w:rPr>
                <w:rFonts w:ascii="宋体" w:hAnsi="宋体" w:eastAsia="宋体" w:cs="宋体"/>
                <w:spacing w:val="10"/>
                <w:sz w:val="20"/>
                <w:szCs w:val="20"/>
              </w:rPr>
              <w:t>核查水泵数量、规格、型号、吸水方式，泵吸出水管上的压力表</w:t>
            </w:r>
            <w:r>
              <w:rPr>
                <w:rFonts w:ascii="宋体" w:hAnsi="宋体" w:eastAsia="宋体" w:cs="宋体"/>
                <w:spacing w:val="9"/>
                <w:sz w:val="20"/>
                <w:szCs w:val="20"/>
              </w:rPr>
              <w:t>、安全阀、信号阀、止</w:t>
            </w:r>
            <w:r>
              <w:rPr>
                <w:rFonts w:ascii="宋体" w:hAnsi="宋体" w:eastAsia="宋体" w:cs="宋体"/>
                <w:sz w:val="20"/>
                <w:szCs w:val="20"/>
              </w:rPr>
              <w:t xml:space="preserve"> </w:t>
            </w:r>
            <w:r>
              <w:rPr>
                <w:rFonts w:ascii="宋体" w:hAnsi="宋体" w:eastAsia="宋体" w:cs="宋体"/>
                <w:spacing w:val="7"/>
                <w:sz w:val="20"/>
                <w:szCs w:val="20"/>
              </w:rPr>
              <w:t>回阀及控制阀常开状态锁定及标识，水泵控制柜（盘）、系统安全阀的动作压力等</w:t>
            </w:r>
            <w:r>
              <w:rPr>
                <w:rFonts w:ascii="宋体" w:hAnsi="宋体" w:eastAsia="宋体" w:cs="宋体"/>
                <w:spacing w:val="6"/>
                <w:sz w:val="20"/>
                <w:szCs w:val="20"/>
              </w:rPr>
              <w:t>； 核</w:t>
            </w:r>
            <w:r>
              <w:rPr>
                <w:rFonts w:ascii="宋体" w:hAnsi="宋体" w:eastAsia="宋体" w:cs="宋体"/>
                <w:sz w:val="20"/>
                <w:szCs w:val="20"/>
              </w:rPr>
              <w:t xml:space="preserve"> </w:t>
            </w:r>
            <w:r>
              <w:rPr>
                <w:rFonts w:ascii="宋体" w:hAnsi="宋体" w:eastAsia="宋体" w:cs="宋体"/>
                <w:spacing w:val="8"/>
                <w:sz w:val="20"/>
                <w:szCs w:val="20"/>
              </w:rPr>
              <w:t>查泵组系统的自动补水的水量、水压；</w:t>
            </w:r>
          </w:p>
          <w:p w14:paraId="4A7B47DE">
            <w:pPr>
              <w:spacing w:before="80" w:line="227" w:lineRule="auto"/>
              <w:ind w:left="28"/>
              <w:rPr>
                <w:rFonts w:ascii="宋体" w:hAnsi="宋体" w:eastAsia="宋体" w:cs="宋体"/>
                <w:sz w:val="20"/>
                <w:szCs w:val="20"/>
              </w:rPr>
            </w:pPr>
            <w:r>
              <w:rPr>
                <w:rFonts w:ascii="宋体" w:hAnsi="宋体" w:eastAsia="宋体" w:cs="宋体"/>
                <w:spacing w:val="9"/>
                <w:sz w:val="20"/>
                <w:szCs w:val="20"/>
              </w:rPr>
              <w:t>核查在消防值班室监视水泵或其他供水设备的工作状态及其供电状况。</w:t>
            </w:r>
          </w:p>
        </w:tc>
        <w:tc>
          <w:tcPr>
            <w:tcW w:w="1944" w:type="dxa"/>
            <w:vAlign w:val="top"/>
          </w:tcPr>
          <w:p w14:paraId="35A0220D">
            <w:pPr>
              <w:pStyle w:val="7"/>
            </w:pPr>
          </w:p>
        </w:tc>
        <w:tc>
          <w:tcPr>
            <w:tcW w:w="1160" w:type="dxa"/>
            <w:tcBorders>
              <w:right w:val="single" w:color="000000" w:sz="6" w:space="0"/>
            </w:tcBorders>
            <w:vAlign w:val="top"/>
          </w:tcPr>
          <w:p w14:paraId="6A0FC9C4">
            <w:pPr>
              <w:pStyle w:val="7"/>
              <w:spacing w:line="250" w:lineRule="auto"/>
            </w:pPr>
          </w:p>
          <w:p w14:paraId="3C6CE5A3">
            <w:pPr>
              <w:pStyle w:val="7"/>
              <w:spacing w:line="250" w:lineRule="auto"/>
            </w:pPr>
          </w:p>
          <w:p w14:paraId="4FFC98B6">
            <w:pPr>
              <w:spacing w:before="65"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098D3E3C">
            <w:pPr>
              <w:spacing w:before="105" w:line="228" w:lineRule="auto"/>
              <w:ind w:left="185"/>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2B9A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816" w:type="dxa"/>
            <w:vMerge w:val="continue"/>
            <w:tcBorders>
              <w:top w:val="nil"/>
              <w:left w:val="single" w:color="000000" w:sz="6" w:space="0"/>
              <w:bottom w:val="nil"/>
            </w:tcBorders>
            <w:textDirection w:val="tbRlV"/>
            <w:vAlign w:val="top"/>
          </w:tcPr>
          <w:p w14:paraId="45FCA236">
            <w:pPr>
              <w:pStyle w:val="7"/>
            </w:pPr>
          </w:p>
        </w:tc>
        <w:tc>
          <w:tcPr>
            <w:tcW w:w="1558" w:type="dxa"/>
            <w:vAlign w:val="top"/>
          </w:tcPr>
          <w:p w14:paraId="69076F79">
            <w:pPr>
              <w:pStyle w:val="7"/>
              <w:spacing w:line="259" w:lineRule="auto"/>
            </w:pPr>
          </w:p>
          <w:p w14:paraId="2DACD665">
            <w:pPr>
              <w:pStyle w:val="7"/>
              <w:spacing w:line="259" w:lineRule="auto"/>
            </w:pPr>
          </w:p>
          <w:p w14:paraId="4B58120D">
            <w:pPr>
              <w:pStyle w:val="7"/>
              <w:spacing w:line="260" w:lineRule="auto"/>
            </w:pPr>
          </w:p>
          <w:p w14:paraId="64C9F47A">
            <w:pPr>
              <w:spacing w:before="65" w:line="229"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瓶组系统</w:t>
            </w:r>
          </w:p>
        </w:tc>
        <w:tc>
          <w:tcPr>
            <w:tcW w:w="8027" w:type="dxa"/>
            <w:vAlign w:val="top"/>
          </w:tcPr>
          <w:p w14:paraId="0DBCE40E">
            <w:pPr>
              <w:pStyle w:val="7"/>
              <w:spacing w:line="253" w:lineRule="auto"/>
            </w:pPr>
          </w:p>
          <w:p w14:paraId="36981AA6">
            <w:pPr>
              <w:spacing w:before="65" w:line="228" w:lineRule="auto"/>
              <w:ind w:left="28"/>
              <w:rPr>
                <w:rFonts w:ascii="宋体" w:hAnsi="宋体" w:eastAsia="宋体" w:cs="宋体"/>
                <w:sz w:val="20"/>
                <w:szCs w:val="20"/>
              </w:rPr>
            </w:pPr>
            <w:r>
              <w:rPr>
                <w:rFonts w:ascii="宋体" w:hAnsi="宋体" w:eastAsia="宋体" w:cs="宋体"/>
                <w:spacing w:val="9"/>
                <w:sz w:val="20"/>
                <w:szCs w:val="20"/>
              </w:rPr>
              <w:t>核查瓶组系统的部件组成、铭牌标记、安全阀的设置；</w:t>
            </w:r>
          </w:p>
          <w:p w14:paraId="256BAB45">
            <w:pPr>
              <w:spacing w:before="105" w:line="325" w:lineRule="auto"/>
              <w:ind w:left="28" w:right="164"/>
              <w:rPr>
                <w:rFonts w:ascii="宋体" w:hAnsi="宋体" w:eastAsia="宋体" w:cs="宋体"/>
                <w:sz w:val="20"/>
                <w:szCs w:val="20"/>
              </w:rPr>
            </w:pPr>
            <w:r>
              <w:rPr>
                <w:rFonts w:ascii="宋体" w:hAnsi="宋体" w:eastAsia="宋体" w:cs="宋体"/>
                <w:spacing w:val="1"/>
                <w:sz w:val="20"/>
                <w:szCs w:val="20"/>
              </w:rPr>
              <w:t>核查储水容器或储所容器布置位置、规格、型号、固定方式和标</w:t>
            </w:r>
            <w:r>
              <w:rPr>
                <w:rFonts w:ascii="宋体" w:hAnsi="宋体" w:eastAsia="宋体" w:cs="宋体"/>
                <w:sz w:val="20"/>
                <w:szCs w:val="20"/>
              </w:rPr>
              <w:t xml:space="preserve">志、充装量、充装压力； </w:t>
            </w:r>
            <w:r>
              <w:rPr>
                <w:rFonts w:ascii="宋体" w:hAnsi="宋体" w:eastAsia="宋体" w:cs="宋体"/>
                <w:spacing w:val="9"/>
                <w:sz w:val="20"/>
                <w:szCs w:val="20"/>
              </w:rPr>
              <w:t>核查瓶组系统的储水量和驱动气体储量、备用量；</w:t>
            </w:r>
          </w:p>
          <w:p w14:paraId="36D89F1B">
            <w:pPr>
              <w:spacing w:before="1" w:line="227" w:lineRule="auto"/>
              <w:ind w:left="28"/>
              <w:rPr>
                <w:rFonts w:ascii="宋体" w:hAnsi="宋体" w:eastAsia="宋体" w:cs="宋体"/>
                <w:sz w:val="20"/>
                <w:szCs w:val="20"/>
              </w:rPr>
            </w:pPr>
            <w:r>
              <w:rPr>
                <w:rFonts w:ascii="宋体" w:hAnsi="宋体" w:eastAsia="宋体" w:cs="宋体"/>
                <w:spacing w:val="9"/>
                <w:sz w:val="20"/>
                <w:szCs w:val="20"/>
              </w:rPr>
              <w:t>核查瓶组的机械应急操作处的标志、有铅封的安全销或保护罩。</w:t>
            </w:r>
          </w:p>
        </w:tc>
        <w:tc>
          <w:tcPr>
            <w:tcW w:w="1944" w:type="dxa"/>
            <w:vAlign w:val="top"/>
          </w:tcPr>
          <w:p w14:paraId="42757870">
            <w:pPr>
              <w:pStyle w:val="7"/>
            </w:pPr>
          </w:p>
        </w:tc>
        <w:tc>
          <w:tcPr>
            <w:tcW w:w="1160" w:type="dxa"/>
            <w:tcBorders>
              <w:right w:val="single" w:color="000000" w:sz="6" w:space="0"/>
            </w:tcBorders>
            <w:vAlign w:val="top"/>
          </w:tcPr>
          <w:p w14:paraId="3E2A67C6">
            <w:pPr>
              <w:pStyle w:val="7"/>
              <w:spacing w:line="301" w:lineRule="auto"/>
            </w:pPr>
          </w:p>
          <w:p w14:paraId="29147A9E">
            <w:pPr>
              <w:pStyle w:val="7"/>
              <w:spacing w:line="302" w:lineRule="auto"/>
            </w:pPr>
          </w:p>
          <w:p w14:paraId="63528677">
            <w:pPr>
              <w:spacing w:before="65"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184B1CE">
            <w:pPr>
              <w:spacing w:before="103" w:line="228" w:lineRule="auto"/>
              <w:ind w:left="185"/>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7CF3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16" w:type="dxa"/>
            <w:vMerge w:val="continue"/>
            <w:tcBorders>
              <w:top w:val="nil"/>
              <w:left w:val="single" w:color="000000" w:sz="6" w:space="0"/>
              <w:bottom w:val="single" w:color="000000" w:sz="6" w:space="0"/>
            </w:tcBorders>
            <w:textDirection w:val="tbRlV"/>
            <w:vAlign w:val="top"/>
          </w:tcPr>
          <w:p w14:paraId="0636C279">
            <w:pPr>
              <w:pStyle w:val="7"/>
            </w:pPr>
          </w:p>
        </w:tc>
        <w:tc>
          <w:tcPr>
            <w:tcW w:w="1558" w:type="dxa"/>
            <w:tcBorders>
              <w:bottom w:val="single" w:color="000000" w:sz="6" w:space="0"/>
            </w:tcBorders>
            <w:vAlign w:val="top"/>
          </w:tcPr>
          <w:p w14:paraId="453314D7">
            <w:pPr>
              <w:pStyle w:val="7"/>
              <w:spacing w:line="339" w:lineRule="auto"/>
            </w:pPr>
          </w:p>
          <w:p w14:paraId="294F6E7C">
            <w:pPr>
              <w:spacing w:before="65" w:line="228" w:lineRule="auto"/>
              <w:ind w:left="43"/>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消防稳压设施</w:t>
            </w:r>
          </w:p>
        </w:tc>
        <w:tc>
          <w:tcPr>
            <w:tcW w:w="8027" w:type="dxa"/>
            <w:tcBorders>
              <w:bottom w:val="single" w:color="000000" w:sz="6" w:space="0"/>
            </w:tcBorders>
            <w:vAlign w:val="top"/>
          </w:tcPr>
          <w:p w14:paraId="3486B412">
            <w:pPr>
              <w:pStyle w:val="7"/>
              <w:spacing w:line="339" w:lineRule="auto"/>
            </w:pPr>
          </w:p>
          <w:p w14:paraId="7E9882D9">
            <w:pPr>
              <w:spacing w:before="65" w:line="228" w:lineRule="auto"/>
              <w:ind w:left="28"/>
              <w:rPr>
                <w:rFonts w:ascii="宋体" w:hAnsi="宋体" w:eastAsia="宋体" w:cs="宋体"/>
                <w:sz w:val="20"/>
                <w:szCs w:val="20"/>
              </w:rPr>
            </w:pPr>
            <w:r>
              <w:rPr>
                <w:rFonts w:ascii="宋体" w:hAnsi="宋体" w:eastAsia="宋体" w:cs="宋体"/>
                <w:spacing w:val="8"/>
                <w:sz w:val="20"/>
                <w:szCs w:val="20"/>
              </w:rPr>
              <w:t>核查稳压泵的数量、规格、型号。</w:t>
            </w:r>
          </w:p>
        </w:tc>
        <w:tc>
          <w:tcPr>
            <w:tcW w:w="1944" w:type="dxa"/>
            <w:tcBorders>
              <w:bottom w:val="single" w:color="000000" w:sz="6" w:space="0"/>
            </w:tcBorders>
            <w:vAlign w:val="top"/>
          </w:tcPr>
          <w:p w14:paraId="378E2C3F">
            <w:pPr>
              <w:pStyle w:val="7"/>
            </w:pPr>
          </w:p>
        </w:tc>
        <w:tc>
          <w:tcPr>
            <w:tcW w:w="1160" w:type="dxa"/>
            <w:tcBorders>
              <w:right w:val="single" w:color="000000" w:sz="6" w:space="0"/>
            </w:tcBorders>
            <w:vAlign w:val="top"/>
          </w:tcPr>
          <w:p w14:paraId="3169A058">
            <w:pPr>
              <w:spacing w:before="231"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3E5179FF">
            <w:pPr>
              <w:spacing w:before="103" w:line="228" w:lineRule="auto"/>
              <w:ind w:left="185"/>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196289FE">
      <w:pPr>
        <w:pStyle w:val="3"/>
      </w:pPr>
    </w:p>
    <w:p w14:paraId="65065072">
      <w:pPr>
        <w:sectPr>
          <w:footerReference r:id="rId30" w:type="default"/>
          <w:pgSz w:w="16840" w:h="11900"/>
          <w:pgMar w:top="1011" w:right="1660" w:bottom="1059" w:left="1659" w:header="0" w:footer="873" w:gutter="0"/>
          <w:cols w:space="720" w:num="1"/>
        </w:sectPr>
      </w:pPr>
    </w:p>
    <w:p w14:paraId="08AB4A7D">
      <w:pPr>
        <w:spacing w:before="46"/>
      </w:pPr>
    </w:p>
    <w:p w14:paraId="4D50530D">
      <w:pPr>
        <w:spacing w:before="46"/>
      </w:pPr>
    </w:p>
    <w:tbl>
      <w:tblPr>
        <w:tblStyle w:val="6"/>
        <w:tblW w:w="1350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558"/>
        <w:gridCol w:w="8027"/>
        <w:gridCol w:w="1944"/>
        <w:gridCol w:w="1160"/>
      </w:tblGrid>
      <w:tr w14:paraId="67493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16" w:type="dxa"/>
            <w:tcBorders>
              <w:top w:val="single" w:color="000000" w:sz="6" w:space="0"/>
              <w:left w:val="single" w:color="000000" w:sz="6" w:space="0"/>
            </w:tcBorders>
            <w:vAlign w:val="top"/>
          </w:tcPr>
          <w:p w14:paraId="0E943332">
            <w:pPr>
              <w:spacing w:before="115" w:line="230" w:lineRule="auto"/>
              <w:ind w:left="204"/>
              <w:rPr>
                <w:rFonts w:ascii="黑体" w:hAnsi="黑体" w:eastAsia="黑体" w:cs="黑体"/>
                <w:sz w:val="20"/>
                <w:szCs w:val="20"/>
              </w:rPr>
            </w:pPr>
            <w:r>
              <w:rPr>
                <w:rFonts w:ascii="黑体" w:hAnsi="黑体" w:eastAsia="黑体" w:cs="黑体"/>
                <w:spacing w:val="2"/>
                <w:sz w:val="20"/>
                <w:szCs w:val="20"/>
              </w:rPr>
              <w:t>单项</w:t>
            </w:r>
          </w:p>
          <w:p w14:paraId="71CDEDAF">
            <w:pPr>
              <w:spacing w:before="103" w:line="217" w:lineRule="auto"/>
              <w:ind w:left="200"/>
              <w:rPr>
                <w:rFonts w:ascii="黑体" w:hAnsi="黑体" w:eastAsia="黑体" w:cs="黑体"/>
                <w:sz w:val="20"/>
                <w:szCs w:val="20"/>
              </w:rPr>
            </w:pPr>
            <w:r>
              <w:rPr>
                <w:rFonts w:ascii="黑体" w:hAnsi="黑体" w:eastAsia="黑体" w:cs="黑体"/>
                <w:spacing w:val="3"/>
                <w:sz w:val="20"/>
                <w:szCs w:val="20"/>
              </w:rPr>
              <w:t>名称</w:t>
            </w:r>
          </w:p>
        </w:tc>
        <w:tc>
          <w:tcPr>
            <w:tcW w:w="1558" w:type="dxa"/>
            <w:tcBorders>
              <w:top w:val="single" w:color="000000" w:sz="6" w:space="0"/>
            </w:tcBorders>
            <w:vAlign w:val="top"/>
          </w:tcPr>
          <w:p w14:paraId="18ADB258">
            <w:pPr>
              <w:spacing w:before="290" w:line="230" w:lineRule="auto"/>
              <w:ind w:left="362"/>
              <w:rPr>
                <w:rFonts w:ascii="黑体" w:hAnsi="黑体" w:eastAsia="黑体" w:cs="黑体"/>
                <w:sz w:val="20"/>
                <w:szCs w:val="20"/>
              </w:rPr>
            </w:pPr>
            <w:r>
              <w:rPr>
                <w:rFonts w:ascii="黑体" w:hAnsi="黑体" w:eastAsia="黑体" w:cs="黑体"/>
                <w:spacing w:val="6"/>
                <w:sz w:val="20"/>
                <w:szCs w:val="20"/>
              </w:rPr>
              <w:t>子项名称</w:t>
            </w:r>
          </w:p>
        </w:tc>
        <w:tc>
          <w:tcPr>
            <w:tcW w:w="8027" w:type="dxa"/>
            <w:tcBorders>
              <w:top w:val="single" w:color="000000" w:sz="6" w:space="0"/>
            </w:tcBorders>
            <w:vAlign w:val="top"/>
          </w:tcPr>
          <w:p w14:paraId="29C4198E">
            <w:pPr>
              <w:spacing w:before="290" w:line="229" w:lineRule="auto"/>
              <w:ind w:left="3506"/>
              <w:rPr>
                <w:rFonts w:ascii="黑体" w:hAnsi="黑体" w:eastAsia="黑体" w:cs="黑体"/>
                <w:sz w:val="20"/>
                <w:szCs w:val="20"/>
              </w:rPr>
            </w:pPr>
            <w:r>
              <w:rPr>
                <w:rFonts w:ascii="黑体" w:hAnsi="黑体" w:eastAsia="黑体" w:cs="黑体"/>
                <w:spacing w:val="5"/>
                <w:sz w:val="20"/>
                <w:szCs w:val="20"/>
              </w:rPr>
              <w:t>内容和方法</w:t>
            </w:r>
          </w:p>
        </w:tc>
        <w:tc>
          <w:tcPr>
            <w:tcW w:w="1944" w:type="dxa"/>
            <w:tcBorders>
              <w:top w:val="single" w:color="000000" w:sz="6" w:space="0"/>
            </w:tcBorders>
            <w:vAlign w:val="top"/>
          </w:tcPr>
          <w:p w14:paraId="057D9DA6">
            <w:pPr>
              <w:spacing w:before="290" w:line="231" w:lineRule="auto"/>
              <w:ind w:left="559"/>
              <w:rPr>
                <w:rFonts w:ascii="黑体" w:hAnsi="黑体" w:eastAsia="黑体" w:cs="黑体"/>
                <w:sz w:val="20"/>
                <w:szCs w:val="20"/>
              </w:rPr>
            </w:pPr>
            <w:r>
              <w:rPr>
                <w:rFonts w:ascii="黑体" w:hAnsi="黑体" w:eastAsia="黑体" w:cs="黑体"/>
                <w:spacing w:val="8"/>
                <w:sz w:val="20"/>
                <w:szCs w:val="20"/>
              </w:rPr>
              <w:t>检查部位</w:t>
            </w:r>
          </w:p>
        </w:tc>
        <w:tc>
          <w:tcPr>
            <w:tcW w:w="1160" w:type="dxa"/>
            <w:tcBorders>
              <w:top w:val="single" w:color="000000" w:sz="6" w:space="0"/>
              <w:right w:val="single" w:color="000000" w:sz="6" w:space="0"/>
            </w:tcBorders>
            <w:vAlign w:val="top"/>
          </w:tcPr>
          <w:p w14:paraId="6CE2D33B">
            <w:pPr>
              <w:spacing w:before="291" w:line="234" w:lineRule="auto"/>
              <w:ind w:left="373"/>
              <w:rPr>
                <w:rFonts w:ascii="黑体" w:hAnsi="黑体" w:eastAsia="黑体" w:cs="黑体"/>
                <w:sz w:val="20"/>
                <w:szCs w:val="20"/>
              </w:rPr>
            </w:pPr>
            <w:r>
              <w:rPr>
                <w:rFonts w:ascii="黑体" w:hAnsi="黑体" w:eastAsia="黑体" w:cs="黑体"/>
                <w:spacing w:val="5"/>
                <w:sz w:val="20"/>
                <w:szCs w:val="20"/>
              </w:rPr>
              <w:t>结论</w:t>
            </w:r>
          </w:p>
        </w:tc>
      </w:tr>
      <w:tr w14:paraId="5D80E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816" w:type="dxa"/>
            <w:vMerge w:val="restart"/>
            <w:tcBorders>
              <w:left w:val="single" w:color="000000" w:sz="6" w:space="0"/>
              <w:bottom w:val="nil"/>
            </w:tcBorders>
            <w:textDirection w:val="tbRlV"/>
            <w:vAlign w:val="top"/>
          </w:tcPr>
          <w:p w14:paraId="23387D8E">
            <w:pPr>
              <w:spacing w:before="299" w:line="216" w:lineRule="auto"/>
              <w:ind w:left="2025"/>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sz w:val="20"/>
                <w:szCs w:val="20"/>
              </w:rPr>
              <w:t>细</w:t>
            </w:r>
            <w:r>
              <w:rPr>
                <w:rFonts w:ascii="宋体" w:hAnsi="宋体" w:eastAsia="宋体" w:cs="宋体"/>
                <w:spacing w:val="48"/>
                <w:sz w:val="20"/>
                <w:szCs w:val="20"/>
              </w:rPr>
              <w:t xml:space="preserve"> </w:t>
            </w:r>
            <w:r>
              <w:rPr>
                <w:rFonts w:ascii="宋体" w:hAnsi="宋体" w:eastAsia="宋体" w:cs="宋体"/>
                <w:spacing w:val="7"/>
                <w:sz w:val="20"/>
                <w:szCs w:val="20"/>
              </w:rPr>
              <w:t>水</w:t>
            </w:r>
            <w:r>
              <w:rPr>
                <w:rFonts w:ascii="宋体" w:hAnsi="宋体" w:eastAsia="宋体" w:cs="宋体"/>
                <w:spacing w:val="44"/>
                <w:sz w:val="20"/>
                <w:szCs w:val="20"/>
              </w:rPr>
              <w:t xml:space="preserve"> </w:t>
            </w:r>
            <w:r>
              <w:rPr>
                <w:rFonts w:ascii="宋体" w:hAnsi="宋体" w:eastAsia="宋体" w:cs="宋体"/>
                <w:spacing w:val="7"/>
                <w:sz w:val="20"/>
                <w:szCs w:val="20"/>
              </w:rPr>
              <w:t>雾</w:t>
            </w:r>
            <w:r>
              <w:rPr>
                <w:rFonts w:ascii="宋体" w:hAnsi="宋体" w:eastAsia="宋体" w:cs="宋体"/>
                <w:spacing w:val="44"/>
                <w:sz w:val="20"/>
                <w:szCs w:val="20"/>
              </w:rPr>
              <w:t xml:space="preserve"> </w:t>
            </w:r>
            <w:r>
              <w:rPr>
                <w:rFonts w:ascii="宋体" w:hAnsi="宋体" w:eastAsia="宋体" w:cs="宋体"/>
                <w:spacing w:val="7"/>
                <w:sz w:val="20"/>
                <w:szCs w:val="20"/>
              </w:rPr>
              <w:t>灭</w:t>
            </w:r>
            <w:r>
              <w:rPr>
                <w:rFonts w:ascii="宋体" w:hAnsi="宋体" w:eastAsia="宋体" w:cs="宋体"/>
                <w:spacing w:val="42"/>
                <w:sz w:val="20"/>
                <w:szCs w:val="20"/>
              </w:rPr>
              <w:t xml:space="preserve"> </w:t>
            </w:r>
            <w:r>
              <w:rPr>
                <w:rFonts w:ascii="宋体" w:hAnsi="宋体" w:eastAsia="宋体" w:cs="宋体"/>
                <w:spacing w:val="7"/>
                <w:sz w:val="20"/>
                <w:szCs w:val="20"/>
              </w:rPr>
              <w:t>火</w:t>
            </w:r>
            <w:r>
              <w:rPr>
                <w:rFonts w:ascii="宋体" w:hAnsi="宋体" w:eastAsia="宋体" w:cs="宋体"/>
                <w:spacing w:val="46"/>
                <w:sz w:val="20"/>
                <w:szCs w:val="20"/>
              </w:rPr>
              <w:t xml:space="preserve"> </w:t>
            </w:r>
            <w:r>
              <w:rPr>
                <w:rFonts w:ascii="宋体" w:hAnsi="宋体" w:eastAsia="宋体" w:cs="宋体"/>
                <w:spacing w:val="7"/>
                <w:sz w:val="20"/>
                <w:szCs w:val="20"/>
              </w:rPr>
              <w:t>系</w:t>
            </w:r>
            <w:r>
              <w:rPr>
                <w:rFonts w:ascii="宋体" w:hAnsi="宋体" w:eastAsia="宋体" w:cs="宋体"/>
                <w:spacing w:val="42"/>
                <w:sz w:val="20"/>
                <w:szCs w:val="20"/>
              </w:rPr>
              <w:t xml:space="preserve"> </w:t>
            </w:r>
            <w:r>
              <w:rPr>
                <w:rFonts w:ascii="宋体" w:hAnsi="宋体" w:eastAsia="宋体" w:cs="宋体"/>
                <w:spacing w:val="7"/>
                <w:sz w:val="20"/>
                <w:szCs w:val="20"/>
              </w:rPr>
              <w:t>统</w:t>
            </w:r>
          </w:p>
        </w:tc>
        <w:tc>
          <w:tcPr>
            <w:tcW w:w="1558" w:type="dxa"/>
            <w:vAlign w:val="top"/>
          </w:tcPr>
          <w:p w14:paraId="2D561F36">
            <w:pPr>
              <w:pStyle w:val="7"/>
              <w:spacing w:line="333" w:lineRule="auto"/>
            </w:pPr>
          </w:p>
          <w:p w14:paraId="4014CF3F">
            <w:pPr>
              <w:pStyle w:val="7"/>
              <w:spacing w:line="334" w:lineRule="auto"/>
            </w:pPr>
          </w:p>
          <w:p w14:paraId="13CA1057">
            <w:pPr>
              <w:spacing w:before="65" w:line="257" w:lineRule="auto"/>
              <w:ind w:left="26" w:right="30" w:firstLine="17"/>
              <w:rPr>
                <w:rFonts w:ascii="宋体" w:hAnsi="宋体" w:eastAsia="宋体" w:cs="宋体"/>
                <w:sz w:val="20"/>
                <w:szCs w:val="20"/>
              </w:rPr>
            </w:pPr>
            <w:r>
              <w:rPr>
                <w:rFonts w:ascii="MS UI Gothic" w:hAnsi="MS UI Gothic" w:eastAsia="MS UI Gothic" w:cs="MS UI Gothic"/>
                <w:spacing w:val="11"/>
                <w:sz w:val="20"/>
                <w:szCs w:val="20"/>
              </w:rPr>
              <w:t>☐</w:t>
            </w:r>
            <w:r>
              <w:rPr>
                <w:rFonts w:ascii="宋体" w:hAnsi="宋体" w:eastAsia="宋体" w:cs="宋体"/>
                <w:spacing w:val="11"/>
                <w:sz w:val="20"/>
                <w:szCs w:val="20"/>
              </w:rPr>
              <w:t>系统组件及阀</w:t>
            </w:r>
            <w:r>
              <w:rPr>
                <w:rFonts w:ascii="宋体" w:hAnsi="宋体" w:eastAsia="宋体" w:cs="宋体"/>
                <w:spacing w:val="1"/>
                <w:sz w:val="20"/>
                <w:szCs w:val="20"/>
              </w:rPr>
              <w:t xml:space="preserve"> </w:t>
            </w:r>
            <w:r>
              <w:rPr>
                <w:rFonts w:ascii="宋体" w:hAnsi="宋体" w:eastAsia="宋体" w:cs="宋体"/>
                <w:sz w:val="20"/>
                <w:szCs w:val="20"/>
              </w:rPr>
              <w:t>组</w:t>
            </w:r>
          </w:p>
        </w:tc>
        <w:tc>
          <w:tcPr>
            <w:tcW w:w="8027" w:type="dxa"/>
            <w:vAlign w:val="top"/>
          </w:tcPr>
          <w:p w14:paraId="332A6523">
            <w:pPr>
              <w:spacing w:before="93" w:line="227" w:lineRule="auto"/>
              <w:ind w:left="28"/>
              <w:rPr>
                <w:rFonts w:ascii="宋体" w:hAnsi="宋体" w:eastAsia="宋体" w:cs="宋体"/>
                <w:sz w:val="20"/>
                <w:szCs w:val="20"/>
              </w:rPr>
            </w:pPr>
            <w:r>
              <w:rPr>
                <w:rFonts w:ascii="宋体" w:hAnsi="宋体" w:eastAsia="宋体" w:cs="宋体"/>
                <w:spacing w:val="9"/>
                <w:sz w:val="20"/>
                <w:szCs w:val="20"/>
              </w:rPr>
              <w:t>核查系统组件的位置、防机械碰撞损伤、防腐蚀措施；</w:t>
            </w:r>
          </w:p>
          <w:p w14:paraId="3BD2CF8C">
            <w:pPr>
              <w:spacing w:before="84" w:line="252" w:lineRule="auto"/>
              <w:ind w:left="26" w:right="22" w:firstLine="1"/>
              <w:rPr>
                <w:rFonts w:ascii="宋体" w:hAnsi="宋体" w:eastAsia="宋体" w:cs="宋体"/>
                <w:sz w:val="20"/>
                <w:szCs w:val="20"/>
              </w:rPr>
            </w:pPr>
            <w:r>
              <w:rPr>
                <w:rFonts w:ascii="宋体" w:hAnsi="宋体" w:eastAsia="宋体" w:cs="宋体"/>
                <w:spacing w:val="10"/>
                <w:sz w:val="20"/>
                <w:szCs w:val="20"/>
              </w:rPr>
              <w:t>核查防护区控制阀位置、规格、型号、开关锁定或指示标志、控</w:t>
            </w:r>
            <w:r>
              <w:rPr>
                <w:rFonts w:ascii="宋体" w:hAnsi="宋体" w:eastAsia="宋体" w:cs="宋体"/>
                <w:spacing w:val="9"/>
                <w:sz w:val="20"/>
                <w:szCs w:val="20"/>
              </w:rPr>
              <w:t>制防护区的永久性标志</w:t>
            </w:r>
            <w:r>
              <w:rPr>
                <w:rFonts w:ascii="宋体" w:hAnsi="宋体" w:eastAsia="宋体" w:cs="宋体"/>
                <w:sz w:val="20"/>
                <w:szCs w:val="20"/>
              </w:rPr>
              <w:t xml:space="preserve"> </w:t>
            </w:r>
            <w:r>
              <w:rPr>
                <w:rFonts w:ascii="宋体" w:hAnsi="宋体" w:eastAsia="宋体" w:cs="宋体"/>
                <w:spacing w:val="7"/>
                <w:sz w:val="20"/>
                <w:szCs w:val="20"/>
              </w:rPr>
              <w:t>牌、信号反馈装置；</w:t>
            </w:r>
          </w:p>
          <w:p w14:paraId="093305B8">
            <w:pPr>
              <w:spacing w:before="59" w:line="227" w:lineRule="auto"/>
              <w:ind w:left="28"/>
              <w:rPr>
                <w:rFonts w:ascii="宋体" w:hAnsi="宋体" w:eastAsia="宋体" w:cs="宋体"/>
                <w:sz w:val="20"/>
                <w:szCs w:val="20"/>
              </w:rPr>
            </w:pPr>
            <w:r>
              <w:rPr>
                <w:rFonts w:ascii="宋体" w:hAnsi="宋体" w:eastAsia="宋体" w:cs="宋体"/>
                <w:spacing w:val="8"/>
                <w:sz w:val="20"/>
                <w:szCs w:val="20"/>
              </w:rPr>
              <w:t>核查过滤器安装位置、材质、网孔孔径；</w:t>
            </w:r>
          </w:p>
          <w:p w14:paraId="1110396A">
            <w:pPr>
              <w:spacing w:before="84" w:line="233" w:lineRule="auto"/>
              <w:ind w:left="25" w:right="22" w:firstLine="2"/>
              <w:rPr>
                <w:rFonts w:ascii="宋体" w:hAnsi="宋体" w:eastAsia="宋体" w:cs="宋体"/>
                <w:sz w:val="20"/>
                <w:szCs w:val="20"/>
              </w:rPr>
            </w:pPr>
            <w:r>
              <w:rPr>
                <w:rFonts w:ascii="宋体" w:hAnsi="宋体" w:eastAsia="宋体" w:cs="宋体"/>
                <w:spacing w:val="10"/>
                <w:sz w:val="20"/>
                <w:szCs w:val="20"/>
              </w:rPr>
              <w:t>核查系统的泄水阀、闭式系统的排气阀、闭式系统试水阀、开式</w:t>
            </w:r>
            <w:r>
              <w:rPr>
                <w:rFonts w:ascii="宋体" w:hAnsi="宋体" w:eastAsia="宋体" w:cs="宋体"/>
                <w:spacing w:val="9"/>
                <w:sz w:val="20"/>
                <w:szCs w:val="20"/>
              </w:rPr>
              <w:t>系统的泄放试验阀及其</w:t>
            </w:r>
            <w:r>
              <w:rPr>
                <w:rFonts w:ascii="宋体" w:hAnsi="宋体" w:eastAsia="宋体" w:cs="宋体"/>
                <w:sz w:val="20"/>
                <w:szCs w:val="20"/>
              </w:rPr>
              <w:t xml:space="preserve"> </w:t>
            </w:r>
            <w:r>
              <w:rPr>
                <w:rFonts w:ascii="宋体" w:hAnsi="宋体" w:eastAsia="宋体" w:cs="宋体"/>
                <w:spacing w:val="6"/>
                <w:sz w:val="20"/>
                <w:szCs w:val="20"/>
              </w:rPr>
              <w:t>他组件设置。</w:t>
            </w:r>
          </w:p>
        </w:tc>
        <w:tc>
          <w:tcPr>
            <w:tcW w:w="1944" w:type="dxa"/>
            <w:vAlign w:val="top"/>
          </w:tcPr>
          <w:p w14:paraId="71699888">
            <w:pPr>
              <w:pStyle w:val="7"/>
            </w:pPr>
          </w:p>
        </w:tc>
        <w:tc>
          <w:tcPr>
            <w:tcW w:w="1160" w:type="dxa"/>
            <w:tcBorders>
              <w:right w:val="single" w:color="000000" w:sz="6" w:space="0"/>
            </w:tcBorders>
            <w:vAlign w:val="top"/>
          </w:tcPr>
          <w:p w14:paraId="31312EF4">
            <w:pPr>
              <w:pStyle w:val="7"/>
              <w:spacing w:line="313" w:lineRule="auto"/>
            </w:pPr>
          </w:p>
          <w:p w14:paraId="3D202BAC">
            <w:pPr>
              <w:pStyle w:val="7"/>
              <w:spacing w:line="313" w:lineRule="auto"/>
            </w:pPr>
          </w:p>
          <w:p w14:paraId="036E98DB">
            <w:pPr>
              <w:spacing w:before="65"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4E492487">
            <w:pPr>
              <w:spacing w:before="105" w:line="228" w:lineRule="auto"/>
              <w:ind w:left="17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14D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6" w:type="dxa"/>
            <w:vMerge w:val="continue"/>
            <w:tcBorders>
              <w:top w:val="nil"/>
              <w:left w:val="single" w:color="000000" w:sz="6" w:space="0"/>
              <w:bottom w:val="nil"/>
            </w:tcBorders>
            <w:textDirection w:val="tbRlV"/>
            <w:vAlign w:val="top"/>
          </w:tcPr>
          <w:p w14:paraId="5D0CCBB6">
            <w:pPr>
              <w:pStyle w:val="7"/>
            </w:pPr>
          </w:p>
        </w:tc>
        <w:tc>
          <w:tcPr>
            <w:tcW w:w="1558" w:type="dxa"/>
            <w:vAlign w:val="top"/>
          </w:tcPr>
          <w:p w14:paraId="3350BF03">
            <w:pPr>
              <w:pStyle w:val="7"/>
              <w:spacing w:line="341" w:lineRule="auto"/>
            </w:pPr>
          </w:p>
          <w:p w14:paraId="5B94FEF0">
            <w:pPr>
              <w:spacing w:before="65" w:line="228" w:lineRule="auto"/>
              <w:ind w:left="43"/>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细水雾喷头</w:t>
            </w:r>
          </w:p>
        </w:tc>
        <w:tc>
          <w:tcPr>
            <w:tcW w:w="8027" w:type="dxa"/>
            <w:vAlign w:val="top"/>
          </w:tcPr>
          <w:p w14:paraId="5B71F5AD">
            <w:pPr>
              <w:spacing w:before="97" w:line="256" w:lineRule="auto"/>
              <w:ind w:left="29" w:right="22" w:hanging="1"/>
              <w:rPr>
                <w:rFonts w:ascii="宋体" w:hAnsi="宋体" w:eastAsia="宋体" w:cs="宋体"/>
                <w:sz w:val="20"/>
                <w:szCs w:val="20"/>
              </w:rPr>
            </w:pPr>
            <w:r>
              <w:rPr>
                <w:rFonts w:ascii="宋体" w:hAnsi="宋体" w:eastAsia="宋体" w:cs="宋体"/>
                <w:spacing w:val="10"/>
                <w:sz w:val="20"/>
                <w:szCs w:val="20"/>
              </w:rPr>
              <w:t>核查设置场所、数量、规格、型号及闭式喷头公称动作温度、位</w:t>
            </w:r>
            <w:r>
              <w:rPr>
                <w:rFonts w:ascii="宋体" w:hAnsi="宋体" w:eastAsia="宋体" w:cs="宋体"/>
                <w:spacing w:val="9"/>
                <w:sz w:val="20"/>
                <w:szCs w:val="20"/>
              </w:rPr>
              <w:t>置、喷雾强度、间距、</w:t>
            </w:r>
            <w:r>
              <w:rPr>
                <w:rFonts w:ascii="宋体" w:hAnsi="宋体" w:eastAsia="宋体" w:cs="宋体"/>
                <w:sz w:val="20"/>
                <w:szCs w:val="20"/>
              </w:rPr>
              <w:t xml:space="preserve"> </w:t>
            </w:r>
            <w:r>
              <w:rPr>
                <w:rFonts w:ascii="宋体" w:hAnsi="宋体" w:eastAsia="宋体" w:cs="宋体"/>
                <w:spacing w:val="10"/>
                <w:sz w:val="20"/>
                <w:szCs w:val="20"/>
              </w:rPr>
              <w:t>安装高度和工作压力，与墙、梁等障碍物距离，有腐蚀性气</w:t>
            </w:r>
            <w:r>
              <w:rPr>
                <w:rFonts w:ascii="宋体" w:hAnsi="宋体" w:eastAsia="宋体" w:cs="宋体"/>
                <w:spacing w:val="9"/>
                <w:sz w:val="20"/>
                <w:szCs w:val="20"/>
              </w:rPr>
              <w:t>体环境、有冰冻、有碰撞危</w:t>
            </w:r>
            <w:r>
              <w:rPr>
                <w:rFonts w:ascii="宋体" w:hAnsi="宋体" w:eastAsia="宋体" w:cs="宋体"/>
                <w:sz w:val="20"/>
                <w:szCs w:val="20"/>
              </w:rPr>
              <w:t xml:space="preserve"> </w:t>
            </w:r>
            <w:r>
              <w:rPr>
                <w:rFonts w:ascii="宋体" w:hAnsi="宋体" w:eastAsia="宋体" w:cs="宋体"/>
                <w:spacing w:val="9"/>
                <w:sz w:val="20"/>
                <w:szCs w:val="20"/>
              </w:rPr>
              <w:t>险场所等喷头安装情况，及被污染、遮挡等</w:t>
            </w:r>
            <w:r>
              <w:rPr>
                <w:rFonts w:ascii="宋体" w:hAnsi="宋体" w:eastAsia="宋体" w:cs="宋体"/>
                <w:spacing w:val="8"/>
                <w:sz w:val="20"/>
                <w:szCs w:val="20"/>
              </w:rPr>
              <w:t>情况。</w:t>
            </w:r>
          </w:p>
        </w:tc>
        <w:tc>
          <w:tcPr>
            <w:tcW w:w="1944" w:type="dxa"/>
            <w:vAlign w:val="top"/>
          </w:tcPr>
          <w:p w14:paraId="3999B133">
            <w:pPr>
              <w:pStyle w:val="7"/>
            </w:pPr>
          </w:p>
        </w:tc>
        <w:tc>
          <w:tcPr>
            <w:tcW w:w="1160" w:type="dxa"/>
            <w:tcBorders>
              <w:right w:val="single" w:color="000000" w:sz="6" w:space="0"/>
            </w:tcBorders>
            <w:vAlign w:val="top"/>
          </w:tcPr>
          <w:p w14:paraId="71DEED99">
            <w:pPr>
              <w:spacing w:before="231"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5EC845E2">
            <w:pPr>
              <w:spacing w:before="105" w:line="228" w:lineRule="auto"/>
              <w:ind w:left="17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3645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816" w:type="dxa"/>
            <w:vMerge w:val="continue"/>
            <w:tcBorders>
              <w:top w:val="nil"/>
              <w:left w:val="single" w:color="000000" w:sz="6" w:space="0"/>
              <w:bottom w:val="nil"/>
            </w:tcBorders>
            <w:textDirection w:val="tbRlV"/>
            <w:vAlign w:val="top"/>
          </w:tcPr>
          <w:p w14:paraId="1A545DA4">
            <w:pPr>
              <w:pStyle w:val="7"/>
            </w:pPr>
          </w:p>
        </w:tc>
        <w:tc>
          <w:tcPr>
            <w:tcW w:w="1558" w:type="dxa"/>
            <w:vAlign w:val="top"/>
          </w:tcPr>
          <w:p w14:paraId="663069F9">
            <w:pPr>
              <w:pStyle w:val="7"/>
              <w:spacing w:line="340" w:lineRule="auto"/>
            </w:pPr>
          </w:p>
          <w:p w14:paraId="3FE567A9">
            <w:pPr>
              <w:pStyle w:val="7"/>
              <w:spacing w:line="341" w:lineRule="auto"/>
            </w:pPr>
          </w:p>
          <w:p w14:paraId="0E688C67">
            <w:pPr>
              <w:spacing w:before="65" w:line="228" w:lineRule="auto"/>
              <w:ind w:left="43"/>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管道</w:t>
            </w:r>
          </w:p>
        </w:tc>
        <w:tc>
          <w:tcPr>
            <w:tcW w:w="8027" w:type="dxa"/>
            <w:vAlign w:val="top"/>
          </w:tcPr>
          <w:p w14:paraId="44D42D14">
            <w:pPr>
              <w:spacing w:before="136" w:line="279" w:lineRule="auto"/>
              <w:ind w:left="24" w:right="22" w:firstLine="3"/>
              <w:jc w:val="both"/>
              <w:rPr>
                <w:rFonts w:ascii="宋体" w:hAnsi="宋体" w:eastAsia="宋体" w:cs="宋体"/>
                <w:sz w:val="20"/>
                <w:szCs w:val="20"/>
              </w:rPr>
            </w:pPr>
            <w:r>
              <w:rPr>
                <w:rFonts w:ascii="宋体" w:hAnsi="宋体" w:eastAsia="宋体" w:cs="宋体"/>
                <w:spacing w:val="10"/>
                <w:sz w:val="20"/>
                <w:szCs w:val="20"/>
              </w:rPr>
              <w:t>核查材质、规格、型号、压力、连接方式、标识、防冻措施、支</w:t>
            </w:r>
            <w:r>
              <w:rPr>
                <w:rFonts w:ascii="宋体" w:hAnsi="宋体" w:eastAsia="宋体" w:cs="宋体"/>
                <w:spacing w:val="9"/>
                <w:sz w:val="20"/>
                <w:szCs w:val="20"/>
              </w:rPr>
              <w:t>吊架等，核查隐蔽工程</w:t>
            </w:r>
            <w:r>
              <w:rPr>
                <w:rFonts w:ascii="宋体" w:hAnsi="宋体" w:eastAsia="宋体" w:cs="宋体"/>
                <w:sz w:val="20"/>
                <w:szCs w:val="20"/>
              </w:rPr>
              <w:t xml:space="preserve"> </w:t>
            </w:r>
            <w:r>
              <w:rPr>
                <w:rFonts w:ascii="宋体" w:hAnsi="宋体" w:eastAsia="宋体" w:cs="宋体"/>
                <w:spacing w:val="10"/>
                <w:sz w:val="20"/>
                <w:szCs w:val="20"/>
              </w:rPr>
              <w:t>验收记录；核查有爆炸危险场所的管道导除静电的措施；核查</w:t>
            </w:r>
            <w:r>
              <w:rPr>
                <w:rFonts w:ascii="宋体" w:hAnsi="宋体" w:eastAsia="宋体" w:cs="宋体"/>
                <w:spacing w:val="9"/>
                <w:sz w:val="20"/>
                <w:szCs w:val="20"/>
              </w:rPr>
              <w:t>管道与支吊架间的防电化</w:t>
            </w:r>
            <w:r>
              <w:rPr>
                <w:rFonts w:ascii="宋体" w:hAnsi="宋体" w:eastAsia="宋体" w:cs="宋体"/>
                <w:sz w:val="20"/>
                <w:szCs w:val="20"/>
              </w:rPr>
              <w:t xml:space="preserve"> </w:t>
            </w:r>
            <w:r>
              <w:rPr>
                <w:rFonts w:ascii="宋体" w:hAnsi="宋体" w:eastAsia="宋体" w:cs="宋体"/>
                <w:spacing w:val="6"/>
                <w:sz w:val="20"/>
                <w:szCs w:val="20"/>
              </w:rPr>
              <w:t>学腐蚀措施；</w:t>
            </w:r>
          </w:p>
          <w:p w14:paraId="4F146730">
            <w:pPr>
              <w:spacing w:before="28" w:line="248" w:lineRule="auto"/>
              <w:ind w:left="29" w:right="22" w:hanging="1"/>
              <w:jc w:val="both"/>
              <w:rPr>
                <w:rFonts w:ascii="宋体" w:hAnsi="宋体" w:eastAsia="宋体" w:cs="宋体"/>
                <w:sz w:val="20"/>
                <w:szCs w:val="20"/>
              </w:rPr>
            </w:pPr>
            <w:r>
              <w:rPr>
                <w:rFonts w:ascii="宋体" w:hAnsi="宋体" w:eastAsia="宋体" w:cs="宋体"/>
                <w:spacing w:val="10"/>
                <w:sz w:val="20"/>
                <w:szCs w:val="20"/>
              </w:rPr>
              <w:t>核查管网上的控制阀、动作信号反馈装置、止回阀、试水阀、安</w:t>
            </w:r>
            <w:r>
              <w:rPr>
                <w:rFonts w:ascii="宋体" w:hAnsi="宋体" w:eastAsia="宋体" w:cs="宋体"/>
                <w:spacing w:val="9"/>
                <w:sz w:val="20"/>
                <w:szCs w:val="20"/>
              </w:rPr>
              <w:t>全阀、排气阀等规格和</w:t>
            </w:r>
            <w:r>
              <w:rPr>
                <w:rFonts w:ascii="宋体" w:hAnsi="宋体" w:eastAsia="宋体" w:cs="宋体"/>
                <w:sz w:val="20"/>
                <w:szCs w:val="20"/>
              </w:rPr>
              <w:t xml:space="preserve"> </w:t>
            </w:r>
            <w:r>
              <w:rPr>
                <w:rFonts w:ascii="宋体" w:hAnsi="宋体" w:eastAsia="宋体" w:cs="宋体"/>
                <w:spacing w:val="7"/>
                <w:sz w:val="20"/>
                <w:szCs w:val="20"/>
              </w:rPr>
              <w:t>安装位置、安装质量。</w:t>
            </w:r>
          </w:p>
        </w:tc>
        <w:tc>
          <w:tcPr>
            <w:tcW w:w="1944" w:type="dxa"/>
            <w:vAlign w:val="top"/>
          </w:tcPr>
          <w:p w14:paraId="52C192FB">
            <w:pPr>
              <w:pStyle w:val="7"/>
            </w:pPr>
          </w:p>
        </w:tc>
        <w:tc>
          <w:tcPr>
            <w:tcW w:w="1160" w:type="dxa"/>
            <w:tcBorders>
              <w:right w:val="single" w:color="000000" w:sz="6" w:space="0"/>
            </w:tcBorders>
            <w:vAlign w:val="top"/>
          </w:tcPr>
          <w:p w14:paraId="7220913D">
            <w:pPr>
              <w:pStyle w:val="7"/>
              <w:spacing w:line="252" w:lineRule="auto"/>
            </w:pPr>
          </w:p>
          <w:p w14:paraId="28A41134">
            <w:pPr>
              <w:pStyle w:val="7"/>
              <w:spacing w:line="252" w:lineRule="auto"/>
            </w:pPr>
          </w:p>
          <w:p w14:paraId="79F93F0D">
            <w:pPr>
              <w:spacing w:before="65"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8AAA9D3">
            <w:pPr>
              <w:spacing w:before="105" w:line="228" w:lineRule="auto"/>
              <w:ind w:left="17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E6A6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16" w:type="dxa"/>
            <w:vMerge w:val="continue"/>
            <w:tcBorders>
              <w:top w:val="nil"/>
              <w:left w:val="single" w:color="000000" w:sz="6" w:space="0"/>
              <w:bottom w:val="nil"/>
            </w:tcBorders>
            <w:textDirection w:val="tbRlV"/>
            <w:vAlign w:val="top"/>
          </w:tcPr>
          <w:p w14:paraId="6E81D4FF">
            <w:pPr>
              <w:pStyle w:val="7"/>
            </w:pPr>
          </w:p>
        </w:tc>
        <w:tc>
          <w:tcPr>
            <w:tcW w:w="1558" w:type="dxa"/>
            <w:vAlign w:val="top"/>
          </w:tcPr>
          <w:p w14:paraId="289806DA">
            <w:pPr>
              <w:spacing w:before="121" w:line="252" w:lineRule="auto"/>
              <w:ind w:left="34" w:right="65" w:firstLine="8"/>
              <w:rPr>
                <w:rFonts w:ascii="宋体" w:hAnsi="宋体" w:eastAsia="宋体" w:cs="宋体"/>
                <w:sz w:val="20"/>
                <w:szCs w:val="20"/>
              </w:rPr>
            </w:pPr>
            <w:r>
              <w:rPr>
                <w:rFonts w:ascii="MS UI Gothic" w:hAnsi="MS UI Gothic" w:eastAsia="MS UI Gothic" w:cs="MS UI Gothic"/>
                <w:spacing w:val="6"/>
                <w:sz w:val="20"/>
                <w:szCs w:val="20"/>
              </w:rPr>
              <w:t>☐</w:t>
            </w:r>
            <w:r>
              <w:rPr>
                <w:rFonts w:ascii="宋体" w:hAnsi="宋体" w:eastAsia="宋体" w:cs="宋体"/>
                <w:spacing w:val="6"/>
                <w:sz w:val="20"/>
                <w:szCs w:val="20"/>
              </w:rPr>
              <w:t>试压、冲洗、</w:t>
            </w:r>
            <w:r>
              <w:rPr>
                <w:rFonts w:ascii="宋体" w:hAnsi="宋体" w:eastAsia="宋体" w:cs="宋体"/>
                <w:spacing w:val="1"/>
                <w:sz w:val="20"/>
                <w:szCs w:val="20"/>
              </w:rPr>
              <w:t xml:space="preserve"> </w:t>
            </w:r>
            <w:r>
              <w:rPr>
                <w:rFonts w:ascii="宋体" w:hAnsi="宋体" w:eastAsia="宋体" w:cs="宋体"/>
                <w:spacing w:val="-1"/>
                <w:sz w:val="20"/>
                <w:szCs w:val="20"/>
              </w:rPr>
              <w:t>吹扫</w:t>
            </w:r>
          </w:p>
        </w:tc>
        <w:tc>
          <w:tcPr>
            <w:tcW w:w="8027" w:type="dxa"/>
            <w:vAlign w:val="top"/>
          </w:tcPr>
          <w:p w14:paraId="3AA8DEEE">
            <w:pPr>
              <w:spacing w:before="286" w:line="228" w:lineRule="auto"/>
              <w:ind w:left="28"/>
              <w:rPr>
                <w:rFonts w:ascii="宋体" w:hAnsi="宋体" w:eastAsia="宋体" w:cs="宋体"/>
                <w:sz w:val="20"/>
                <w:szCs w:val="20"/>
              </w:rPr>
            </w:pPr>
            <w:r>
              <w:rPr>
                <w:rFonts w:ascii="宋体" w:hAnsi="宋体" w:eastAsia="宋体" w:cs="宋体"/>
                <w:spacing w:val="8"/>
                <w:sz w:val="20"/>
                <w:szCs w:val="20"/>
              </w:rPr>
              <w:t>核查冲洗、试验、吹扫记录</w:t>
            </w:r>
          </w:p>
        </w:tc>
        <w:tc>
          <w:tcPr>
            <w:tcW w:w="1944" w:type="dxa"/>
            <w:vAlign w:val="top"/>
          </w:tcPr>
          <w:p w14:paraId="506982B1">
            <w:pPr>
              <w:pStyle w:val="7"/>
            </w:pPr>
          </w:p>
        </w:tc>
        <w:tc>
          <w:tcPr>
            <w:tcW w:w="1160" w:type="dxa"/>
            <w:tcBorders>
              <w:right w:val="single" w:color="000000" w:sz="6" w:space="0"/>
            </w:tcBorders>
            <w:vAlign w:val="top"/>
          </w:tcPr>
          <w:p w14:paraId="6D2760E6">
            <w:pPr>
              <w:spacing w:before="120"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5BD2475C">
            <w:pPr>
              <w:spacing w:before="106" w:line="207" w:lineRule="auto"/>
              <w:ind w:left="17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8631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1" w:hRule="atLeast"/>
        </w:trPr>
        <w:tc>
          <w:tcPr>
            <w:tcW w:w="816" w:type="dxa"/>
            <w:vMerge w:val="continue"/>
            <w:tcBorders>
              <w:top w:val="nil"/>
              <w:left w:val="single" w:color="000000" w:sz="6" w:space="0"/>
              <w:bottom w:val="single" w:color="000000" w:sz="6" w:space="0"/>
            </w:tcBorders>
            <w:textDirection w:val="tbRlV"/>
            <w:vAlign w:val="top"/>
          </w:tcPr>
          <w:p w14:paraId="340166F8">
            <w:pPr>
              <w:pStyle w:val="7"/>
            </w:pPr>
          </w:p>
        </w:tc>
        <w:tc>
          <w:tcPr>
            <w:tcW w:w="1558" w:type="dxa"/>
            <w:tcBorders>
              <w:bottom w:val="single" w:color="000000" w:sz="6" w:space="0"/>
            </w:tcBorders>
            <w:vAlign w:val="top"/>
          </w:tcPr>
          <w:p w14:paraId="5FAB8E41">
            <w:pPr>
              <w:pStyle w:val="7"/>
              <w:spacing w:line="291" w:lineRule="auto"/>
            </w:pPr>
          </w:p>
          <w:p w14:paraId="64749E5E">
            <w:pPr>
              <w:pStyle w:val="7"/>
              <w:spacing w:line="291" w:lineRule="auto"/>
            </w:pPr>
          </w:p>
          <w:p w14:paraId="0203A491">
            <w:pPr>
              <w:pStyle w:val="7"/>
              <w:spacing w:line="291" w:lineRule="auto"/>
            </w:pPr>
          </w:p>
          <w:p w14:paraId="39C9A5D6">
            <w:pPr>
              <w:spacing w:before="65" w:line="229" w:lineRule="auto"/>
              <w:ind w:left="43"/>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功能测试</w:t>
            </w:r>
          </w:p>
        </w:tc>
        <w:tc>
          <w:tcPr>
            <w:tcW w:w="8027" w:type="dxa"/>
            <w:tcBorders>
              <w:bottom w:val="single" w:color="000000" w:sz="6" w:space="0"/>
            </w:tcBorders>
            <w:vAlign w:val="top"/>
          </w:tcPr>
          <w:p w14:paraId="29CD7A17">
            <w:pPr>
              <w:spacing w:before="103" w:line="228" w:lineRule="auto"/>
              <w:ind w:left="26"/>
              <w:rPr>
                <w:rFonts w:ascii="宋体" w:hAnsi="宋体" w:eastAsia="宋体" w:cs="宋体"/>
                <w:sz w:val="20"/>
                <w:szCs w:val="20"/>
              </w:rPr>
            </w:pPr>
            <w:r>
              <w:rPr>
                <w:rFonts w:ascii="宋体" w:hAnsi="宋体" w:eastAsia="宋体" w:cs="宋体"/>
                <w:spacing w:val="7"/>
                <w:sz w:val="20"/>
                <w:szCs w:val="20"/>
              </w:rPr>
              <w:t>测试水泵手动、</w:t>
            </w:r>
            <w:r>
              <w:rPr>
                <w:rFonts w:ascii="宋体" w:hAnsi="宋体" w:eastAsia="宋体" w:cs="宋体"/>
                <w:spacing w:val="-42"/>
                <w:sz w:val="20"/>
                <w:szCs w:val="20"/>
              </w:rPr>
              <w:t xml:space="preserve"> </w:t>
            </w:r>
            <w:r>
              <w:rPr>
                <w:rFonts w:ascii="宋体" w:hAnsi="宋体" w:eastAsia="宋体" w:cs="宋体"/>
                <w:spacing w:val="7"/>
                <w:sz w:val="20"/>
                <w:szCs w:val="20"/>
              </w:rPr>
              <w:t>自动启停，主、备水泵切换；主备电源切换；</w:t>
            </w:r>
          </w:p>
          <w:p w14:paraId="4A4557C3">
            <w:pPr>
              <w:spacing w:before="84" w:line="228" w:lineRule="auto"/>
              <w:ind w:left="26"/>
              <w:rPr>
                <w:rFonts w:ascii="宋体" w:hAnsi="宋体" w:eastAsia="宋体" w:cs="宋体"/>
                <w:sz w:val="20"/>
                <w:szCs w:val="20"/>
              </w:rPr>
            </w:pPr>
            <w:r>
              <w:rPr>
                <w:rFonts w:ascii="宋体" w:hAnsi="宋体" w:eastAsia="宋体" w:cs="宋体"/>
                <w:spacing w:val="8"/>
                <w:sz w:val="20"/>
                <w:szCs w:val="20"/>
              </w:rPr>
              <w:t>测试稳压泵的稳压功能；</w:t>
            </w:r>
          </w:p>
          <w:p w14:paraId="387FD6C4">
            <w:pPr>
              <w:spacing w:before="87" w:line="228" w:lineRule="auto"/>
              <w:ind w:left="26"/>
              <w:rPr>
                <w:rFonts w:ascii="宋体" w:hAnsi="宋体" w:eastAsia="宋体" w:cs="宋体"/>
                <w:sz w:val="20"/>
                <w:szCs w:val="20"/>
              </w:rPr>
            </w:pPr>
            <w:r>
              <w:rPr>
                <w:rFonts w:ascii="宋体" w:hAnsi="宋体" w:eastAsia="宋体" w:cs="宋体"/>
                <w:spacing w:val="8"/>
                <w:sz w:val="20"/>
                <w:szCs w:val="20"/>
              </w:rPr>
              <w:t>测试分区控制阀的动作功能；</w:t>
            </w:r>
          </w:p>
          <w:p w14:paraId="1577C53A">
            <w:pPr>
              <w:spacing w:before="83" w:line="307" w:lineRule="auto"/>
              <w:ind w:left="26" w:right="1023"/>
              <w:rPr>
                <w:rFonts w:ascii="宋体" w:hAnsi="宋体" w:eastAsia="宋体" w:cs="宋体"/>
                <w:sz w:val="20"/>
                <w:szCs w:val="20"/>
              </w:rPr>
            </w:pPr>
            <w:r>
              <w:rPr>
                <w:rFonts w:ascii="宋体" w:hAnsi="宋体" w:eastAsia="宋体" w:cs="宋体"/>
                <w:spacing w:val="8"/>
                <w:sz w:val="20"/>
                <w:szCs w:val="20"/>
              </w:rPr>
              <w:t>测试水泵的自动和手动启动功能以及巡检功能； 测试开式系统的冷喷试验；</w:t>
            </w:r>
            <w:r>
              <w:rPr>
                <w:rFonts w:ascii="宋体" w:hAnsi="宋体" w:eastAsia="宋体" w:cs="宋体"/>
                <w:sz w:val="20"/>
                <w:szCs w:val="20"/>
              </w:rPr>
              <w:t xml:space="preserve"> </w:t>
            </w:r>
            <w:r>
              <w:rPr>
                <w:rFonts w:ascii="宋体" w:hAnsi="宋体" w:eastAsia="宋体" w:cs="宋体"/>
                <w:spacing w:val="8"/>
                <w:sz w:val="20"/>
                <w:szCs w:val="20"/>
              </w:rPr>
              <w:t>测试每个系统的模拟联动试验功能；</w:t>
            </w:r>
          </w:p>
          <w:p w14:paraId="5FC57DB8">
            <w:pPr>
              <w:spacing w:line="218" w:lineRule="auto"/>
              <w:ind w:left="26"/>
              <w:rPr>
                <w:rFonts w:ascii="宋体" w:hAnsi="宋体" w:eastAsia="宋体" w:cs="宋体"/>
                <w:sz w:val="20"/>
                <w:szCs w:val="20"/>
              </w:rPr>
            </w:pPr>
            <w:r>
              <w:rPr>
                <w:rFonts w:ascii="宋体" w:hAnsi="宋体" w:eastAsia="宋体" w:cs="宋体"/>
                <w:spacing w:val="8"/>
                <w:sz w:val="20"/>
                <w:szCs w:val="20"/>
              </w:rPr>
              <w:t>测试系统与火灾自动报警系统的联动功能。</w:t>
            </w:r>
          </w:p>
        </w:tc>
        <w:tc>
          <w:tcPr>
            <w:tcW w:w="1944" w:type="dxa"/>
            <w:tcBorders>
              <w:bottom w:val="single" w:color="000000" w:sz="6" w:space="0"/>
            </w:tcBorders>
            <w:vAlign w:val="top"/>
          </w:tcPr>
          <w:p w14:paraId="7E10089B">
            <w:pPr>
              <w:pStyle w:val="7"/>
            </w:pPr>
          </w:p>
        </w:tc>
        <w:tc>
          <w:tcPr>
            <w:tcW w:w="1160" w:type="dxa"/>
            <w:tcBorders>
              <w:bottom w:val="single" w:color="000000" w:sz="6" w:space="0"/>
              <w:right w:val="single" w:color="000000" w:sz="6" w:space="0"/>
            </w:tcBorders>
            <w:vAlign w:val="top"/>
          </w:tcPr>
          <w:p w14:paraId="78FAF73D">
            <w:pPr>
              <w:pStyle w:val="7"/>
              <w:spacing w:line="349" w:lineRule="auto"/>
            </w:pPr>
          </w:p>
          <w:p w14:paraId="037C807B">
            <w:pPr>
              <w:pStyle w:val="7"/>
              <w:spacing w:line="349" w:lineRule="auto"/>
            </w:pPr>
          </w:p>
          <w:p w14:paraId="064B11DC">
            <w:pPr>
              <w:spacing w:before="65" w:line="228" w:lineRule="auto"/>
              <w:ind w:left="18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882BD46">
            <w:pPr>
              <w:spacing w:before="103" w:line="228" w:lineRule="auto"/>
              <w:ind w:left="173"/>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266FC056">
      <w:pPr>
        <w:pStyle w:val="3"/>
        <w:spacing w:line="285" w:lineRule="auto"/>
      </w:pPr>
    </w:p>
    <w:p w14:paraId="2FBFFD55">
      <w:pPr>
        <w:spacing w:before="65" w:line="228" w:lineRule="auto"/>
        <w:ind w:right="7"/>
        <w:jc w:val="right"/>
        <w:rPr>
          <w:rFonts w:ascii="宋体" w:hAnsi="宋体" w:eastAsia="宋体" w:cs="宋体"/>
          <w:sz w:val="20"/>
          <w:szCs w:val="20"/>
        </w:rPr>
      </w:pPr>
      <w:r>
        <w:rPr>
          <w:rFonts w:ascii="宋体" w:hAnsi="宋体" w:eastAsia="宋体" w:cs="宋体"/>
          <w:spacing w:val="3"/>
          <w:sz w:val="20"/>
          <w:szCs w:val="20"/>
        </w:rPr>
        <w:t xml:space="preserve">检查人：                 </w:t>
      </w:r>
      <w:r>
        <w:rPr>
          <w:rFonts w:ascii="宋体" w:hAnsi="宋体" w:eastAsia="宋体" w:cs="宋体"/>
          <w:spacing w:val="2"/>
          <w:sz w:val="20"/>
          <w:szCs w:val="20"/>
        </w:rPr>
        <w:t xml:space="preserve">                                                                            检查日期：      年    月     日</w:t>
      </w:r>
    </w:p>
    <w:p w14:paraId="6F7AC239">
      <w:pPr>
        <w:spacing w:line="228" w:lineRule="auto"/>
        <w:rPr>
          <w:rFonts w:ascii="宋体" w:hAnsi="宋体" w:eastAsia="宋体" w:cs="宋体"/>
          <w:sz w:val="20"/>
          <w:szCs w:val="20"/>
        </w:rPr>
        <w:sectPr>
          <w:footerReference r:id="rId31" w:type="default"/>
          <w:pgSz w:w="16840" w:h="11900"/>
          <w:pgMar w:top="1011" w:right="1660" w:bottom="1059" w:left="1659" w:header="0" w:footer="873" w:gutter="0"/>
          <w:cols w:space="720" w:num="1"/>
        </w:sectPr>
      </w:pPr>
    </w:p>
    <w:p w14:paraId="5F504046">
      <w:pPr>
        <w:pStyle w:val="3"/>
        <w:spacing w:line="258" w:lineRule="auto"/>
      </w:pPr>
    </w:p>
    <w:p w14:paraId="669290FD">
      <w:pPr>
        <w:pStyle w:val="3"/>
        <w:spacing w:line="259" w:lineRule="auto"/>
      </w:pPr>
    </w:p>
    <w:p w14:paraId="3316BABC">
      <w:pPr>
        <w:spacing w:before="114" w:line="468" w:lineRule="exact"/>
        <w:ind w:left="2744"/>
        <w:rPr>
          <w:rFonts w:ascii="黑体" w:hAnsi="黑体" w:eastAsia="黑体" w:cs="黑体"/>
          <w:sz w:val="35"/>
          <w:szCs w:val="35"/>
        </w:rPr>
      </w:pPr>
      <w:r>
        <w:rPr>
          <w:rFonts w:ascii="黑体" w:hAnsi="黑体" w:eastAsia="黑体" w:cs="黑体"/>
          <w:spacing w:val="15"/>
          <w:position w:val="1"/>
          <w:sz w:val="35"/>
          <w:szCs w:val="35"/>
        </w:rPr>
        <w:t>自动跟踪定位射流灭火系统现场查验记录表</w:t>
      </w:r>
      <w:r>
        <w:rPr>
          <w:rFonts w:ascii="黑体" w:hAnsi="黑体" w:eastAsia="黑体" w:cs="黑体"/>
          <w:position w:val="1"/>
          <w:sz w:val="35"/>
          <w:szCs w:val="35"/>
        </w:rPr>
        <w:t>XF</w:t>
      </w:r>
      <w:r>
        <w:rPr>
          <w:rFonts w:ascii="黑体" w:hAnsi="黑体" w:eastAsia="黑体" w:cs="黑体"/>
          <w:spacing w:val="15"/>
          <w:position w:val="1"/>
          <w:sz w:val="35"/>
          <w:szCs w:val="35"/>
        </w:rPr>
        <w:t>-7-2</w:t>
      </w:r>
    </w:p>
    <w:p w14:paraId="12B82A6A">
      <w:pPr>
        <w:spacing w:line="183" w:lineRule="exact"/>
      </w:pPr>
    </w:p>
    <w:tbl>
      <w:tblPr>
        <w:tblStyle w:val="6"/>
        <w:tblW w:w="13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1511"/>
        <w:gridCol w:w="8018"/>
        <w:gridCol w:w="2223"/>
        <w:gridCol w:w="997"/>
      </w:tblGrid>
      <w:tr w14:paraId="24B6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26" w:type="dxa"/>
            <w:vAlign w:val="top"/>
          </w:tcPr>
          <w:p w14:paraId="45D2FBB6">
            <w:pPr>
              <w:spacing w:before="58" w:line="230" w:lineRule="auto"/>
              <w:ind w:left="163"/>
              <w:rPr>
                <w:rFonts w:ascii="黑体" w:hAnsi="黑体" w:eastAsia="黑体" w:cs="黑体"/>
                <w:sz w:val="20"/>
                <w:szCs w:val="20"/>
              </w:rPr>
            </w:pPr>
            <w:r>
              <w:rPr>
                <w:rFonts w:ascii="黑体" w:hAnsi="黑体" w:eastAsia="黑体" w:cs="黑体"/>
                <w:spacing w:val="2"/>
                <w:sz w:val="20"/>
                <w:szCs w:val="20"/>
              </w:rPr>
              <w:t>单项</w:t>
            </w:r>
          </w:p>
          <w:p w14:paraId="2F7A8D03">
            <w:pPr>
              <w:spacing w:before="22" w:line="230" w:lineRule="auto"/>
              <w:ind w:left="159"/>
              <w:rPr>
                <w:rFonts w:ascii="黑体" w:hAnsi="黑体" w:eastAsia="黑体" w:cs="黑体"/>
                <w:sz w:val="20"/>
                <w:szCs w:val="20"/>
              </w:rPr>
            </w:pPr>
            <w:r>
              <w:rPr>
                <w:rFonts w:ascii="黑体" w:hAnsi="黑体" w:eastAsia="黑体" w:cs="黑体"/>
                <w:spacing w:val="3"/>
                <w:sz w:val="20"/>
                <w:szCs w:val="20"/>
              </w:rPr>
              <w:t>名称</w:t>
            </w:r>
          </w:p>
        </w:tc>
        <w:tc>
          <w:tcPr>
            <w:tcW w:w="1511" w:type="dxa"/>
            <w:vAlign w:val="top"/>
          </w:tcPr>
          <w:p w14:paraId="24099E6D">
            <w:pPr>
              <w:spacing w:before="195" w:line="230" w:lineRule="auto"/>
              <w:ind w:left="342"/>
              <w:rPr>
                <w:rFonts w:ascii="黑体" w:hAnsi="黑体" w:eastAsia="黑体" w:cs="黑体"/>
                <w:sz w:val="20"/>
                <w:szCs w:val="20"/>
              </w:rPr>
            </w:pPr>
            <w:r>
              <w:rPr>
                <w:rFonts w:ascii="黑体" w:hAnsi="黑体" w:eastAsia="黑体" w:cs="黑体"/>
                <w:spacing w:val="6"/>
                <w:sz w:val="20"/>
                <w:szCs w:val="20"/>
              </w:rPr>
              <w:t>子项名称</w:t>
            </w:r>
          </w:p>
        </w:tc>
        <w:tc>
          <w:tcPr>
            <w:tcW w:w="8018" w:type="dxa"/>
            <w:vAlign w:val="top"/>
          </w:tcPr>
          <w:p w14:paraId="1B9482AC">
            <w:pPr>
              <w:spacing w:before="195" w:line="229" w:lineRule="auto"/>
              <w:ind w:left="3501"/>
              <w:rPr>
                <w:rFonts w:ascii="黑体" w:hAnsi="黑体" w:eastAsia="黑体" w:cs="黑体"/>
                <w:sz w:val="20"/>
                <w:szCs w:val="20"/>
              </w:rPr>
            </w:pPr>
            <w:r>
              <w:rPr>
                <w:rFonts w:ascii="黑体" w:hAnsi="黑体" w:eastAsia="黑体" w:cs="黑体"/>
                <w:spacing w:val="5"/>
                <w:sz w:val="20"/>
                <w:szCs w:val="20"/>
              </w:rPr>
              <w:t>内容和方法</w:t>
            </w:r>
          </w:p>
        </w:tc>
        <w:tc>
          <w:tcPr>
            <w:tcW w:w="2223" w:type="dxa"/>
            <w:vAlign w:val="top"/>
          </w:tcPr>
          <w:p w14:paraId="690234A6">
            <w:pPr>
              <w:spacing w:before="195" w:line="231" w:lineRule="auto"/>
              <w:ind w:left="695"/>
              <w:rPr>
                <w:rFonts w:ascii="黑体" w:hAnsi="黑体" w:eastAsia="黑体" w:cs="黑体"/>
                <w:sz w:val="20"/>
                <w:szCs w:val="20"/>
              </w:rPr>
            </w:pPr>
            <w:r>
              <w:rPr>
                <w:rFonts w:ascii="黑体" w:hAnsi="黑体" w:eastAsia="黑体" w:cs="黑体"/>
                <w:spacing w:val="8"/>
                <w:sz w:val="20"/>
                <w:szCs w:val="20"/>
              </w:rPr>
              <w:t>检查部位</w:t>
            </w:r>
          </w:p>
        </w:tc>
        <w:tc>
          <w:tcPr>
            <w:tcW w:w="997" w:type="dxa"/>
            <w:vAlign w:val="top"/>
          </w:tcPr>
          <w:p w14:paraId="0C95ECB1">
            <w:pPr>
              <w:spacing w:before="195" w:line="234" w:lineRule="auto"/>
              <w:ind w:left="293"/>
              <w:rPr>
                <w:rFonts w:ascii="黑体" w:hAnsi="黑体" w:eastAsia="黑体" w:cs="黑体"/>
                <w:sz w:val="20"/>
                <w:szCs w:val="20"/>
              </w:rPr>
            </w:pPr>
            <w:r>
              <w:rPr>
                <w:rFonts w:ascii="黑体" w:hAnsi="黑体" w:eastAsia="黑体" w:cs="黑体"/>
                <w:spacing w:val="5"/>
                <w:sz w:val="20"/>
                <w:szCs w:val="20"/>
              </w:rPr>
              <w:t>结论</w:t>
            </w:r>
          </w:p>
        </w:tc>
      </w:tr>
      <w:tr w14:paraId="2CA1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26" w:type="dxa"/>
            <w:vMerge w:val="restart"/>
            <w:tcBorders>
              <w:bottom w:val="nil"/>
            </w:tcBorders>
            <w:textDirection w:val="tbRlV"/>
            <w:vAlign w:val="top"/>
          </w:tcPr>
          <w:p w14:paraId="5C79F0BD">
            <w:pPr>
              <w:spacing w:before="257" w:line="208" w:lineRule="auto"/>
              <w:ind w:left="1609"/>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29"/>
                <w:sz w:val="20"/>
                <w:szCs w:val="20"/>
              </w:rPr>
              <w:t xml:space="preserve"> </w:t>
            </w:r>
            <w:r>
              <w:rPr>
                <w:rFonts w:ascii="宋体" w:hAnsi="宋体" w:eastAsia="宋体" w:cs="宋体"/>
                <w:spacing w:val="8"/>
                <w:position w:val="1"/>
                <w:sz w:val="20"/>
                <w:szCs w:val="20"/>
              </w:rPr>
              <w:t>自</w:t>
            </w:r>
            <w:r>
              <w:rPr>
                <w:rFonts w:ascii="宋体" w:hAnsi="宋体" w:eastAsia="宋体" w:cs="宋体"/>
                <w:spacing w:val="-37"/>
                <w:position w:val="1"/>
                <w:sz w:val="20"/>
                <w:szCs w:val="20"/>
              </w:rPr>
              <w:t xml:space="preserve"> </w:t>
            </w:r>
            <w:r>
              <w:rPr>
                <w:rFonts w:ascii="宋体" w:hAnsi="宋体" w:eastAsia="宋体" w:cs="宋体"/>
                <w:spacing w:val="8"/>
                <w:sz w:val="20"/>
                <w:szCs w:val="20"/>
              </w:rPr>
              <w:t>动</w:t>
            </w:r>
            <w:r>
              <w:rPr>
                <w:rFonts w:ascii="宋体" w:hAnsi="宋体" w:eastAsia="宋体" w:cs="宋体"/>
                <w:spacing w:val="-36"/>
                <w:sz w:val="20"/>
                <w:szCs w:val="20"/>
              </w:rPr>
              <w:t xml:space="preserve"> </w:t>
            </w:r>
            <w:r>
              <w:rPr>
                <w:rFonts w:ascii="宋体" w:hAnsi="宋体" w:eastAsia="宋体" w:cs="宋体"/>
                <w:spacing w:val="8"/>
                <w:sz w:val="20"/>
                <w:szCs w:val="20"/>
              </w:rPr>
              <w:t>跟</w:t>
            </w:r>
            <w:r>
              <w:rPr>
                <w:rFonts w:ascii="宋体" w:hAnsi="宋体" w:eastAsia="宋体" w:cs="宋体"/>
                <w:spacing w:val="-35"/>
                <w:sz w:val="20"/>
                <w:szCs w:val="20"/>
              </w:rPr>
              <w:t xml:space="preserve"> </w:t>
            </w:r>
            <w:r>
              <w:rPr>
                <w:rFonts w:ascii="宋体" w:hAnsi="宋体" w:eastAsia="宋体" w:cs="宋体"/>
                <w:spacing w:val="8"/>
                <w:sz w:val="20"/>
                <w:szCs w:val="20"/>
              </w:rPr>
              <w:t>踪</w:t>
            </w:r>
            <w:r>
              <w:rPr>
                <w:rFonts w:ascii="宋体" w:hAnsi="宋体" w:eastAsia="宋体" w:cs="宋体"/>
                <w:spacing w:val="-37"/>
                <w:sz w:val="20"/>
                <w:szCs w:val="20"/>
              </w:rPr>
              <w:t xml:space="preserve"> </w:t>
            </w:r>
            <w:r>
              <w:rPr>
                <w:rFonts w:ascii="宋体" w:hAnsi="宋体" w:eastAsia="宋体" w:cs="宋体"/>
                <w:spacing w:val="8"/>
                <w:sz w:val="20"/>
                <w:szCs w:val="20"/>
              </w:rPr>
              <w:t>定</w:t>
            </w:r>
            <w:r>
              <w:rPr>
                <w:rFonts w:ascii="宋体" w:hAnsi="宋体" w:eastAsia="宋体" w:cs="宋体"/>
                <w:spacing w:val="-36"/>
                <w:sz w:val="20"/>
                <w:szCs w:val="20"/>
              </w:rPr>
              <w:t xml:space="preserve"> </w:t>
            </w:r>
            <w:r>
              <w:rPr>
                <w:rFonts w:ascii="宋体" w:hAnsi="宋体" w:eastAsia="宋体" w:cs="宋体"/>
                <w:spacing w:val="8"/>
                <w:sz w:val="20"/>
                <w:szCs w:val="20"/>
              </w:rPr>
              <w:t>位</w:t>
            </w:r>
            <w:r>
              <w:rPr>
                <w:rFonts w:ascii="宋体" w:hAnsi="宋体" w:eastAsia="宋体" w:cs="宋体"/>
                <w:spacing w:val="-37"/>
                <w:sz w:val="20"/>
                <w:szCs w:val="20"/>
              </w:rPr>
              <w:t xml:space="preserve"> </w:t>
            </w:r>
            <w:r>
              <w:rPr>
                <w:rFonts w:ascii="宋体" w:hAnsi="宋体" w:eastAsia="宋体" w:cs="宋体"/>
                <w:spacing w:val="8"/>
                <w:sz w:val="20"/>
                <w:szCs w:val="20"/>
              </w:rPr>
              <w:t>射</w:t>
            </w:r>
            <w:r>
              <w:rPr>
                <w:rFonts w:ascii="宋体" w:hAnsi="宋体" w:eastAsia="宋体" w:cs="宋体"/>
                <w:spacing w:val="-38"/>
                <w:sz w:val="20"/>
                <w:szCs w:val="20"/>
              </w:rPr>
              <w:t xml:space="preserve"> </w:t>
            </w:r>
            <w:r>
              <w:rPr>
                <w:rFonts w:ascii="宋体" w:hAnsi="宋体" w:eastAsia="宋体" w:cs="宋体"/>
                <w:spacing w:val="8"/>
                <w:sz w:val="20"/>
                <w:szCs w:val="20"/>
              </w:rPr>
              <w:t>流</w:t>
            </w:r>
            <w:r>
              <w:rPr>
                <w:rFonts w:ascii="宋体" w:hAnsi="宋体" w:eastAsia="宋体" w:cs="宋体"/>
                <w:spacing w:val="-35"/>
                <w:sz w:val="20"/>
                <w:szCs w:val="20"/>
              </w:rPr>
              <w:t xml:space="preserve"> </w:t>
            </w:r>
            <w:r>
              <w:rPr>
                <w:rFonts w:ascii="宋体" w:hAnsi="宋体" w:eastAsia="宋体" w:cs="宋体"/>
                <w:spacing w:val="8"/>
                <w:sz w:val="20"/>
                <w:szCs w:val="20"/>
              </w:rPr>
              <w:t>灭</w:t>
            </w:r>
            <w:r>
              <w:rPr>
                <w:rFonts w:ascii="宋体" w:hAnsi="宋体" w:eastAsia="宋体" w:cs="宋体"/>
                <w:spacing w:val="-38"/>
                <w:sz w:val="20"/>
                <w:szCs w:val="20"/>
              </w:rPr>
              <w:t xml:space="preserve"> </w:t>
            </w:r>
            <w:r>
              <w:rPr>
                <w:rFonts w:ascii="宋体" w:hAnsi="宋体" w:eastAsia="宋体" w:cs="宋体"/>
                <w:spacing w:val="8"/>
                <w:sz w:val="20"/>
                <w:szCs w:val="20"/>
              </w:rPr>
              <w:t>火</w:t>
            </w:r>
            <w:r>
              <w:rPr>
                <w:rFonts w:ascii="宋体" w:hAnsi="宋体" w:eastAsia="宋体" w:cs="宋体"/>
                <w:spacing w:val="-35"/>
                <w:sz w:val="20"/>
                <w:szCs w:val="20"/>
              </w:rPr>
              <w:t xml:space="preserve"> </w:t>
            </w:r>
            <w:r>
              <w:rPr>
                <w:rFonts w:ascii="宋体" w:hAnsi="宋体" w:eastAsia="宋体" w:cs="宋体"/>
                <w:spacing w:val="8"/>
                <w:sz w:val="20"/>
                <w:szCs w:val="20"/>
              </w:rPr>
              <w:t>系</w:t>
            </w:r>
            <w:r>
              <w:rPr>
                <w:rFonts w:ascii="宋体" w:hAnsi="宋体" w:eastAsia="宋体" w:cs="宋体"/>
                <w:spacing w:val="-37"/>
                <w:sz w:val="20"/>
                <w:szCs w:val="20"/>
              </w:rPr>
              <w:t xml:space="preserve"> </w:t>
            </w:r>
            <w:r>
              <w:rPr>
                <w:rFonts w:ascii="宋体" w:hAnsi="宋体" w:eastAsia="宋体" w:cs="宋体"/>
                <w:spacing w:val="8"/>
                <w:sz w:val="20"/>
                <w:szCs w:val="20"/>
              </w:rPr>
              <w:t>统</w:t>
            </w:r>
          </w:p>
        </w:tc>
        <w:tc>
          <w:tcPr>
            <w:tcW w:w="1511" w:type="dxa"/>
            <w:vAlign w:val="top"/>
          </w:tcPr>
          <w:p w14:paraId="5C666675">
            <w:pPr>
              <w:spacing w:before="191" w:line="227" w:lineRule="auto"/>
              <w:ind w:left="50"/>
              <w:rPr>
                <w:rFonts w:ascii="宋体" w:hAnsi="宋体" w:eastAsia="宋体" w:cs="宋体"/>
                <w:sz w:val="20"/>
                <w:szCs w:val="20"/>
              </w:rPr>
            </w:pPr>
            <w:r>
              <w:rPr>
                <w:rFonts w:ascii="宋体" w:hAnsi="宋体" w:eastAsia="宋体" w:cs="宋体"/>
                <w:spacing w:val="3"/>
                <w:sz w:val="20"/>
                <w:szCs w:val="20"/>
              </w:rPr>
              <w:t>□供水水源</w:t>
            </w:r>
          </w:p>
        </w:tc>
        <w:tc>
          <w:tcPr>
            <w:tcW w:w="8018" w:type="dxa"/>
            <w:vAlign w:val="top"/>
          </w:tcPr>
          <w:p w14:paraId="32FDE81E">
            <w:pPr>
              <w:spacing w:before="54" w:line="227" w:lineRule="auto"/>
              <w:ind w:left="32"/>
              <w:rPr>
                <w:rFonts w:ascii="宋体" w:hAnsi="宋体" w:eastAsia="宋体" w:cs="宋体"/>
                <w:sz w:val="20"/>
                <w:szCs w:val="20"/>
              </w:rPr>
            </w:pPr>
            <w:r>
              <w:rPr>
                <w:rFonts w:ascii="宋体" w:hAnsi="宋体" w:eastAsia="宋体" w:cs="宋体"/>
                <w:spacing w:val="8"/>
                <w:sz w:val="20"/>
                <w:szCs w:val="20"/>
              </w:rPr>
              <w:t>核查天然水源</w:t>
            </w:r>
            <w:r>
              <w:rPr>
                <w:rFonts w:ascii="Times New Roman" w:hAnsi="Times New Roman" w:eastAsia="Times New Roman" w:cs="Times New Roman"/>
                <w:spacing w:val="8"/>
                <w:sz w:val="20"/>
                <w:szCs w:val="20"/>
              </w:rPr>
              <w:t>/</w:t>
            </w:r>
            <w:r>
              <w:rPr>
                <w:rFonts w:ascii="宋体" w:hAnsi="宋体" w:eastAsia="宋体" w:cs="宋体"/>
                <w:spacing w:val="8"/>
                <w:sz w:val="20"/>
                <w:szCs w:val="20"/>
              </w:rPr>
              <w:t>市政供水的保证措施；</w:t>
            </w:r>
          </w:p>
          <w:p w14:paraId="7EBFF572">
            <w:pPr>
              <w:spacing w:before="27" w:line="227" w:lineRule="auto"/>
              <w:ind w:left="32"/>
              <w:rPr>
                <w:rFonts w:ascii="宋体" w:hAnsi="宋体" w:eastAsia="宋体" w:cs="宋体"/>
                <w:sz w:val="20"/>
                <w:szCs w:val="20"/>
              </w:rPr>
            </w:pPr>
            <w:r>
              <w:rPr>
                <w:rFonts w:ascii="宋体" w:hAnsi="宋体" w:eastAsia="宋体" w:cs="宋体"/>
                <w:spacing w:val="-2"/>
                <w:sz w:val="20"/>
                <w:szCs w:val="20"/>
              </w:rPr>
              <w:t>核查市政供水的进水管数量、管径、供水压力、现场标识；核查埋地管隐蔽工程验收记录。</w:t>
            </w:r>
          </w:p>
        </w:tc>
        <w:tc>
          <w:tcPr>
            <w:tcW w:w="2223" w:type="dxa"/>
            <w:vAlign w:val="top"/>
          </w:tcPr>
          <w:p w14:paraId="5E4DBAB3">
            <w:pPr>
              <w:pStyle w:val="7"/>
            </w:pPr>
          </w:p>
        </w:tc>
        <w:tc>
          <w:tcPr>
            <w:tcW w:w="997" w:type="dxa"/>
            <w:vAlign w:val="top"/>
          </w:tcPr>
          <w:p w14:paraId="7A772BA8">
            <w:pPr>
              <w:spacing w:before="54"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249BFD56">
            <w:pPr>
              <w:spacing w:before="26" w:line="228"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BB67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26" w:type="dxa"/>
            <w:vMerge w:val="continue"/>
            <w:tcBorders>
              <w:top w:val="nil"/>
              <w:bottom w:val="nil"/>
            </w:tcBorders>
            <w:textDirection w:val="tbRlV"/>
            <w:vAlign w:val="top"/>
          </w:tcPr>
          <w:p w14:paraId="3464F2A9">
            <w:pPr>
              <w:pStyle w:val="7"/>
            </w:pPr>
          </w:p>
        </w:tc>
        <w:tc>
          <w:tcPr>
            <w:tcW w:w="1511" w:type="dxa"/>
            <w:vAlign w:val="top"/>
          </w:tcPr>
          <w:p w14:paraId="68611B99">
            <w:pPr>
              <w:spacing w:before="97" w:line="252" w:lineRule="auto"/>
              <w:ind w:left="33" w:right="377" w:firstLine="17"/>
              <w:rPr>
                <w:rFonts w:ascii="宋体" w:hAnsi="宋体" w:eastAsia="宋体" w:cs="宋体"/>
                <w:sz w:val="20"/>
                <w:szCs w:val="20"/>
              </w:rPr>
            </w:pPr>
            <w:r>
              <w:rPr>
                <w:rFonts w:ascii="宋体" w:hAnsi="宋体" w:eastAsia="宋体" w:cs="宋体"/>
                <w:spacing w:val="3"/>
                <w:sz w:val="20"/>
                <w:szCs w:val="20"/>
              </w:rPr>
              <w:t>□消防水池</w:t>
            </w:r>
            <w:r>
              <w:rPr>
                <w:rFonts w:ascii="Times New Roman" w:hAnsi="Times New Roman" w:eastAsia="Times New Roman" w:cs="Times New Roman"/>
                <w:spacing w:val="3"/>
                <w:sz w:val="20"/>
                <w:szCs w:val="20"/>
              </w:rPr>
              <w:t xml:space="preserve">/ </w:t>
            </w:r>
            <w:r>
              <w:rPr>
                <w:rFonts w:ascii="宋体" w:hAnsi="宋体" w:eastAsia="宋体" w:cs="宋体"/>
                <w:spacing w:val="6"/>
                <w:sz w:val="20"/>
                <w:szCs w:val="20"/>
              </w:rPr>
              <w:t>消防水箱</w:t>
            </w:r>
          </w:p>
        </w:tc>
        <w:tc>
          <w:tcPr>
            <w:tcW w:w="8018" w:type="dxa"/>
            <w:vAlign w:val="top"/>
          </w:tcPr>
          <w:p w14:paraId="662AC1CA">
            <w:pPr>
              <w:spacing w:before="97" w:line="228" w:lineRule="auto"/>
              <w:ind w:left="32"/>
              <w:rPr>
                <w:rFonts w:ascii="宋体" w:hAnsi="宋体" w:eastAsia="宋体" w:cs="宋体"/>
                <w:sz w:val="20"/>
                <w:szCs w:val="20"/>
              </w:rPr>
            </w:pPr>
            <w:r>
              <w:rPr>
                <w:rFonts w:ascii="宋体" w:hAnsi="宋体" w:eastAsia="宋体" w:cs="宋体"/>
                <w:spacing w:val="9"/>
                <w:sz w:val="20"/>
                <w:szCs w:val="20"/>
              </w:rPr>
              <w:t>核查消防水池位置、容量、水位显示与报警装置</w:t>
            </w:r>
            <w:r>
              <w:rPr>
                <w:rFonts w:ascii="宋体" w:hAnsi="宋体" w:eastAsia="宋体" w:cs="宋体"/>
                <w:spacing w:val="8"/>
                <w:sz w:val="20"/>
                <w:szCs w:val="20"/>
              </w:rPr>
              <w:t>等；</w:t>
            </w:r>
          </w:p>
          <w:p w14:paraId="11ED711F">
            <w:pPr>
              <w:spacing w:before="24" w:line="228" w:lineRule="auto"/>
              <w:ind w:left="32"/>
              <w:rPr>
                <w:rFonts w:ascii="宋体" w:hAnsi="宋体" w:eastAsia="宋体" w:cs="宋体"/>
                <w:sz w:val="20"/>
                <w:szCs w:val="20"/>
              </w:rPr>
            </w:pPr>
            <w:r>
              <w:rPr>
                <w:rFonts w:ascii="宋体" w:hAnsi="宋体" w:eastAsia="宋体" w:cs="宋体"/>
                <w:spacing w:val="9"/>
                <w:sz w:val="20"/>
                <w:szCs w:val="20"/>
              </w:rPr>
              <w:t>核查高位消防水箱位置、容量、补水措施、水位显示与报警装置、水量保证措施等。</w:t>
            </w:r>
          </w:p>
        </w:tc>
        <w:tc>
          <w:tcPr>
            <w:tcW w:w="2223" w:type="dxa"/>
            <w:vAlign w:val="top"/>
          </w:tcPr>
          <w:p w14:paraId="394B71F5">
            <w:pPr>
              <w:pStyle w:val="7"/>
            </w:pPr>
          </w:p>
        </w:tc>
        <w:tc>
          <w:tcPr>
            <w:tcW w:w="997" w:type="dxa"/>
            <w:vAlign w:val="top"/>
          </w:tcPr>
          <w:p w14:paraId="6B9121FA">
            <w:pPr>
              <w:spacing w:before="97"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18A441C7">
            <w:pPr>
              <w:spacing w:before="24" w:line="228"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68833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6" w:type="dxa"/>
            <w:vMerge w:val="continue"/>
            <w:tcBorders>
              <w:top w:val="nil"/>
              <w:bottom w:val="nil"/>
            </w:tcBorders>
            <w:textDirection w:val="tbRlV"/>
            <w:vAlign w:val="top"/>
          </w:tcPr>
          <w:p w14:paraId="1111D40B">
            <w:pPr>
              <w:pStyle w:val="7"/>
            </w:pPr>
          </w:p>
        </w:tc>
        <w:tc>
          <w:tcPr>
            <w:tcW w:w="1511" w:type="dxa"/>
            <w:vAlign w:val="top"/>
          </w:tcPr>
          <w:p w14:paraId="175D5735">
            <w:pPr>
              <w:spacing w:before="166" w:line="228" w:lineRule="auto"/>
              <w:ind w:left="50"/>
              <w:rPr>
                <w:rFonts w:ascii="宋体" w:hAnsi="宋体" w:eastAsia="宋体" w:cs="宋体"/>
                <w:sz w:val="20"/>
                <w:szCs w:val="20"/>
              </w:rPr>
            </w:pPr>
            <w:r>
              <w:rPr>
                <w:rFonts w:ascii="宋体" w:hAnsi="宋体" w:eastAsia="宋体" w:cs="宋体"/>
                <w:spacing w:val="3"/>
                <w:sz w:val="20"/>
                <w:szCs w:val="20"/>
              </w:rPr>
              <w:t>□消防水泵</w:t>
            </w:r>
          </w:p>
        </w:tc>
        <w:tc>
          <w:tcPr>
            <w:tcW w:w="8018" w:type="dxa"/>
            <w:vAlign w:val="top"/>
          </w:tcPr>
          <w:p w14:paraId="5D66A11C">
            <w:pPr>
              <w:spacing w:before="32" w:line="234" w:lineRule="auto"/>
              <w:ind w:left="30" w:right="25" w:firstLine="2"/>
              <w:rPr>
                <w:rFonts w:ascii="宋体" w:hAnsi="宋体" w:eastAsia="宋体" w:cs="宋体"/>
                <w:sz w:val="20"/>
                <w:szCs w:val="20"/>
              </w:rPr>
            </w:pPr>
            <w:r>
              <w:rPr>
                <w:rFonts w:ascii="宋体" w:hAnsi="宋体" w:eastAsia="宋体" w:cs="宋体"/>
                <w:spacing w:val="9"/>
                <w:sz w:val="20"/>
                <w:szCs w:val="20"/>
              </w:rPr>
              <w:t>核查数量、规格、型号、吸水方式，泵进出水管控制阀常开状态及标识，水泵启动控制</w:t>
            </w:r>
            <w:r>
              <w:rPr>
                <w:rFonts w:ascii="宋体" w:hAnsi="宋体" w:eastAsia="宋体" w:cs="宋体"/>
                <w:spacing w:val="12"/>
                <w:sz w:val="20"/>
                <w:szCs w:val="20"/>
              </w:rPr>
              <w:t xml:space="preserve"> </w:t>
            </w:r>
            <w:r>
              <w:rPr>
                <w:rFonts w:ascii="宋体" w:hAnsi="宋体" w:eastAsia="宋体" w:cs="宋体"/>
                <w:spacing w:val="8"/>
                <w:sz w:val="20"/>
                <w:szCs w:val="20"/>
              </w:rPr>
              <w:t>装置、水锤消除设施规格型号等。</w:t>
            </w:r>
          </w:p>
        </w:tc>
        <w:tc>
          <w:tcPr>
            <w:tcW w:w="2223" w:type="dxa"/>
            <w:vAlign w:val="top"/>
          </w:tcPr>
          <w:p w14:paraId="4B589FC6">
            <w:pPr>
              <w:pStyle w:val="7"/>
            </w:pPr>
          </w:p>
        </w:tc>
        <w:tc>
          <w:tcPr>
            <w:tcW w:w="997" w:type="dxa"/>
            <w:vAlign w:val="top"/>
          </w:tcPr>
          <w:p w14:paraId="10097F00">
            <w:pPr>
              <w:spacing w:before="32"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2EA7ABD0">
            <w:pPr>
              <w:spacing w:before="26" w:line="216"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7E9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26" w:type="dxa"/>
            <w:vMerge w:val="continue"/>
            <w:tcBorders>
              <w:top w:val="nil"/>
              <w:bottom w:val="nil"/>
            </w:tcBorders>
            <w:textDirection w:val="tbRlV"/>
            <w:vAlign w:val="top"/>
          </w:tcPr>
          <w:p w14:paraId="566EDE6F">
            <w:pPr>
              <w:pStyle w:val="7"/>
            </w:pPr>
          </w:p>
        </w:tc>
        <w:tc>
          <w:tcPr>
            <w:tcW w:w="1511" w:type="dxa"/>
            <w:vAlign w:val="top"/>
          </w:tcPr>
          <w:p w14:paraId="276D3410">
            <w:pPr>
              <w:spacing w:before="92" w:line="253" w:lineRule="auto"/>
              <w:ind w:left="28" w:right="25" w:firstLine="20"/>
              <w:rPr>
                <w:rFonts w:ascii="宋体" w:hAnsi="宋体" w:eastAsia="宋体" w:cs="宋体"/>
                <w:sz w:val="20"/>
                <w:szCs w:val="20"/>
              </w:rPr>
            </w:pPr>
            <w:r>
              <w:rPr>
                <w:rFonts w:ascii="MS UI Gothic" w:hAnsi="MS UI Gothic" w:eastAsia="MS UI Gothic" w:cs="MS UI Gothic"/>
                <w:spacing w:val="-7"/>
                <w:sz w:val="20"/>
                <w:szCs w:val="20"/>
              </w:rPr>
              <w:t xml:space="preserve">☐ </w:t>
            </w:r>
            <w:r>
              <w:rPr>
                <w:rFonts w:ascii="宋体" w:hAnsi="宋体" w:eastAsia="宋体" w:cs="宋体"/>
                <w:spacing w:val="-7"/>
                <w:sz w:val="20"/>
                <w:szCs w:val="20"/>
              </w:rPr>
              <w:t>消</w:t>
            </w:r>
            <w:r>
              <w:rPr>
                <w:rFonts w:ascii="宋体" w:hAnsi="宋体" w:eastAsia="宋体" w:cs="宋体"/>
                <w:spacing w:val="-35"/>
                <w:sz w:val="20"/>
                <w:szCs w:val="20"/>
              </w:rPr>
              <w:t xml:space="preserve"> </w:t>
            </w:r>
            <w:r>
              <w:rPr>
                <w:rFonts w:ascii="宋体" w:hAnsi="宋体" w:eastAsia="宋体" w:cs="宋体"/>
                <w:spacing w:val="-7"/>
                <w:sz w:val="20"/>
                <w:szCs w:val="20"/>
              </w:rPr>
              <w:t>防</w:t>
            </w:r>
            <w:r>
              <w:rPr>
                <w:rFonts w:ascii="宋体" w:hAnsi="宋体" w:eastAsia="宋体" w:cs="宋体"/>
                <w:spacing w:val="-51"/>
                <w:sz w:val="20"/>
                <w:szCs w:val="20"/>
              </w:rPr>
              <w:t xml:space="preserve"> </w:t>
            </w:r>
            <w:r>
              <w:rPr>
                <w:rFonts w:ascii="宋体" w:hAnsi="宋体" w:eastAsia="宋体" w:cs="宋体"/>
                <w:spacing w:val="-7"/>
                <w:sz w:val="20"/>
                <w:szCs w:val="20"/>
              </w:rPr>
              <w:t>稳</w:t>
            </w:r>
            <w:r>
              <w:rPr>
                <w:rFonts w:ascii="宋体" w:hAnsi="宋体" w:eastAsia="宋体" w:cs="宋体"/>
                <w:spacing w:val="-50"/>
                <w:sz w:val="20"/>
                <w:szCs w:val="20"/>
              </w:rPr>
              <w:t xml:space="preserve"> </w:t>
            </w:r>
            <w:r>
              <w:rPr>
                <w:rFonts w:ascii="宋体" w:hAnsi="宋体" w:eastAsia="宋体" w:cs="宋体"/>
                <w:spacing w:val="-7"/>
                <w:sz w:val="20"/>
                <w:szCs w:val="20"/>
              </w:rPr>
              <w:t>压</w:t>
            </w:r>
            <w:r>
              <w:rPr>
                <w:rFonts w:ascii="宋体" w:hAnsi="宋体" w:eastAsia="宋体" w:cs="宋体"/>
                <w:spacing w:val="-46"/>
                <w:sz w:val="20"/>
                <w:szCs w:val="20"/>
              </w:rPr>
              <w:t xml:space="preserve"> </w:t>
            </w:r>
            <w:r>
              <w:rPr>
                <w:rFonts w:ascii="宋体" w:hAnsi="宋体" w:eastAsia="宋体" w:cs="宋体"/>
                <w:spacing w:val="-7"/>
                <w:sz w:val="20"/>
                <w:szCs w:val="20"/>
              </w:rPr>
              <w:t>设</w:t>
            </w:r>
            <w:r>
              <w:rPr>
                <w:rFonts w:ascii="宋体" w:hAnsi="宋体" w:eastAsia="宋体" w:cs="宋体"/>
                <w:sz w:val="20"/>
                <w:szCs w:val="20"/>
              </w:rPr>
              <w:t xml:space="preserve"> </w:t>
            </w:r>
            <w:r>
              <w:rPr>
                <w:rFonts w:ascii="宋体" w:hAnsi="宋体" w:eastAsia="宋体" w:cs="宋体"/>
                <w:spacing w:val="1"/>
                <w:sz w:val="20"/>
                <w:szCs w:val="20"/>
              </w:rPr>
              <w:t>施</w:t>
            </w:r>
          </w:p>
        </w:tc>
        <w:tc>
          <w:tcPr>
            <w:tcW w:w="8018" w:type="dxa"/>
            <w:vAlign w:val="top"/>
          </w:tcPr>
          <w:p w14:paraId="3018C203">
            <w:pPr>
              <w:spacing w:before="91" w:line="252" w:lineRule="auto"/>
              <w:ind w:left="32" w:right="25"/>
              <w:rPr>
                <w:rFonts w:ascii="宋体" w:hAnsi="宋体" w:eastAsia="宋体" w:cs="宋体"/>
                <w:sz w:val="20"/>
                <w:szCs w:val="20"/>
              </w:rPr>
            </w:pPr>
            <w:r>
              <w:rPr>
                <w:rFonts w:ascii="宋体" w:hAnsi="宋体" w:eastAsia="宋体" w:cs="宋体"/>
                <w:spacing w:val="9"/>
                <w:sz w:val="20"/>
                <w:szCs w:val="20"/>
              </w:rPr>
              <w:t>核查消防气压给水设备气压罐容积（总容积、最大有效水容积）、气压、水位及工作压</w:t>
            </w:r>
            <w:r>
              <w:rPr>
                <w:rFonts w:ascii="宋体" w:hAnsi="宋体" w:eastAsia="宋体" w:cs="宋体"/>
                <w:spacing w:val="12"/>
                <w:sz w:val="20"/>
                <w:szCs w:val="20"/>
              </w:rPr>
              <w:t xml:space="preserve"> </w:t>
            </w:r>
            <w:r>
              <w:rPr>
                <w:rFonts w:ascii="宋体" w:hAnsi="宋体" w:eastAsia="宋体" w:cs="宋体"/>
                <w:spacing w:val="8"/>
                <w:sz w:val="20"/>
                <w:szCs w:val="20"/>
              </w:rPr>
              <w:t>力；核查稳压泵的数量、规格等。</w:t>
            </w:r>
          </w:p>
        </w:tc>
        <w:tc>
          <w:tcPr>
            <w:tcW w:w="2223" w:type="dxa"/>
            <w:vAlign w:val="top"/>
          </w:tcPr>
          <w:p w14:paraId="186E01E4">
            <w:pPr>
              <w:pStyle w:val="7"/>
            </w:pPr>
          </w:p>
        </w:tc>
        <w:tc>
          <w:tcPr>
            <w:tcW w:w="997" w:type="dxa"/>
            <w:vAlign w:val="top"/>
          </w:tcPr>
          <w:p w14:paraId="31557868">
            <w:pPr>
              <w:spacing w:before="91"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51A154D2">
            <w:pPr>
              <w:spacing w:before="24" w:line="228"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4B4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26" w:type="dxa"/>
            <w:vMerge w:val="continue"/>
            <w:tcBorders>
              <w:top w:val="nil"/>
              <w:bottom w:val="nil"/>
            </w:tcBorders>
            <w:textDirection w:val="tbRlV"/>
            <w:vAlign w:val="top"/>
          </w:tcPr>
          <w:p w14:paraId="21631328">
            <w:pPr>
              <w:pStyle w:val="7"/>
            </w:pPr>
          </w:p>
        </w:tc>
        <w:tc>
          <w:tcPr>
            <w:tcW w:w="1511" w:type="dxa"/>
            <w:vAlign w:val="top"/>
          </w:tcPr>
          <w:p w14:paraId="30670745">
            <w:pPr>
              <w:spacing w:before="167" w:line="228" w:lineRule="auto"/>
              <w:ind w:left="50"/>
              <w:rPr>
                <w:rFonts w:ascii="宋体" w:hAnsi="宋体" w:eastAsia="宋体" w:cs="宋体"/>
                <w:sz w:val="20"/>
                <w:szCs w:val="20"/>
              </w:rPr>
            </w:pPr>
            <w:r>
              <w:rPr>
                <w:rFonts w:ascii="宋体" w:hAnsi="宋体" w:eastAsia="宋体" w:cs="宋体"/>
                <w:spacing w:val="4"/>
                <w:sz w:val="20"/>
                <w:szCs w:val="20"/>
              </w:rPr>
              <w:t>□水泵接合器</w:t>
            </w:r>
          </w:p>
        </w:tc>
        <w:tc>
          <w:tcPr>
            <w:tcW w:w="8018" w:type="dxa"/>
            <w:vAlign w:val="top"/>
          </w:tcPr>
          <w:p w14:paraId="23B30F83">
            <w:pPr>
              <w:spacing w:before="167" w:line="228" w:lineRule="auto"/>
              <w:ind w:left="32"/>
              <w:rPr>
                <w:rFonts w:ascii="宋体" w:hAnsi="宋体" w:eastAsia="宋体" w:cs="宋体"/>
                <w:sz w:val="20"/>
                <w:szCs w:val="20"/>
              </w:rPr>
            </w:pPr>
            <w:r>
              <w:rPr>
                <w:rFonts w:ascii="宋体" w:hAnsi="宋体" w:eastAsia="宋体" w:cs="宋体"/>
                <w:spacing w:val="9"/>
                <w:sz w:val="20"/>
                <w:szCs w:val="20"/>
              </w:rPr>
              <w:t>核查水泵接合器位置、数量、规格、永久性标志铭牌等。</w:t>
            </w:r>
          </w:p>
        </w:tc>
        <w:tc>
          <w:tcPr>
            <w:tcW w:w="2223" w:type="dxa"/>
            <w:vAlign w:val="top"/>
          </w:tcPr>
          <w:p w14:paraId="4A6FBE12">
            <w:pPr>
              <w:pStyle w:val="7"/>
            </w:pPr>
          </w:p>
        </w:tc>
        <w:tc>
          <w:tcPr>
            <w:tcW w:w="997" w:type="dxa"/>
            <w:vAlign w:val="top"/>
          </w:tcPr>
          <w:p w14:paraId="6A2199D9">
            <w:pPr>
              <w:spacing w:before="33"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70278963">
            <w:pPr>
              <w:spacing w:before="24" w:line="216"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0F88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6" w:type="dxa"/>
            <w:vMerge w:val="continue"/>
            <w:tcBorders>
              <w:top w:val="nil"/>
              <w:bottom w:val="nil"/>
            </w:tcBorders>
            <w:textDirection w:val="tbRlV"/>
            <w:vAlign w:val="top"/>
          </w:tcPr>
          <w:p w14:paraId="41E49142">
            <w:pPr>
              <w:pStyle w:val="7"/>
            </w:pPr>
          </w:p>
        </w:tc>
        <w:tc>
          <w:tcPr>
            <w:tcW w:w="1511" w:type="dxa"/>
            <w:vAlign w:val="top"/>
          </w:tcPr>
          <w:p w14:paraId="38A434FE">
            <w:pPr>
              <w:spacing w:before="168" w:line="228" w:lineRule="auto"/>
              <w:ind w:left="50"/>
              <w:rPr>
                <w:rFonts w:ascii="宋体" w:hAnsi="宋体" w:eastAsia="宋体" w:cs="宋体"/>
                <w:sz w:val="20"/>
                <w:szCs w:val="20"/>
              </w:rPr>
            </w:pPr>
            <w:r>
              <w:rPr>
                <w:rFonts w:ascii="宋体" w:hAnsi="宋体" w:eastAsia="宋体" w:cs="宋体"/>
                <w:spacing w:val="4"/>
                <w:sz w:val="20"/>
                <w:szCs w:val="20"/>
              </w:rPr>
              <w:t>□自动控制阀</w:t>
            </w:r>
          </w:p>
        </w:tc>
        <w:tc>
          <w:tcPr>
            <w:tcW w:w="8018" w:type="dxa"/>
            <w:vAlign w:val="top"/>
          </w:tcPr>
          <w:p w14:paraId="0DF581FA">
            <w:pPr>
              <w:spacing w:before="168" w:line="221" w:lineRule="auto"/>
              <w:ind w:left="32"/>
              <w:rPr>
                <w:rFonts w:ascii="宋体" w:hAnsi="宋体" w:eastAsia="宋体" w:cs="宋体"/>
                <w:sz w:val="20"/>
                <w:szCs w:val="20"/>
              </w:rPr>
            </w:pPr>
            <w:r>
              <w:rPr>
                <w:rFonts w:ascii="宋体" w:hAnsi="宋体" w:eastAsia="宋体" w:cs="宋体"/>
                <w:spacing w:val="9"/>
                <w:sz w:val="20"/>
                <w:szCs w:val="20"/>
              </w:rPr>
              <w:t>核查自动控制阀开启、关闭功能试验</w:t>
            </w:r>
            <w:r>
              <w:rPr>
                <w:rFonts w:ascii="Times New Roman" w:hAnsi="Times New Roman" w:eastAsia="Times New Roman" w:cs="Times New Roman"/>
                <w:spacing w:val="9"/>
                <w:sz w:val="20"/>
                <w:szCs w:val="20"/>
              </w:rPr>
              <w:t>,</w:t>
            </w:r>
            <w:r>
              <w:rPr>
                <w:rFonts w:ascii="宋体" w:hAnsi="宋体" w:eastAsia="宋体" w:cs="宋体"/>
                <w:spacing w:val="9"/>
                <w:sz w:val="20"/>
                <w:szCs w:val="20"/>
              </w:rPr>
              <w:t>其启、闭动作、反馈信号</w:t>
            </w:r>
            <w:r>
              <w:rPr>
                <w:rFonts w:ascii="宋体" w:hAnsi="宋体" w:eastAsia="宋体" w:cs="宋体"/>
                <w:spacing w:val="8"/>
                <w:sz w:val="20"/>
                <w:szCs w:val="20"/>
              </w:rPr>
              <w:t>等；</w:t>
            </w:r>
          </w:p>
        </w:tc>
        <w:tc>
          <w:tcPr>
            <w:tcW w:w="2223" w:type="dxa"/>
            <w:vAlign w:val="top"/>
          </w:tcPr>
          <w:p w14:paraId="5AD2093F">
            <w:pPr>
              <w:pStyle w:val="7"/>
            </w:pPr>
          </w:p>
        </w:tc>
        <w:tc>
          <w:tcPr>
            <w:tcW w:w="997" w:type="dxa"/>
            <w:vAlign w:val="top"/>
          </w:tcPr>
          <w:p w14:paraId="55BA13FD">
            <w:pPr>
              <w:spacing w:before="33"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517B85C6">
            <w:pPr>
              <w:spacing w:before="24" w:line="217"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3E35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26" w:type="dxa"/>
            <w:vMerge w:val="continue"/>
            <w:tcBorders>
              <w:top w:val="nil"/>
              <w:bottom w:val="nil"/>
            </w:tcBorders>
            <w:textDirection w:val="tbRlV"/>
            <w:vAlign w:val="top"/>
          </w:tcPr>
          <w:p w14:paraId="3C37237B">
            <w:pPr>
              <w:pStyle w:val="7"/>
            </w:pPr>
          </w:p>
        </w:tc>
        <w:tc>
          <w:tcPr>
            <w:tcW w:w="1511" w:type="dxa"/>
            <w:vAlign w:val="top"/>
          </w:tcPr>
          <w:p w14:paraId="37D2ACE9">
            <w:pPr>
              <w:spacing w:before="246" w:line="228" w:lineRule="auto"/>
              <w:ind w:left="50"/>
              <w:rPr>
                <w:rFonts w:ascii="宋体" w:hAnsi="宋体" w:eastAsia="宋体" w:cs="宋体"/>
                <w:sz w:val="20"/>
                <w:szCs w:val="20"/>
              </w:rPr>
            </w:pPr>
            <w:r>
              <w:rPr>
                <w:rFonts w:ascii="宋体" w:hAnsi="宋体" w:eastAsia="宋体" w:cs="宋体"/>
                <w:spacing w:val="3"/>
                <w:sz w:val="20"/>
                <w:szCs w:val="20"/>
              </w:rPr>
              <w:t>□灭火装置</w:t>
            </w:r>
          </w:p>
        </w:tc>
        <w:tc>
          <w:tcPr>
            <w:tcW w:w="8018" w:type="dxa"/>
            <w:vAlign w:val="top"/>
          </w:tcPr>
          <w:p w14:paraId="58C08D24">
            <w:pPr>
              <w:spacing w:before="111" w:line="249" w:lineRule="auto"/>
              <w:ind w:left="29" w:right="22" w:firstLine="3"/>
              <w:rPr>
                <w:rFonts w:ascii="宋体" w:hAnsi="宋体" w:eastAsia="宋体" w:cs="宋体"/>
                <w:sz w:val="20"/>
                <w:szCs w:val="20"/>
              </w:rPr>
            </w:pPr>
            <w:r>
              <w:rPr>
                <w:rFonts w:ascii="宋体" w:hAnsi="宋体" w:eastAsia="宋体" w:cs="宋体"/>
                <w:spacing w:val="8"/>
                <w:sz w:val="20"/>
                <w:szCs w:val="20"/>
              </w:rPr>
              <w:t>核查设置场所、规格型号、位置、灭火装置动作功能试验</w:t>
            </w:r>
            <w:r>
              <w:rPr>
                <w:rFonts w:ascii="Times New Roman" w:hAnsi="Times New Roman" w:eastAsia="Times New Roman" w:cs="Times New Roman"/>
                <w:spacing w:val="8"/>
                <w:sz w:val="20"/>
                <w:szCs w:val="20"/>
              </w:rPr>
              <w:t>,</w:t>
            </w:r>
            <w:r>
              <w:rPr>
                <w:rFonts w:ascii="宋体" w:hAnsi="宋体" w:eastAsia="宋体" w:cs="宋体"/>
                <w:spacing w:val="8"/>
                <w:sz w:val="20"/>
                <w:szCs w:val="20"/>
              </w:rPr>
              <w:t>其俯仰回转角度</w:t>
            </w:r>
            <w:r>
              <w:rPr>
                <w:rFonts w:ascii="宋体" w:hAnsi="宋体" w:eastAsia="宋体" w:cs="宋体"/>
                <w:spacing w:val="7"/>
                <w:sz w:val="20"/>
                <w:szCs w:val="20"/>
              </w:rPr>
              <w:t>、水平回转角</w:t>
            </w:r>
            <w:r>
              <w:rPr>
                <w:rFonts w:ascii="宋体" w:hAnsi="宋体" w:eastAsia="宋体" w:cs="宋体"/>
                <w:sz w:val="20"/>
                <w:szCs w:val="20"/>
              </w:rPr>
              <w:t xml:space="preserve"> </w:t>
            </w:r>
            <w:r>
              <w:rPr>
                <w:rFonts w:ascii="宋体" w:hAnsi="宋体" w:eastAsia="宋体" w:cs="宋体"/>
                <w:spacing w:val="8"/>
                <w:sz w:val="20"/>
                <w:szCs w:val="20"/>
              </w:rPr>
              <w:t>度、直流</w:t>
            </w:r>
            <w:r>
              <w:rPr>
                <w:rFonts w:ascii="Times New Roman" w:hAnsi="Times New Roman" w:eastAsia="Times New Roman" w:cs="Times New Roman"/>
                <w:spacing w:val="8"/>
                <w:sz w:val="20"/>
                <w:szCs w:val="20"/>
              </w:rPr>
              <w:t>-</w:t>
            </w:r>
            <w:r>
              <w:rPr>
                <w:rFonts w:ascii="宋体" w:hAnsi="宋体" w:eastAsia="宋体" w:cs="宋体"/>
                <w:spacing w:val="8"/>
                <w:sz w:val="20"/>
                <w:szCs w:val="20"/>
              </w:rPr>
              <w:t>喷雾转换及反馈信号等。</w:t>
            </w:r>
          </w:p>
        </w:tc>
        <w:tc>
          <w:tcPr>
            <w:tcW w:w="2223" w:type="dxa"/>
            <w:vAlign w:val="top"/>
          </w:tcPr>
          <w:p w14:paraId="5000D1AA">
            <w:pPr>
              <w:pStyle w:val="7"/>
            </w:pPr>
          </w:p>
        </w:tc>
        <w:tc>
          <w:tcPr>
            <w:tcW w:w="997" w:type="dxa"/>
            <w:vAlign w:val="top"/>
          </w:tcPr>
          <w:p w14:paraId="66719B1A">
            <w:pPr>
              <w:spacing w:before="109"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45AE56B6">
            <w:pPr>
              <w:spacing w:before="24" w:line="228"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E01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26" w:type="dxa"/>
            <w:vMerge w:val="continue"/>
            <w:tcBorders>
              <w:top w:val="nil"/>
              <w:bottom w:val="nil"/>
            </w:tcBorders>
            <w:textDirection w:val="tbRlV"/>
            <w:vAlign w:val="top"/>
          </w:tcPr>
          <w:p w14:paraId="49496D14">
            <w:pPr>
              <w:pStyle w:val="7"/>
            </w:pPr>
          </w:p>
        </w:tc>
        <w:tc>
          <w:tcPr>
            <w:tcW w:w="1511" w:type="dxa"/>
            <w:vAlign w:val="top"/>
          </w:tcPr>
          <w:p w14:paraId="568C5C78">
            <w:pPr>
              <w:spacing w:before="195" w:line="228" w:lineRule="auto"/>
              <w:ind w:left="50"/>
              <w:rPr>
                <w:rFonts w:ascii="宋体" w:hAnsi="宋体" w:eastAsia="宋体" w:cs="宋体"/>
                <w:sz w:val="20"/>
                <w:szCs w:val="20"/>
              </w:rPr>
            </w:pPr>
            <w:r>
              <w:rPr>
                <w:rFonts w:ascii="宋体" w:hAnsi="宋体" w:eastAsia="宋体" w:cs="宋体"/>
                <w:spacing w:val="4"/>
                <w:sz w:val="20"/>
                <w:szCs w:val="20"/>
              </w:rPr>
              <w:t>□管道及组件</w:t>
            </w:r>
          </w:p>
        </w:tc>
        <w:tc>
          <w:tcPr>
            <w:tcW w:w="8018" w:type="dxa"/>
            <w:vAlign w:val="top"/>
          </w:tcPr>
          <w:p w14:paraId="5655A357">
            <w:pPr>
              <w:spacing w:before="62" w:line="244" w:lineRule="auto"/>
              <w:ind w:left="30" w:right="48" w:firstLine="1"/>
              <w:rPr>
                <w:rFonts w:ascii="宋体" w:hAnsi="宋体" w:eastAsia="宋体" w:cs="宋体"/>
                <w:sz w:val="20"/>
                <w:szCs w:val="20"/>
              </w:rPr>
            </w:pPr>
            <w:r>
              <w:rPr>
                <w:rFonts w:ascii="宋体" w:hAnsi="宋体" w:eastAsia="宋体" w:cs="宋体"/>
                <w:spacing w:val="9"/>
                <w:sz w:val="20"/>
                <w:szCs w:val="20"/>
              </w:rPr>
              <w:t>核查材质、压力、连接方式、形式、标识、防冻防腐措施、末</w:t>
            </w:r>
            <w:r>
              <w:rPr>
                <w:rFonts w:ascii="宋体" w:hAnsi="宋体" w:eastAsia="宋体" w:cs="宋体"/>
                <w:spacing w:val="8"/>
                <w:sz w:val="20"/>
                <w:szCs w:val="20"/>
              </w:rPr>
              <w:t>端试水装置及排水设施、</w:t>
            </w:r>
            <w:r>
              <w:rPr>
                <w:rFonts w:ascii="宋体" w:hAnsi="宋体" w:eastAsia="宋体" w:cs="宋体"/>
                <w:sz w:val="20"/>
                <w:szCs w:val="20"/>
              </w:rPr>
              <w:t xml:space="preserve"> </w:t>
            </w:r>
            <w:r>
              <w:rPr>
                <w:rFonts w:ascii="宋体" w:hAnsi="宋体" w:eastAsia="宋体" w:cs="宋体"/>
                <w:spacing w:val="9"/>
                <w:sz w:val="20"/>
                <w:szCs w:val="20"/>
              </w:rPr>
              <w:t>其他管网组件设置、支吊架等，核查隐蔽工程验收记录。</w:t>
            </w:r>
          </w:p>
        </w:tc>
        <w:tc>
          <w:tcPr>
            <w:tcW w:w="2223" w:type="dxa"/>
            <w:vAlign w:val="top"/>
          </w:tcPr>
          <w:p w14:paraId="04DC7FA0">
            <w:pPr>
              <w:pStyle w:val="7"/>
            </w:pPr>
          </w:p>
        </w:tc>
        <w:tc>
          <w:tcPr>
            <w:tcW w:w="997" w:type="dxa"/>
            <w:vAlign w:val="top"/>
          </w:tcPr>
          <w:p w14:paraId="1CEBC06B">
            <w:pPr>
              <w:spacing w:before="61"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432DA2FA">
            <w:pPr>
              <w:spacing w:before="24" w:line="228"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6C52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6" w:type="dxa"/>
            <w:vMerge w:val="continue"/>
            <w:tcBorders>
              <w:top w:val="nil"/>
              <w:bottom w:val="nil"/>
            </w:tcBorders>
            <w:textDirection w:val="tbRlV"/>
            <w:vAlign w:val="top"/>
          </w:tcPr>
          <w:p w14:paraId="06C7562C">
            <w:pPr>
              <w:pStyle w:val="7"/>
            </w:pPr>
          </w:p>
        </w:tc>
        <w:tc>
          <w:tcPr>
            <w:tcW w:w="1511" w:type="dxa"/>
            <w:vAlign w:val="top"/>
          </w:tcPr>
          <w:p w14:paraId="3CB520F8">
            <w:pPr>
              <w:spacing w:before="171" w:line="229" w:lineRule="auto"/>
              <w:ind w:left="50"/>
              <w:rPr>
                <w:rFonts w:ascii="宋体" w:hAnsi="宋体" w:eastAsia="宋体" w:cs="宋体"/>
                <w:sz w:val="20"/>
                <w:szCs w:val="20"/>
              </w:rPr>
            </w:pPr>
            <w:r>
              <w:rPr>
                <w:rFonts w:ascii="宋体" w:hAnsi="宋体" w:eastAsia="宋体" w:cs="宋体"/>
                <w:spacing w:val="4"/>
                <w:sz w:val="20"/>
                <w:szCs w:val="20"/>
              </w:rPr>
              <w:t>□试压和冲洗</w:t>
            </w:r>
          </w:p>
        </w:tc>
        <w:tc>
          <w:tcPr>
            <w:tcW w:w="8018" w:type="dxa"/>
            <w:vAlign w:val="top"/>
          </w:tcPr>
          <w:p w14:paraId="23F28B18">
            <w:pPr>
              <w:spacing w:before="171" w:line="228" w:lineRule="auto"/>
              <w:ind w:left="32"/>
              <w:rPr>
                <w:rFonts w:ascii="宋体" w:hAnsi="宋体" w:eastAsia="宋体" w:cs="宋体"/>
                <w:sz w:val="20"/>
                <w:szCs w:val="20"/>
              </w:rPr>
            </w:pPr>
            <w:r>
              <w:rPr>
                <w:rFonts w:ascii="宋体" w:hAnsi="宋体" w:eastAsia="宋体" w:cs="宋体"/>
                <w:spacing w:val="7"/>
                <w:sz w:val="20"/>
                <w:szCs w:val="20"/>
              </w:rPr>
              <w:t>核查冲洗、试验记录。</w:t>
            </w:r>
          </w:p>
        </w:tc>
        <w:tc>
          <w:tcPr>
            <w:tcW w:w="2223" w:type="dxa"/>
            <w:vAlign w:val="top"/>
          </w:tcPr>
          <w:p w14:paraId="119F8BD8">
            <w:pPr>
              <w:pStyle w:val="7"/>
            </w:pPr>
          </w:p>
        </w:tc>
        <w:tc>
          <w:tcPr>
            <w:tcW w:w="997" w:type="dxa"/>
            <w:vAlign w:val="top"/>
          </w:tcPr>
          <w:p w14:paraId="5C0CE77E">
            <w:pPr>
              <w:spacing w:before="36"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21C85949">
            <w:pPr>
              <w:spacing w:before="24" w:line="214"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255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26" w:type="dxa"/>
            <w:vMerge w:val="continue"/>
            <w:tcBorders>
              <w:top w:val="nil"/>
            </w:tcBorders>
            <w:textDirection w:val="tbRlV"/>
            <w:vAlign w:val="top"/>
          </w:tcPr>
          <w:p w14:paraId="27597714">
            <w:pPr>
              <w:pStyle w:val="7"/>
            </w:pPr>
          </w:p>
        </w:tc>
        <w:tc>
          <w:tcPr>
            <w:tcW w:w="1511" w:type="dxa"/>
            <w:vAlign w:val="top"/>
          </w:tcPr>
          <w:p w14:paraId="1A4E1A18">
            <w:pPr>
              <w:pStyle w:val="7"/>
              <w:spacing w:line="431" w:lineRule="auto"/>
            </w:pPr>
          </w:p>
          <w:p w14:paraId="58D8893B">
            <w:pPr>
              <w:spacing w:before="65" w:line="229" w:lineRule="auto"/>
              <w:ind w:left="50"/>
              <w:rPr>
                <w:rFonts w:ascii="宋体" w:hAnsi="宋体" w:eastAsia="宋体" w:cs="宋体"/>
                <w:sz w:val="20"/>
                <w:szCs w:val="20"/>
              </w:rPr>
            </w:pPr>
            <w:r>
              <w:rPr>
                <w:rFonts w:ascii="宋体" w:hAnsi="宋体" w:eastAsia="宋体" w:cs="宋体"/>
                <w:spacing w:val="3"/>
                <w:sz w:val="20"/>
                <w:szCs w:val="20"/>
              </w:rPr>
              <w:t>□功能测试</w:t>
            </w:r>
          </w:p>
        </w:tc>
        <w:tc>
          <w:tcPr>
            <w:tcW w:w="8018" w:type="dxa"/>
            <w:vAlign w:val="top"/>
          </w:tcPr>
          <w:p w14:paraId="40A0A58A">
            <w:pPr>
              <w:spacing w:before="15" w:line="222" w:lineRule="auto"/>
              <w:ind w:left="30" w:right="3215"/>
              <w:rPr>
                <w:rFonts w:ascii="宋体" w:hAnsi="宋体" w:eastAsia="宋体" w:cs="宋体"/>
                <w:sz w:val="20"/>
                <w:szCs w:val="20"/>
              </w:rPr>
            </w:pPr>
            <w:r>
              <w:rPr>
                <w:rFonts w:ascii="宋体" w:hAnsi="宋体" w:eastAsia="宋体" w:cs="宋体"/>
                <w:spacing w:val="5"/>
                <w:sz w:val="20"/>
                <w:szCs w:val="20"/>
              </w:rPr>
              <w:t>测试水泵手动、</w:t>
            </w:r>
            <w:r>
              <w:rPr>
                <w:rFonts w:ascii="宋体" w:hAnsi="宋体" w:eastAsia="宋体" w:cs="宋体"/>
                <w:spacing w:val="-50"/>
                <w:sz w:val="20"/>
                <w:szCs w:val="20"/>
              </w:rPr>
              <w:t xml:space="preserve"> </w:t>
            </w:r>
            <w:r>
              <w:rPr>
                <w:rFonts w:ascii="宋体" w:hAnsi="宋体" w:eastAsia="宋体" w:cs="宋体"/>
                <w:spacing w:val="5"/>
                <w:sz w:val="20"/>
                <w:szCs w:val="20"/>
              </w:rPr>
              <w:t>自动启停，双电源及主备水泵切换；</w:t>
            </w:r>
            <w:r>
              <w:rPr>
                <w:rFonts w:ascii="宋体" w:hAnsi="宋体" w:eastAsia="宋体" w:cs="宋体"/>
                <w:sz w:val="20"/>
                <w:szCs w:val="20"/>
              </w:rPr>
              <w:t xml:space="preserve"> </w:t>
            </w:r>
            <w:r>
              <w:rPr>
                <w:rFonts w:ascii="宋体" w:hAnsi="宋体" w:eastAsia="宋体" w:cs="宋体"/>
                <w:spacing w:val="9"/>
                <w:sz w:val="20"/>
                <w:szCs w:val="20"/>
              </w:rPr>
              <w:t>测试稳压装置的稳压功能； 测试系统流量、</w:t>
            </w:r>
            <w:r>
              <w:rPr>
                <w:rFonts w:ascii="宋体" w:hAnsi="宋体" w:eastAsia="宋体" w:cs="宋体"/>
                <w:spacing w:val="8"/>
                <w:sz w:val="20"/>
                <w:szCs w:val="20"/>
              </w:rPr>
              <w:t>压力；</w:t>
            </w:r>
          </w:p>
          <w:p w14:paraId="10627B83">
            <w:pPr>
              <w:spacing w:line="221" w:lineRule="auto"/>
              <w:ind w:left="64"/>
              <w:rPr>
                <w:rFonts w:ascii="Times New Roman" w:hAnsi="Times New Roman" w:eastAsia="Times New Roman" w:cs="Times New Roman"/>
                <w:sz w:val="20"/>
                <w:szCs w:val="20"/>
              </w:rPr>
            </w:pPr>
            <w:r>
              <w:rPr>
                <w:rFonts w:ascii="宋体" w:hAnsi="宋体" w:eastAsia="宋体" w:cs="宋体"/>
                <w:spacing w:val="7"/>
                <w:sz w:val="20"/>
                <w:szCs w:val="20"/>
              </w:rPr>
              <w:t>自动控制阀和灭火装置手动控制功能调试</w:t>
            </w:r>
            <w:r>
              <w:rPr>
                <w:rFonts w:ascii="Times New Roman" w:hAnsi="Times New Roman" w:eastAsia="Times New Roman" w:cs="Times New Roman"/>
                <w:spacing w:val="7"/>
                <w:sz w:val="20"/>
                <w:szCs w:val="20"/>
              </w:rPr>
              <w:t>:</w:t>
            </w:r>
          </w:p>
          <w:p w14:paraId="7DA6277B">
            <w:pPr>
              <w:spacing w:line="213" w:lineRule="auto"/>
              <w:ind w:left="34" w:right="2835"/>
              <w:rPr>
                <w:rFonts w:ascii="宋体" w:hAnsi="宋体" w:eastAsia="宋体" w:cs="宋体"/>
                <w:sz w:val="20"/>
                <w:szCs w:val="20"/>
              </w:rPr>
            </w:pPr>
            <w:r>
              <w:rPr>
                <w:rFonts w:ascii="宋体" w:hAnsi="宋体" w:eastAsia="宋体" w:cs="宋体"/>
                <w:spacing w:val="9"/>
                <w:sz w:val="20"/>
                <w:szCs w:val="20"/>
              </w:rPr>
              <w:t>系统自动跟踪定位灭火模拟调试</w:t>
            </w:r>
            <w:r>
              <w:rPr>
                <w:rFonts w:ascii="Times New Roman" w:hAnsi="Times New Roman" w:eastAsia="Times New Roman" w:cs="Times New Roman"/>
                <w:spacing w:val="9"/>
                <w:sz w:val="20"/>
                <w:szCs w:val="20"/>
              </w:rPr>
              <w:t>;</w:t>
            </w:r>
            <w:r>
              <w:rPr>
                <w:rFonts w:ascii="宋体" w:hAnsi="宋体" w:eastAsia="宋体" w:cs="宋体"/>
                <w:spacing w:val="9"/>
                <w:sz w:val="20"/>
                <w:szCs w:val="20"/>
              </w:rPr>
              <w:t>模拟末端试水装置</w:t>
            </w:r>
            <w:r>
              <w:rPr>
                <w:rFonts w:ascii="宋体" w:hAnsi="宋体" w:eastAsia="宋体" w:cs="宋体"/>
                <w:spacing w:val="8"/>
                <w:sz w:val="20"/>
                <w:szCs w:val="20"/>
              </w:rPr>
              <w:t>调试</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rFonts w:ascii="宋体" w:hAnsi="宋体" w:eastAsia="宋体" w:cs="宋体"/>
                <w:spacing w:val="8"/>
                <w:sz w:val="20"/>
                <w:szCs w:val="20"/>
              </w:rPr>
              <w:t>系统自动跟踪定位射流灭火试验联动控制调试。</w:t>
            </w:r>
          </w:p>
        </w:tc>
        <w:tc>
          <w:tcPr>
            <w:tcW w:w="2223" w:type="dxa"/>
            <w:vAlign w:val="top"/>
          </w:tcPr>
          <w:p w14:paraId="6977C6F3">
            <w:pPr>
              <w:pStyle w:val="7"/>
            </w:pPr>
          </w:p>
        </w:tc>
        <w:tc>
          <w:tcPr>
            <w:tcW w:w="997" w:type="dxa"/>
            <w:vAlign w:val="top"/>
          </w:tcPr>
          <w:p w14:paraId="3331426D">
            <w:pPr>
              <w:pStyle w:val="7"/>
              <w:spacing w:line="295" w:lineRule="auto"/>
            </w:pPr>
          </w:p>
          <w:p w14:paraId="6E71585E">
            <w:pPr>
              <w:spacing w:before="65" w:line="228" w:lineRule="auto"/>
              <w:ind w:left="10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69563F04">
            <w:pPr>
              <w:spacing w:before="24" w:line="228" w:lineRule="auto"/>
              <w:ind w:left="10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5CA376F3">
      <w:pPr>
        <w:pStyle w:val="3"/>
        <w:spacing w:line="316" w:lineRule="auto"/>
      </w:pPr>
    </w:p>
    <w:p w14:paraId="4E17FD7F">
      <w:pPr>
        <w:spacing w:before="65" w:line="228" w:lineRule="auto"/>
        <w:jc w:val="right"/>
        <w:rPr>
          <w:rFonts w:ascii="宋体" w:hAnsi="宋体" w:eastAsia="宋体" w:cs="宋体"/>
          <w:sz w:val="20"/>
          <w:szCs w:val="20"/>
        </w:rPr>
      </w:pPr>
      <w:r>
        <w:rPr>
          <w:rFonts w:ascii="宋体" w:hAnsi="宋体" w:eastAsia="宋体" w:cs="宋体"/>
          <w:spacing w:val="1"/>
          <w:sz w:val="20"/>
          <w:szCs w:val="20"/>
        </w:rPr>
        <w:t>检查人：                                                                                              检查日期：      年     月    日</w:t>
      </w:r>
    </w:p>
    <w:p w14:paraId="4F00A179">
      <w:pPr>
        <w:spacing w:line="228" w:lineRule="auto"/>
        <w:rPr>
          <w:rFonts w:ascii="宋体" w:hAnsi="宋体" w:eastAsia="宋体" w:cs="宋体"/>
          <w:sz w:val="20"/>
          <w:szCs w:val="20"/>
        </w:rPr>
        <w:sectPr>
          <w:footerReference r:id="rId32" w:type="default"/>
          <w:pgSz w:w="16840" w:h="11900"/>
          <w:pgMar w:top="1011" w:right="1680" w:bottom="1059" w:left="1679" w:header="0" w:footer="873" w:gutter="0"/>
          <w:cols w:space="720" w:num="1"/>
        </w:sectPr>
      </w:pPr>
    </w:p>
    <w:p w14:paraId="2F917823">
      <w:pPr>
        <w:pStyle w:val="3"/>
        <w:spacing w:line="258" w:lineRule="auto"/>
      </w:pPr>
    </w:p>
    <w:p w14:paraId="36E8FFA4">
      <w:pPr>
        <w:pStyle w:val="3"/>
        <w:spacing w:line="259" w:lineRule="auto"/>
      </w:pPr>
    </w:p>
    <w:p w14:paraId="31EAAF30">
      <w:pPr>
        <w:spacing w:before="114" w:line="468" w:lineRule="exact"/>
        <w:ind w:left="3742"/>
        <w:rPr>
          <w:rFonts w:ascii="黑体" w:hAnsi="黑体" w:eastAsia="黑体" w:cs="黑体"/>
          <w:sz w:val="35"/>
          <w:szCs w:val="35"/>
        </w:rPr>
      </w:pPr>
      <w:r>
        <w:rPr>
          <w:rFonts w:ascii="黑体" w:hAnsi="黑体" w:eastAsia="黑体" w:cs="黑体"/>
          <w:spacing w:val="19"/>
          <w:position w:val="2"/>
          <w:sz w:val="35"/>
          <w:szCs w:val="35"/>
        </w:rPr>
        <w:t>气体灭火系统现场查验记录表</w:t>
      </w:r>
      <w:r>
        <w:rPr>
          <w:rFonts w:ascii="黑体" w:hAnsi="黑体" w:eastAsia="黑体" w:cs="黑体"/>
          <w:position w:val="2"/>
          <w:sz w:val="35"/>
          <w:szCs w:val="35"/>
        </w:rPr>
        <w:t>XF</w:t>
      </w:r>
      <w:r>
        <w:rPr>
          <w:rFonts w:ascii="黑体" w:hAnsi="黑体" w:eastAsia="黑体" w:cs="黑体"/>
          <w:spacing w:val="19"/>
          <w:position w:val="2"/>
          <w:sz w:val="35"/>
          <w:szCs w:val="35"/>
        </w:rPr>
        <w:t>-</w:t>
      </w:r>
      <w:r>
        <w:rPr>
          <w:rFonts w:ascii="黑体" w:hAnsi="黑体" w:eastAsia="黑体" w:cs="黑体"/>
          <w:spacing w:val="-52"/>
          <w:position w:val="2"/>
          <w:sz w:val="35"/>
          <w:szCs w:val="35"/>
        </w:rPr>
        <w:t xml:space="preserve"> </w:t>
      </w:r>
      <w:r>
        <w:rPr>
          <w:rFonts w:ascii="黑体" w:hAnsi="黑体" w:eastAsia="黑体" w:cs="黑体"/>
          <w:spacing w:val="19"/>
          <w:position w:val="2"/>
          <w:sz w:val="35"/>
          <w:szCs w:val="35"/>
        </w:rPr>
        <w:t>7-3</w:t>
      </w:r>
    </w:p>
    <w:p w14:paraId="4BEFFD5F">
      <w:pPr>
        <w:spacing w:before="37"/>
      </w:pPr>
    </w:p>
    <w:tbl>
      <w:tblPr>
        <w:tblStyle w:val="6"/>
        <w:tblW w:w="13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799"/>
        <w:gridCol w:w="7649"/>
        <w:gridCol w:w="2417"/>
        <w:gridCol w:w="989"/>
      </w:tblGrid>
      <w:tr w14:paraId="6290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667" w:type="dxa"/>
            <w:vAlign w:val="top"/>
          </w:tcPr>
          <w:p w14:paraId="21173983">
            <w:pPr>
              <w:spacing w:before="116" w:line="230" w:lineRule="auto"/>
              <w:ind w:left="133"/>
              <w:rPr>
                <w:rFonts w:ascii="黑体" w:hAnsi="黑体" w:eastAsia="黑体" w:cs="黑体"/>
                <w:sz w:val="20"/>
                <w:szCs w:val="20"/>
              </w:rPr>
            </w:pPr>
            <w:r>
              <w:rPr>
                <w:rFonts w:ascii="黑体" w:hAnsi="黑体" w:eastAsia="黑体" w:cs="黑体"/>
                <w:spacing w:val="2"/>
                <w:sz w:val="20"/>
                <w:szCs w:val="20"/>
              </w:rPr>
              <w:t>单项</w:t>
            </w:r>
          </w:p>
          <w:p w14:paraId="29CAD180">
            <w:pPr>
              <w:spacing w:before="103" w:line="217" w:lineRule="auto"/>
              <w:ind w:left="129"/>
              <w:rPr>
                <w:rFonts w:ascii="黑体" w:hAnsi="黑体" w:eastAsia="黑体" w:cs="黑体"/>
                <w:sz w:val="20"/>
                <w:szCs w:val="20"/>
              </w:rPr>
            </w:pPr>
            <w:r>
              <w:rPr>
                <w:rFonts w:ascii="黑体" w:hAnsi="黑体" w:eastAsia="黑体" w:cs="黑体"/>
                <w:spacing w:val="3"/>
                <w:sz w:val="20"/>
                <w:szCs w:val="20"/>
              </w:rPr>
              <w:t>名称</w:t>
            </w:r>
          </w:p>
        </w:tc>
        <w:tc>
          <w:tcPr>
            <w:tcW w:w="1799" w:type="dxa"/>
            <w:vAlign w:val="top"/>
          </w:tcPr>
          <w:p w14:paraId="66C43866">
            <w:pPr>
              <w:spacing w:before="291" w:line="230" w:lineRule="auto"/>
              <w:ind w:left="486"/>
              <w:rPr>
                <w:rFonts w:ascii="黑体" w:hAnsi="黑体" w:eastAsia="黑体" w:cs="黑体"/>
                <w:sz w:val="20"/>
                <w:szCs w:val="20"/>
              </w:rPr>
            </w:pPr>
            <w:r>
              <w:rPr>
                <w:rFonts w:ascii="黑体" w:hAnsi="黑体" w:eastAsia="黑体" w:cs="黑体"/>
                <w:spacing w:val="6"/>
                <w:sz w:val="20"/>
                <w:szCs w:val="20"/>
              </w:rPr>
              <w:t>子项名称</w:t>
            </w:r>
          </w:p>
        </w:tc>
        <w:tc>
          <w:tcPr>
            <w:tcW w:w="7649" w:type="dxa"/>
            <w:vAlign w:val="top"/>
          </w:tcPr>
          <w:p w14:paraId="5A57F5BE">
            <w:pPr>
              <w:spacing w:before="291" w:line="229" w:lineRule="auto"/>
              <w:ind w:left="3317"/>
              <w:rPr>
                <w:rFonts w:ascii="黑体" w:hAnsi="黑体" w:eastAsia="黑体" w:cs="黑体"/>
                <w:sz w:val="20"/>
                <w:szCs w:val="20"/>
              </w:rPr>
            </w:pPr>
            <w:r>
              <w:rPr>
                <w:rFonts w:ascii="黑体" w:hAnsi="黑体" w:eastAsia="黑体" w:cs="黑体"/>
                <w:spacing w:val="5"/>
                <w:sz w:val="20"/>
                <w:szCs w:val="20"/>
              </w:rPr>
              <w:t>内容和方法</w:t>
            </w:r>
          </w:p>
        </w:tc>
        <w:tc>
          <w:tcPr>
            <w:tcW w:w="2417" w:type="dxa"/>
            <w:vAlign w:val="top"/>
          </w:tcPr>
          <w:p w14:paraId="442E7E4C">
            <w:pPr>
              <w:spacing w:before="291" w:line="231" w:lineRule="auto"/>
              <w:ind w:left="793"/>
              <w:rPr>
                <w:rFonts w:ascii="黑体" w:hAnsi="黑体" w:eastAsia="黑体" w:cs="黑体"/>
                <w:sz w:val="20"/>
                <w:szCs w:val="20"/>
              </w:rPr>
            </w:pPr>
            <w:r>
              <w:rPr>
                <w:rFonts w:ascii="黑体" w:hAnsi="黑体" w:eastAsia="黑体" w:cs="黑体"/>
                <w:spacing w:val="8"/>
                <w:sz w:val="20"/>
                <w:szCs w:val="20"/>
              </w:rPr>
              <w:t>检查部位</w:t>
            </w:r>
          </w:p>
        </w:tc>
        <w:tc>
          <w:tcPr>
            <w:tcW w:w="989" w:type="dxa"/>
            <w:vAlign w:val="top"/>
          </w:tcPr>
          <w:p w14:paraId="606BA2A9">
            <w:pPr>
              <w:spacing w:before="291" w:line="234" w:lineRule="auto"/>
              <w:ind w:left="288"/>
              <w:rPr>
                <w:rFonts w:ascii="黑体" w:hAnsi="黑体" w:eastAsia="黑体" w:cs="黑体"/>
                <w:sz w:val="20"/>
                <w:szCs w:val="20"/>
              </w:rPr>
            </w:pPr>
            <w:r>
              <w:rPr>
                <w:rFonts w:ascii="黑体" w:hAnsi="黑体" w:eastAsia="黑体" w:cs="黑体"/>
                <w:spacing w:val="5"/>
                <w:sz w:val="20"/>
                <w:szCs w:val="20"/>
              </w:rPr>
              <w:t>结论</w:t>
            </w:r>
          </w:p>
        </w:tc>
      </w:tr>
      <w:tr w14:paraId="1236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667" w:type="dxa"/>
            <w:vMerge w:val="restart"/>
            <w:tcBorders>
              <w:bottom w:val="nil"/>
            </w:tcBorders>
            <w:vAlign w:val="top"/>
          </w:tcPr>
          <w:p w14:paraId="50CFCF0A">
            <w:pPr>
              <w:pStyle w:val="7"/>
              <w:spacing w:line="269" w:lineRule="auto"/>
            </w:pPr>
          </w:p>
          <w:p w14:paraId="7E2E7AAF">
            <w:pPr>
              <w:pStyle w:val="7"/>
              <w:spacing w:line="269" w:lineRule="auto"/>
            </w:pPr>
          </w:p>
          <w:p w14:paraId="452D4789">
            <w:pPr>
              <w:pStyle w:val="7"/>
              <w:spacing w:line="270" w:lineRule="auto"/>
            </w:pPr>
          </w:p>
          <w:p w14:paraId="48197512">
            <w:pPr>
              <w:pStyle w:val="7"/>
              <w:spacing w:line="270" w:lineRule="auto"/>
            </w:pPr>
          </w:p>
          <w:p w14:paraId="3051A9BE">
            <w:pPr>
              <w:pStyle w:val="7"/>
              <w:spacing w:line="270" w:lineRule="auto"/>
            </w:pPr>
          </w:p>
          <w:p w14:paraId="12777661">
            <w:pPr>
              <w:pStyle w:val="7"/>
              <w:spacing w:line="270" w:lineRule="auto"/>
            </w:pPr>
          </w:p>
          <w:p w14:paraId="72E369C5">
            <w:pPr>
              <w:pStyle w:val="7"/>
              <w:spacing w:line="270" w:lineRule="auto"/>
            </w:pPr>
          </w:p>
          <w:p w14:paraId="4E5EAB78">
            <w:pPr>
              <w:pStyle w:val="7"/>
              <w:spacing w:line="270" w:lineRule="auto"/>
            </w:pPr>
          </w:p>
          <w:p w14:paraId="215A40EE">
            <w:pPr>
              <w:spacing w:before="65" w:line="229" w:lineRule="auto"/>
              <w:ind w:left="53"/>
              <w:rPr>
                <w:rFonts w:ascii="宋体" w:hAnsi="宋体" w:eastAsia="宋体" w:cs="宋体"/>
                <w:sz w:val="20"/>
                <w:szCs w:val="20"/>
              </w:rPr>
            </w:pPr>
            <w:r>
              <w:rPr>
                <w:rFonts w:ascii="MS UI Gothic" w:hAnsi="MS UI Gothic" w:eastAsia="MS UI Gothic" w:cs="MS UI Gothic"/>
                <w:spacing w:val="-9"/>
                <w:sz w:val="20"/>
                <w:szCs w:val="20"/>
              </w:rPr>
              <w:t>☐</w:t>
            </w:r>
            <w:r>
              <w:rPr>
                <w:rFonts w:ascii="MS UI Gothic" w:hAnsi="MS UI Gothic" w:eastAsia="MS UI Gothic" w:cs="MS UI Gothic"/>
                <w:spacing w:val="5"/>
                <w:sz w:val="20"/>
                <w:szCs w:val="20"/>
              </w:rPr>
              <w:t xml:space="preserve">   </w:t>
            </w:r>
            <w:r>
              <w:rPr>
                <w:rFonts w:ascii="宋体" w:hAnsi="宋体" w:eastAsia="宋体" w:cs="宋体"/>
                <w:spacing w:val="-9"/>
                <w:sz w:val="20"/>
                <w:szCs w:val="20"/>
              </w:rPr>
              <w:t>气</w:t>
            </w:r>
          </w:p>
          <w:p w14:paraId="7789BB81">
            <w:pPr>
              <w:spacing w:before="25" w:line="229" w:lineRule="auto"/>
              <w:ind w:left="34"/>
              <w:rPr>
                <w:rFonts w:ascii="宋体" w:hAnsi="宋体" w:eastAsia="宋体" w:cs="宋体"/>
                <w:sz w:val="20"/>
                <w:szCs w:val="20"/>
              </w:rPr>
            </w:pPr>
            <w:r>
              <w:rPr>
                <w:rFonts w:ascii="宋体" w:hAnsi="宋体" w:eastAsia="宋体" w:cs="宋体"/>
                <w:spacing w:val="1"/>
                <w:sz w:val="20"/>
                <w:szCs w:val="20"/>
              </w:rPr>
              <w:t>体  灭</w:t>
            </w:r>
          </w:p>
          <w:p w14:paraId="0844F65A">
            <w:pPr>
              <w:spacing w:before="22" w:line="255" w:lineRule="auto"/>
              <w:ind w:left="38" w:right="26" w:hanging="3"/>
              <w:rPr>
                <w:rFonts w:ascii="宋体" w:hAnsi="宋体" w:eastAsia="宋体" w:cs="宋体"/>
                <w:sz w:val="20"/>
                <w:szCs w:val="20"/>
              </w:rPr>
            </w:pPr>
            <w:r>
              <w:rPr>
                <w:rFonts w:ascii="宋体" w:hAnsi="宋体" w:eastAsia="宋体" w:cs="宋体"/>
                <w:spacing w:val="-3"/>
                <w:sz w:val="20"/>
                <w:szCs w:val="20"/>
              </w:rPr>
              <w:t>火</w:t>
            </w:r>
            <w:r>
              <w:rPr>
                <w:rFonts w:ascii="宋体" w:hAnsi="宋体" w:eastAsia="宋体" w:cs="宋体"/>
                <w:spacing w:val="2"/>
                <w:sz w:val="20"/>
                <w:szCs w:val="20"/>
              </w:rPr>
              <w:t xml:space="preserve">  </w:t>
            </w:r>
            <w:r>
              <w:rPr>
                <w:rFonts w:ascii="宋体" w:hAnsi="宋体" w:eastAsia="宋体" w:cs="宋体"/>
                <w:spacing w:val="-3"/>
                <w:sz w:val="20"/>
                <w:szCs w:val="20"/>
              </w:rPr>
              <w:t>系</w:t>
            </w:r>
            <w:r>
              <w:rPr>
                <w:rFonts w:ascii="宋体" w:hAnsi="宋体" w:eastAsia="宋体" w:cs="宋体"/>
                <w:sz w:val="20"/>
                <w:szCs w:val="20"/>
              </w:rPr>
              <w:t xml:space="preserve"> 统</w:t>
            </w:r>
          </w:p>
        </w:tc>
        <w:tc>
          <w:tcPr>
            <w:tcW w:w="1799" w:type="dxa"/>
            <w:vAlign w:val="top"/>
          </w:tcPr>
          <w:p w14:paraId="6651C68B">
            <w:pPr>
              <w:pStyle w:val="7"/>
              <w:spacing w:line="273" w:lineRule="auto"/>
            </w:pPr>
          </w:p>
          <w:p w14:paraId="2E0A707D">
            <w:pPr>
              <w:pStyle w:val="7"/>
              <w:spacing w:line="273" w:lineRule="auto"/>
            </w:pPr>
          </w:p>
          <w:p w14:paraId="4C156A75">
            <w:pPr>
              <w:spacing w:before="65" w:line="228" w:lineRule="auto"/>
              <w:ind w:left="49"/>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防护区</w:t>
            </w:r>
          </w:p>
        </w:tc>
        <w:tc>
          <w:tcPr>
            <w:tcW w:w="7649" w:type="dxa"/>
            <w:vAlign w:val="top"/>
          </w:tcPr>
          <w:p w14:paraId="1CA5DA42">
            <w:pPr>
              <w:spacing w:before="164" w:line="254" w:lineRule="auto"/>
              <w:ind w:left="31" w:right="23" w:firstLine="1"/>
              <w:rPr>
                <w:rFonts w:ascii="宋体" w:hAnsi="宋体" w:eastAsia="宋体" w:cs="宋体"/>
                <w:sz w:val="20"/>
                <w:szCs w:val="20"/>
              </w:rPr>
            </w:pPr>
            <w:r>
              <w:rPr>
                <w:rFonts w:ascii="宋体" w:hAnsi="宋体" w:eastAsia="宋体" w:cs="宋体"/>
                <w:spacing w:val="11"/>
                <w:sz w:val="20"/>
                <w:szCs w:val="20"/>
              </w:rPr>
              <w:t>核查保护对象位置、分区划分、用途、通风及可燃物种类、</w:t>
            </w:r>
            <w:r>
              <w:rPr>
                <w:rFonts w:ascii="宋体" w:hAnsi="宋体" w:eastAsia="宋体" w:cs="宋体"/>
                <w:spacing w:val="10"/>
                <w:sz w:val="20"/>
                <w:szCs w:val="20"/>
              </w:rPr>
              <w:t>环境温度，围护结构耐</w:t>
            </w:r>
            <w:r>
              <w:rPr>
                <w:rFonts w:ascii="宋体" w:hAnsi="宋体" w:eastAsia="宋体" w:cs="宋体"/>
                <w:sz w:val="20"/>
                <w:szCs w:val="20"/>
              </w:rPr>
              <w:t xml:space="preserve"> 压、</w:t>
            </w:r>
          </w:p>
          <w:p w14:paraId="30752DBB">
            <w:pPr>
              <w:spacing w:before="74" w:line="254" w:lineRule="auto"/>
              <w:ind w:left="28" w:right="23" w:firstLine="4"/>
              <w:rPr>
                <w:rFonts w:ascii="宋体" w:hAnsi="宋体" w:eastAsia="宋体" w:cs="宋体"/>
                <w:sz w:val="20"/>
                <w:szCs w:val="20"/>
              </w:rPr>
            </w:pPr>
            <w:r>
              <w:rPr>
                <w:rFonts w:ascii="宋体" w:hAnsi="宋体" w:eastAsia="宋体" w:cs="宋体"/>
                <w:spacing w:val="11"/>
                <w:sz w:val="20"/>
                <w:szCs w:val="20"/>
              </w:rPr>
              <w:t>耐火极限和门窗自行关闭情况，疏散通道、标识和应急照明</w:t>
            </w:r>
            <w:r>
              <w:rPr>
                <w:rFonts w:ascii="宋体" w:hAnsi="宋体" w:eastAsia="宋体" w:cs="宋体"/>
                <w:spacing w:val="10"/>
                <w:sz w:val="20"/>
                <w:szCs w:val="20"/>
              </w:rPr>
              <w:t>，出入口处声光警报装</w:t>
            </w:r>
            <w:r>
              <w:rPr>
                <w:rFonts w:ascii="宋体" w:hAnsi="宋体" w:eastAsia="宋体" w:cs="宋体"/>
                <w:sz w:val="20"/>
                <w:szCs w:val="20"/>
              </w:rPr>
              <w:t xml:space="preserve"> </w:t>
            </w:r>
            <w:r>
              <w:rPr>
                <w:rFonts w:ascii="宋体" w:hAnsi="宋体" w:eastAsia="宋体" w:cs="宋体"/>
                <w:spacing w:val="9"/>
                <w:sz w:val="20"/>
                <w:szCs w:val="20"/>
              </w:rPr>
              <w:t>置设置和安全标志，排气或泄压装置，专用呼吸器具配备等。</w:t>
            </w:r>
          </w:p>
        </w:tc>
        <w:tc>
          <w:tcPr>
            <w:tcW w:w="2417" w:type="dxa"/>
            <w:vAlign w:val="top"/>
          </w:tcPr>
          <w:p w14:paraId="1F459D1E">
            <w:pPr>
              <w:pStyle w:val="7"/>
            </w:pPr>
          </w:p>
        </w:tc>
        <w:tc>
          <w:tcPr>
            <w:tcW w:w="989" w:type="dxa"/>
            <w:vAlign w:val="top"/>
          </w:tcPr>
          <w:p w14:paraId="70169782">
            <w:pPr>
              <w:pStyle w:val="7"/>
              <w:spacing w:line="368" w:lineRule="auto"/>
            </w:pPr>
          </w:p>
          <w:p w14:paraId="2B5CA70A">
            <w:pPr>
              <w:spacing w:before="65" w:line="228" w:lineRule="auto"/>
              <w:ind w:left="100"/>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2"/>
                <w:w w:val="101"/>
                <w:sz w:val="20"/>
                <w:szCs w:val="20"/>
              </w:rPr>
              <w:t xml:space="preserve"> </w:t>
            </w:r>
            <w:r>
              <w:rPr>
                <w:rFonts w:ascii="宋体" w:hAnsi="宋体" w:eastAsia="宋体" w:cs="宋体"/>
                <w:spacing w:val="-6"/>
                <w:sz w:val="20"/>
                <w:szCs w:val="20"/>
              </w:rPr>
              <w:t>合</w:t>
            </w:r>
            <w:r>
              <w:rPr>
                <w:rFonts w:ascii="宋体" w:hAnsi="宋体" w:eastAsia="宋体" w:cs="宋体"/>
                <w:spacing w:val="13"/>
                <w:sz w:val="20"/>
                <w:szCs w:val="20"/>
              </w:rPr>
              <w:t xml:space="preserve"> </w:t>
            </w:r>
            <w:r>
              <w:rPr>
                <w:rFonts w:ascii="宋体" w:hAnsi="宋体" w:eastAsia="宋体" w:cs="宋体"/>
                <w:spacing w:val="-6"/>
                <w:sz w:val="20"/>
                <w:szCs w:val="20"/>
              </w:rPr>
              <w:t>格</w:t>
            </w:r>
          </w:p>
          <w:p w14:paraId="757B9998">
            <w:pPr>
              <w:spacing w:before="105" w:line="228" w:lineRule="auto"/>
              <w:ind w:left="100"/>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70DC6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667" w:type="dxa"/>
            <w:vMerge w:val="continue"/>
            <w:tcBorders>
              <w:top w:val="nil"/>
              <w:bottom w:val="nil"/>
            </w:tcBorders>
            <w:vAlign w:val="top"/>
          </w:tcPr>
          <w:p w14:paraId="326BFA63">
            <w:pPr>
              <w:pStyle w:val="7"/>
            </w:pPr>
          </w:p>
        </w:tc>
        <w:tc>
          <w:tcPr>
            <w:tcW w:w="1799" w:type="dxa"/>
            <w:vAlign w:val="top"/>
          </w:tcPr>
          <w:p w14:paraId="6A5C732D">
            <w:pPr>
              <w:pStyle w:val="7"/>
              <w:spacing w:line="416" w:lineRule="auto"/>
            </w:pPr>
          </w:p>
          <w:p w14:paraId="56B4FFD0">
            <w:pPr>
              <w:spacing w:before="65" w:line="253" w:lineRule="auto"/>
              <w:ind w:left="27" w:right="25" w:firstLine="21"/>
              <w:jc w:val="both"/>
              <w:rPr>
                <w:rFonts w:ascii="宋体" w:hAnsi="宋体" w:eastAsia="宋体" w:cs="宋体"/>
                <w:sz w:val="20"/>
                <w:szCs w:val="20"/>
              </w:rPr>
            </w:pPr>
            <w:r>
              <w:rPr>
                <w:rFonts w:ascii="MS UI Gothic" w:hAnsi="MS UI Gothic" w:eastAsia="MS UI Gothic" w:cs="MS UI Gothic"/>
                <w:spacing w:val="7"/>
                <w:sz w:val="20"/>
                <w:szCs w:val="20"/>
              </w:rPr>
              <w:t>☐</w:t>
            </w:r>
            <w:r>
              <w:rPr>
                <w:rFonts w:ascii="宋体" w:hAnsi="宋体" w:eastAsia="宋体" w:cs="宋体"/>
                <w:spacing w:val="7"/>
                <w:sz w:val="20"/>
                <w:szCs w:val="20"/>
              </w:rPr>
              <w:t>储存装置间</w:t>
            </w:r>
            <w:r>
              <w:rPr>
                <w:rFonts w:ascii="Times New Roman" w:hAnsi="Times New Roman" w:eastAsia="Times New Roman" w:cs="Times New Roman"/>
                <w:spacing w:val="7"/>
                <w:sz w:val="20"/>
                <w:szCs w:val="20"/>
              </w:rPr>
              <w:t>/</w:t>
            </w:r>
            <w:r>
              <w:rPr>
                <w:rFonts w:ascii="宋体" w:hAnsi="宋体" w:eastAsia="宋体" w:cs="宋体"/>
                <w:spacing w:val="7"/>
                <w:sz w:val="20"/>
                <w:szCs w:val="20"/>
              </w:rPr>
              <w:t>灭火</w:t>
            </w:r>
            <w:r>
              <w:rPr>
                <w:rFonts w:ascii="宋体" w:hAnsi="宋体" w:eastAsia="宋体" w:cs="宋体"/>
                <w:sz w:val="20"/>
                <w:szCs w:val="20"/>
              </w:rPr>
              <w:t xml:space="preserve"> </w:t>
            </w:r>
            <w:r>
              <w:rPr>
                <w:rFonts w:ascii="宋体" w:hAnsi="宋体" w:eastAsia="宋体" w:cs="宋体"/>
                <w:spacing w:val="9"/>
                <w:sz w:val="20"/>
                <w:szCs w:val="20"/>
              </w:rPr>
              <w:t>剂储存装置</w:t>
            </w:r>
            <w:r>
              <w:rPr>
                <w:rFonts w:ascii="Times New Roman" w:hAnsi="Times New Roman" w:eastAsia="Times New Roman" w:cs="Times New Roman"/>
                <w:spacing w:val="9"/>
                <w:sz w:val="20"/>
                <w:szCs w:val="20"/>
              </w:rPr>
              <w:t>/</w:t>
            </w:r>
            <w:r>
              <w:rPr>
                <w:rFonts w:ascii="宋体" w:hAnsi="宋体" w:eastAsia="宋体" w:cs="宋体"/>
                <w:spacing w:val="9"/>
                <w:sz w:val="20"/>
                <w:szCs w:val="20"/>
              </w:rPr>
              <w:t>驱动装</w:t>
            </w:r>
            <w:r>
              <w:rPr>
                <w:rFonts w:ascii="宋体" w:hAnsi="宋体" w:eastAsia="宋体" w:cs="宋体"/>
                <w:sz w:val="20"/>
                <w:szCs w:val="20"/>
              </w:rPr>
              <w:t xml:space="preserve"> </w:t>
            </w:r>
            <w:r>
              <w:rPr>
                <w:rFonts w:ascii="宋体" w:hAnsi="宋体" w:eastAsia="宋体" w:cs="宋体"/>
                <w:spacing w:val="2"/>
                <w:sz w:val="20"/>
                <w:szCs w:val="20"/>
              </w:rPr>
              <w:t>置</w:t>
            </w:r>
          </w:p>
        </w:tc>
        <w:tc>
          <w:tcPr>
            <w:tcW w:w="7649" w:type="dxa"/>
            <w:vAlign w:val="top"/>
          </w:tcPr>
          <w:p w14:paraId="1F08E458">
            <w:pPr>
              <w:spacing w:before="170" w:line="228" w:lineRule="auto"/>
              <w:ind w:left="33"/>
              <w:rPr>
                <w:rFonts w:ascii="宋体" w:hAnsi="宋体" w:eastAsia="宋体" w:cs="宋体"/>
                <w:sz w:val="20"/>
                <w:szCs w:val="20"/>
              </w:rPr>
            </w:pPr>
            <w:r>
              <w:rPr>
                <w:rFonts w:ascii="宋体" w:hAnsi="宋体" w:eastAsia="宋体" w:cs="宋体"/>
                <w:spacing w:val="9"/>
                <w:sz w:val="20"/>
                <w:szCs w:val="20"/>
              </w:rPr>
              <w:t>核查装置间位置、通道、应急照明及安全措施等；</w:t>
            </w:r>
          </w:p>
          <w:p w14:paraId="206A1475">
            <w:pPr>
              <w:spacing w:before="101" w:line="253" w:lineRule="auto"/>
              <w:ind w:left="30" w:firstLine="2"/>
              <w:jc w:val="both"/>
              <w:rPr>
                <w:rFonts w:ascii="宋体" w:hAnsi="宋体" w:eastAsia="宋体" w:cs="宋体"/>
                <w:sz w:val="20"/>
                <w:szCs w:val="20"/>
              </w:rPr>
            </w:pPr>
            <w:r>
              <w:rPr>
                <w:rFonts w:ascii="宋体" w:hAnsi="宋体" w:eastAsia="宋体" w:cs="宋体"/>
                <w:spacing w:val="6"/>
                <w:sz w:val="20"/>
                <w:szCs w:val="20"/>
              </w:rPr>
              <w:t>核查储存容器数量、规格、型号、位置、固定方式、标</w:t>
            </w:r>
            <w:r>
              <w:rPr>
                <w:rFonts w:ascii="宋体" w:hAnsi="宋体" w:eastAsia="宋体" w:cs="宋体"/>
                <w:spacing w:val="5"/>
                <w:sz w:val="20"/>
                <w:szCs w:val="20"/>
              </w:rPr>
              <w:t>志、灭火剂充装量、压力等；</w:t>
            </w:r>
            <w:r>
              <w:rPr>
                <w:rFonts w:ascii="宋体" w:hAnsi="宋体" w:eastAsia="宋体" w:cs="宋体"/>
                <w:sz w:val="20"/>
                <w:szCs w:val="20"/>
              </w:rPr>
              <w:t xml:space="preserve"> </w:t>
            </w:r>
            <w:r>
              <w:rPr>
                <w:rFonts w:ascii="宋体" w:hAnsi="宋体" w:eastAsia="宋体" w:cs="宋体"/>
                <w:spacing w:val="10"/>
                <w:sz w:val="20"/>
                <w:szCs w:val="20"/>
              </w:rPr>
              <w:t>核查集流管材质、规格、连接方式，选择阀及信号反馈装置规格型号、标志等，驱</w:t>
            </w:r>
            <w:r>
              <w:rPr>
                <w:rFonts w:ascii="宋体" w:hAnsi="宋体" w:eastAsia="宋体" w:cs="宋体"/>
                <w:spacing w:val="2"/>
                <w:sz w:val="20"/>
                <w:szCs w:val="20"/>
              </w:rPr>
              <w:t xml:space="preserve"> </w:t>
            </w:r>
            <w:r>
              <w:rPr>
                <w:rFonts w:ascii="宋体" w:hAnsi="宋体" w:eastAsia="宋体" w:cs="宋体"/>
                <w:spacing w:val="10"/>
                <w:sz w:val="20"/>
                <w:szCs w:val="20"/>
              </w:rPr>
              <w:t>动装置规格型号、数量和标志等，驱动气瓶充装量和压力，驱动瓶和选择阀的应急</w:t>
            </w:r>
            <w:r>
              <w:rPr>
                <w:rFonts w:ascii="宋体" w:hAnsi="宋体" w:eastAsia="宋体" w:cs="宋体"/>
                <w:spacing w:val="2"/>
                <w:sz w:val="20"/>
                <w:szCs w:val="20"/>
              </w:rPr>
              <w:t xml:space="preserve"> </w:t>
            </w:r>
            <w:r>
              <w:rPr>
                <w:rFonts w:ascii="宋体" w:hAnsi="宋体" w:eastAsia="宋体" w:cs="宋体"/>
                <w:spacing w:val="7"/>
                <w:sz w:val="20"/>
                <w:szCs w:val="20"/>
              </w:rPr>
              <w:t>手动操作处标志等。</w:t>
            </w:r>
          </w:p>
        </w:tc>
        <w:tc>
          <w:tcPr>
            <w:tcW w:w="2417" w:type="dxa"/>
            <w:vAlign w:val="top"/>
          </w:tcPr>
          <w:p w14:paraId="34BB3AE9">
            <w:pPr>
              <w:pStyle w:val="7"/>
            </w:pPr>
          </w:p>
        </w:tc>
        <w:tc>
          <w:tcPr>
            <w:tcW w:w="989" w:type="dxa"/>
            <w:vAlign w:val="top"/>
          </w:tcPr>
          <w:p w14:paraId="329E8C16">
            <w:pPr>
              <w:pStyle w:val="7"/>
              <w:spacing w:line="255" w:lineRule="auto"/>
            </w:pPr>
          </w:p>
          <w:p w14:paraId="3034EB4E">
            <w:pPr>
              <w:pStyle w:val="7"/>
              <w:spacing w:line="255" w:lineRule="auto"/>
            </w:pPr>
          </w:p>
          <w:p w14:paraId="6FD46616">
            <w:pPr>
              <w:spacing w:before="65" w:line="228" w:lineRule="auto"/>
              <w:ind w:left="100"/>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2"/>
                <w:w w:val="101"/>
                <w:sz w:val="20"/>
                <w:szCs w:val="20"/>
              </w:rPr>
              <w:t xml:space="preserve"> </w:t>
            </w:r>
            <w:r>
              <w:rPr>
                <w:rFonts w:ascii="宋体" w:hAnsi="宋体" w:eastAsia="宋体" w:cs="宋体"/>
                <w:spacing w:val="-6"/>
                <w:sz w:val="20"/>
                <w:szCs w:val="20"/>
              </w:rPr>
              <w:t>合</w:t>
            </w:r>
            <w:r>
              <w:rPr>
                <w:rFonts w:ascii="宋体" w:hAnsi="宋体" w:eastAsia="宋体" w:cs="宋体"/>
                <w:spacing w:val="13"/>
                <w:sz w:val="20"/>
                <w:szCs w:val="20"/>
              </w:rPr>
              <w:t xml:space="preserve"> </w:t>
            </w:r>
            <w:r>
              <w:rPr>
                <w:rFonts w:ascii="宋体" w:hAnsi="宋体" w:eastAsia="宋体" w:cs="宋体"/>
                <w:spacing w:val="-6"/>
                <w:sz w:val="20"/>
                <w:szCs w:val="20"/>
              </w:rPr>
              <w:t>格</w:t>
            </w:r>
          </w:p>
          <w:p w14:paraId="097BDD5E">
            <w:pPr>
              <w:spacing w:before="105" w:line="228" w:lineRule="auto"/>
              <w:ind w:left="100"/>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5433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67" w:type="dxa"/>
            <w:vMerge w:val="continue"/>
            <w:tcBorders>
              <w:top w:val="nil"/>
              <w:bottom w:val="nil"/>
            </w:tcBorders>
            <w:vAlign w:val="top"/>
          </w:tcPr>
          <w:p w14:paraId="00B0F2CD">
            <w:pPr>
              <w:pStyle w:val="7"/>
            </w:pPr>
          </w:p>
        </w:tc>
        <w:tc>
          <w:tcPr>
            <w:tcW w:w="1799" w:type="dxa"/>
            <w:vAlign w:val="top"/>
          </w:tcPr>
          <w:p w14:paraId="0B761639">
            <w:pPr>
              <w:pStyle w:val="7"/>
              <w:spacing w:line="358" w:lineRule="auto"/>
            </w:pPr>
          </w:p>
          <w:p w14:paraId="1BE193C1">
            <w:pPr>
              <w:spacing w:before="65" w:line="228" w:lineRule="auto"/>
              <w:ind w:left="49"/>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管网</w:t>
            </w:r>
            <w:r>
              <w:rPr>
                <w:rFonts w:ascii="Times New Roman" w:hAnsi="Times New Roman" w:eastAsia="Times New Roman" w:cs="Times New Roman"/>
                <w:spacing w:val="3"/>
                <w:sz w:val="20"/>
                <w:szCs w:val="20"/>
              </w:rPr>
              <w:t>/</w:t>
            </w:r>
            <w:r>
              <w:rPr>
                <w:rFonts w:ascii="宋体" w:hAnsi="宋体" w:eastAsia="宋体" w:cs="宋体"/>
                <w:spacing w:val="3"/>
                <w:sz w:val="20"/>
                <w:szCs w:val="20"/>
              </w:rPr>
              <w:t>喷嘴</w:t>
            </w:r>
          </w:p>
        </w:tc>
        <w:tc>
          <w:tcPr>
            <w:tcW w:w="7649" w:type="dxa"/>
            <w:vAlign w:val="top"/>
          </w:tcPr>
          <w:p w14:paraId="11BD67D8">
            <w:pPr>
              <w:spacing w:before="113" w:line="252" w:lineRule="auto"/>
              <w:ind w:left="29" w:right="23" w:firstLine="3"/>
              <w:rPr>
                <w:rFonts w:ascii="宋体" w:hAnsi="宋体" w:eastAsia="宋体" w:cs="宋体"/>
                <w:sz w:val="20"/>
                <w:szCs w:val="20"/>
              </w:rPr>
            </w:pPr>
            <w:r>
              <w:rPr>
                <w:rFonts w:ascii="宋体" w:hAnsi="宋体" w:eastAsia="宋体" w:cs="宋体"/>
                <w:spacing w:val="11"/>
                <w:sz w:val="20"/>
                <w:szCs w:val="20"/>
              </w:rPr>
              <w:t>核查管道及附件材质、布置规格、规格型号、连接方式、支</w:t>
            </w:r>
            <w:r>
              <w:rPr>
                <w:rFonts w:ascii="宋体" w:hAnsi="宋体" w:eastAsia="宋体" w:cs="宋体"/>
                <w:spacing w:val="10"/>
                <w:sz w:val="20"/>
                <w:szCs w:val="20"/>
              </w:rPr>
              <w:t>吊架等，核查隐蔽工程</w:t>
            </w:r>
            <w:r>
              <w:rPr>
                <w:rFonts w:ascii="宋体" w:hAnsi="宋体" w:eastAsia="宋体" w:cs="宋体"/>
                <w:sz w:val="20"/>
                <w:szCs w:val="20"/>
              </w:rPr>
              <w:t xml:space="preserve"> </w:t>
            </w:r>
            <w:r>
              <w:rPr>
                <w:rFonts w:ascii="宋体" w:hAnsi="宋体" w:eastAsia="宋体" w:cs="宋体"/>
                <w:spacing w:val="6"/>
                <w:sz w:val="20"/>
                <w:szCs w:val="20"/>
              </w:rPr>
              <w:t>验收记录；</w:t>
            </w:r>
          </w:p>
          <w:p w14:paraId="302CBEB2">
            <w:pPr>
              <w:spacing w:before="78" w:line="215" w:lineRule="auto"/>
              <w:ind w:left="33"/>
              <w:rPr>
                <w:rFonts w:ascii="宋体" w:hAnsi="宋体" w:eastAsia="宋体" w:cs="宋体"/>
                <w:sz w:val="20"/>
                <w:szCs w:val="20"/>
              </w:rPr>
            </w:pPr>
            <w:r>
              <w:rPr>
                <w:rFonts w:ascii="宋体" w:hAnsi="宋体" w:eastAsia="宋体" w:cs="宋体"/>
                <w:spacing w:val="9"/>
                <w:sz w:val="20"/>
                <w:szCs w:val="20"/>
              </w:rPr>
              <w:t>核查喷嘴规格、型号、安装位置、方向及喷嘴数量、与障碍物的距离等。</w:t>
            </w:r>
          </w:p>
        </w:tc>
        <w:tc>
          <w:tcPr>
            <w:tcW w:w="2417" w:type="dxa"/>
            <w:vAlign w:val="top"/>
          </w:tcPr>
          <w:p w14:paraId="40D1899E">
            <w:pPr>
              <w:pStyle w:val="7"/>
            </w:pPr>
          </w:p>
        </w:tc>
        <w:tc>
          <w:tcPr>
            <w:tcW w:w="989" w:type="dxa"/>
            <w:vAlign w:val="top"/>
          </w:tcPr>
          <w:p w14:paraId="5EFE1A10">
            <w:pPr>
              <w:spacing w:before="248" w:line="228" w:lineRule="auto"/>
              <w:ind w:left="100"/>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2"/>
                <w:w w:val="101"/>
                <w:sz w:val="20"/>
                <w:szCs w:val="20"/>
              </w:rPr>
              <w:t xml:space="preserve"> </w:t>
            </w:r>
            <w:r>
              <w:rPr>
                <w:rFonts w:ascii="宋体" w:hAnsi="宋体" w:eastAsia="宋体" w:cs="宋体"/>
                <w:spacing w:val="-6"/>
                <w:sz w:val="20"/>
                <w:szCs w:val="20"/>
              </w:rPr>
              <w:t>合</w:t>
            </w:r>
            <w:r>
              <w:rPr>
                <w:rFonts w:ascii="宋体" w:hAnsi="宋体" w:eastAsia="宋体" w:cs="宋体"/>
                <w:spacing w:val="13"/>
                <w:sz w:val="20"/>
                <w:szCs w:val="20"/>
              </w:rPr>
              <w:t xml:space="preserve"> </w:t>
            </w:r>
            <w:r>
              <w:rPr>
                <w:rFonts w:ascii="宋体" w:hAnsi="宋体" w:eastAsia="宋体" w:cs="宋体"/>
                <w:spacing w:val="-6"/>
                <w:sz w:val="20"/>
                <w:szCs w:val="20"/>
              </w:rPr>
              <w:t>格</w:t>
            </w:r>
          </w:p>
          <w:p w14:paraId="172EE0EC">
            <w:pPr>
              <w:spacing w:before="105" w:line="228" w:lineRule="auto"/>
              <w:ind w:left="100"/>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57BA9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67" w:type="dxa"/>
            <w:vMerge w:val="continue"/>
            <w:tcBorders>
              <w:top w:val="nil"/>
              <w:bottom w:val="nil"/>
            </w:tcBorders>
            <w:vAlign w:val="top"/>
          </w:tcPr>
          <w:p w14:paraId="486C9E8C">
            <w:pPr>
              <w:pStyle w:val="7"/>
            </w:pPr>
          </w:p>
        </w:tc>
        <w:tc>
          <w:tcPr>
            <w:tcW w:w="1799" w:type="dxa"/>
            <w:vAlign w:val="top"/>
          </w:tcPr>
          <w:p w14:paraId="2C9AC895">
            <w:pPr>
              <w:spacing w:before="289" w:line="229" w:lineRule="auto"/>
              <w:ind w:left="49"/>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试压、吹扫</w:t>
            </w:r>
          </w:p>
        </w:tc>
        <w:tc>
          <w:tcPr>
            <w:tcW w:w="7649" w:type="dxa"/>
            <w:vAlign w:val="top"/>
          </w:tcPr>
          <w:p w14:paraId="5105E30E">
            <w:pPr>
              <w:spacing w:before="290" w:line="228" w:lineRule="auto"/>
              <w:ind w:left="33"/>
              <w:rPr>
                <w:rFonts w:ascii="宋体" w:hAnsi="宋体" w:eastAsia="宋体" w:cs="宋体"/>
                <w:sz w:val="20"/>
                <w:szCs w:val="20"/>
              </w:rPr>
            </w:pPr>
            <w:r>
              <w:rPr>
                <w:rFonts w:ascii="宋体" w:hAnsi="宋体" w:eastAsia="宋体" w:cs="宋体"/>
                <w:spacing w:val="7"/>
                <w:sz w:val="20"/>
                <w:szCs w:val="20"/>
              </w:rPr>
              <w:t>核查吹扫、试验记录。</w:t>
            </w:r>
          </w:p>
        </w:tc>
        <w:tc>
          <w:tcPr>
            <w:tcW w:w="2417" w:type="dxa"/>
            <w:vAlign w:val="top"/>
          </w:tcPr>
          <w:p w14:paraId="7FB2F4E5">
            <w:pPr>
              <w:pStyle w:val="7"/>
            </w:pPr>
          </w:p>
        </w:tc>
        <w:tc>
          <w:tcPr>
            <w:tcW w:w="989" w:type="dxa"/>
            <w:vAlign w:val="top"/>
          </w:tcPr>
          <w:p w14:paraId="57292EBB">
            <w:pPr>
              <w:spacing w:before="114" w:line="228" w:lineRule="auto"/>
              <w:ind w:left="100"/>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2"/>
                <w:w w:val="101"/>
                <w:sz w:val="20"/>
                <w:szCs w:val="20"/>
              </w:rPr>
              <w:t xml:space="preserve"> </w:t>
            </w:r>
            <w:r>
              <w:rPr>
                <w:rFonts w:ascii="宋体" w:hAnsi="宋体" w:eastAsia="宋体" w:cs="宋体"/>
                <w:spacing w:val="-6"/>
                <w:sz w:val="20"/>
                <w:szCs w:val="20"/>
              </w:rPr>
              <w:t>合</w:t>
            </w:r>
            <w:r>
              <w:rPr>
                <w:rFonts w:ascii="宋体" w:hAnsi="宋体" w:eastAsia="宋体" w:cs="宋体"/>
                <w:spacing w:val="13"/>
                <w:sz w:val="20"/>
                <w:szCs w:val="20"/>
              </w:rPr>
              <w:t xml:space="preserve"> </w:t>
            </w:r>
            <w:r>
              <w:rPr>
                <w:rFonts w:ascii="宋体" w:hAnsi="宋体" w:eastAsia="宋体" w:cs="宋体"/>
                <w:spacing w:val="-6"/>
                <w:sz w:val="20"/>
                <w:szCs w:val="20"/>
              </w:rPr>
              <w:t>格</w:t>
            </w:r>
          </w:p>
          <w:p w14:paraId="60D651FB">
            <w:pPr>
              <w:spacing w:before="105" w:line="214" w:lineRule="auto"/>
              <w:ind w:left="100"/>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2AE6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67" w:type="dxa"/>
            <w:vMerge w:val="continue"/>
            <w:tcBorders>
              <w:top w:val="nil"/>
            </w:tcBorders>
            <w:vAlign w:val="top"/>
          </w:tcPr>
          <w:p w14:paraId="6329988E">
            <w:pPr>
              <w:pStyle w:val="7"/>
            </w:pPr>
          </w:p>
        </w:tc>
        <w:tc>
          <w:tcPr>
            <w:tcW w:w="1799" w:type="dxa"/>
            <w:vAlign w:val="top"/>
          </w:tcPr>
          <w:p w14:paraId="3E427761">
            <w:pPr>
              <w:spacing w:before="291" w:line="229" w:lineRule="auto"/>
              <w:ind w:left="49"/>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功能测试</w:t>
            </w:r>
          </w:p>
        </w:tc>
        <w:tc>
          <w:tcPr>
            <w:tcW w:w="7649" w:type="dxa"/>
            <w:vAlign w:val="top"/>
          </w:tcPr>
          <w:p w14:paraId="63152915">
            <w:pPr>
              <w:spacing w:before="116" w:line="228" w:lineRule="auto"/>
              <w:ind w:left="31"/>
              <w:rPr>
                <w:rFonts w:ascii="宋体" w:hAnsi="宋体" w:eastAsia="宋体" w:cs="宋体"/>
                <w:sz w:val="20"/>
                <w:szCs w:val="20"/>
              </w:rPr>
            </w:pPr>
            <w:r>
              <w:rPr>
                <w:rFonts w:ascii="宋体" w:hAnsi="宋体" w:eastAsia="宋体" w:cs="宋体"/>
                <w:spacing w:val="7"/>
                <w:sz w:val="20"/>
                <w:szCs w:val="20"/>
              </w:rPr>
              <w:t>测试双电源切换；</w:t>
            </w:r>
          </w:p>
          <w:p w14:paraId="43906965">
            <w:pPr>
              <w:spacing w:before="102" w:line="219" w:lineRule="auto"/>
              <w:ind w:left="31"/>
              <w:rPr>
                <w:rFonts w:ascii="宋体" w:hAnsi="宋体" w:eastAsia="宋体" w:cs="宋体"/>
                <w:sz w:val="20"/>
                <w:szCs w:val="20"/>
              </w:rPr>
            </w:pPr>
            <w:r>
              <w:rPr>
                <w:rFonts w:ascii="宋体" w:hAnsi="宋体" w:eastAsia="宋体" w:cs="宋体"/>
                <w:spacing w:val="9"/>
                <w:sz w:val="20"/>
                <w:szCs w:val="20"/>
              </w:rPr>
              <w:t>测试灭火剂主备用量切换；模拟自动启动系</w:t>
            </w:r>
            <w:r>
              <w:rPr>
                <w:rFonts w:ascii="宋体" w:hAnsi="宋体" w:eastAsia="宋体" w:cs="宋体"/>
                <w:spacing w:val="8"/>
                <w:sz w:val="20"/>
                <w:szCs w:val="20"/>
              </w:rPr>
              <w:t>统。</w:t>
            </w:r>
          </w:p>
        </w:tc>
        <w:tc>
          <w:tcPr>
            <w:tcW w:w="2417" w:type="dxa"/>
            <w:vAlign w:val="top"/>
          </w:tcPr>
          <w:p w14:paraId="26899E11">
            <w:pPr>
              <w:pStyle w:val="7"/>
            </w:pPr>
          </w:p>
        </w:tc>
        <w:tc>
          <w:tcPr>
            <w:tcW w:w="989" w:type="dxa"/>
            <w:vAlign w:val="top"/>
          </w:tcPr>
          <w:p w14:paraId="382EDDDD">
            <w:pPr>
              <w:spacing w:before="115" w:line="228" w:lineRule="auto"/>
              <w:ind w:left="100"/>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2"/>
                <w:w w:val="101"/>
                <w:sz w:val="20"/>
                <w:szCs w:val="20"/>
              </w:rPr>
              <w:t xml:space="preserve"> </w:t>
            </w:r>
            <w:r>
              <w:rPr>
                <w:rFonts w:ascii="宋体" w:hAnsi="宋体" w:eastAsia="宋体" w:cs="宋体"/>
                <w:spacing w:val="-6"/>
                <w:sz w:val="20"/>
                <w:szCs w:val="20"/>
              </w:rPr>
              <w:t>合</w:t>
            </w:r>
            <w:r>
              <w:rPr>
                <w:rFonts w:ascii="宋体" w:hAnsi="宋体" w:eastAsia="宋体" w:cs="宋体"/>
                <w:spacing w:val="13"/>
                <w:sz w:val="20"/>
                <w:szCs w:val="20"/>
              </w:rPr>
              <w:t xml:space="preserve"> </w:t>
            </w:r>
            <w:r>
              <w:rPr>
                <w:rFonts w:ascii="宋体" w:hAnsi="宋体" w:eastAsia="宋体" w:cs="宋体"/>
                <w:spacing w:val="-6"/>
                <w:sz w:val="20"/>
                <w:szCs w:val="20"/>
              </w:rPr>
              <w:t>格</w:t>
            </w:r>
          </w:p>
          <w:p w14:paraId="580CDEBB">
            <w:pPr>
              <w:spacing w:before="103" w:line="219" w:lineRule="auto"/>
              <w:ind w:left="100"/>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31D8FD54">
      <w:pPr>
        <w:pStyle w:val="3"/>
        <w:spacing w:line="285" w:lineRule="auto"/>
      </w:pPr>
    </w:p>
    <w:p w14:paraId="68400F25">
      <w:pPr>
        <w:spacing w:before="65" w:line="228" w:lineRule="auto"/>
        <w:ind w:left="53"/>
        <w:rPr>
          <w:rFonts w:ascii="宋体" w:hAnsi="宋体" w:eastAsia="宋体" w:cs="宋体"/>
          <w:sz w:val="20"/>
          <w:szCs w:val="20"/>
        </w:rPr>
      </w:pPr>
      <w:r>
        <w:rPr>
          <w:rFonts w:ascii="宋体" w:hAnsi="宋体" w:eastAsia="宋体" w:cs="宋体"/>
          <w:spacing w:val="3"/>
          <w:sz w:val="20"/>
          <w:szCs w:val="20"/>
        </w:rPr>
        <w:t xml:space="preserve">检查人：                 </w:t>
      </w:r>
      <w:r>
        <w:rPr>
          <w:rFonts w:ascii="宋体" w:hAnsi="宋体" w:eastAsia="宋体" w:cs="宋体"/>
          <w:spacing w:val="2"/>
          <w:sz w:val="20"/>
          <w:szCs w:val="20"/>
        </w:rPr>
        <w:t xml:space="preserve">                                                                            检查日期：      年    月     日</w:t>
      </w:r>
    </w:p>
    <w:p w14:paraId="5952DFF8">
      <w:pPr>
        <w:spacing w:line="228" w:lineRule="auto"/>
        <w:rPr>
          <w:rFonts w:ascii="宋体" w:hAnsi="宋体" w:eastAsia="宋体" w:cs="宋体"/>
          <w:sz w:val="20"/>
          <w:szCs w:val="20"/>
        </w:rPr>
        <w:sectPr>
          <w:footerReference r:id="rId33" w:type="default"/>
          <w:pgSz w:w="16840" w:h="11900"/>
          <w:pgMar w:top="1011" w:right="1657" w:bottom="1059" w:left="1656" w:header="0" w:footer="873" w:gutter="0"/>
          <w:cols w:space="720" w:num="1"/>
        </w:sectPr>
      </w:pPr>
    </w:p>
    <w:p w14:paraId="1E91BD2D">
      <w:pPr>
        <w:pStyle w:val="3"/>
        <w:spacing w:line="258" w:lineRule="auto"/>
      </w:pPr>
    </w:p>
    <w:p w14:paraId="284E2D30">
      <w:pPr>
        <w:pStyle w:val="3"/>
        <w:spacing w:line="259" w:lineRule="auto"/>
      </w:pPr>
    </w:p>
    <w:p w14:paraId="72DCEC4D">
      <w:pPr>
        <w:spacing w:before="114" w:line="468" w:lineRule="exact"/>
        <w:ind w:left="3766"/>
        <w:rPr>
          <w:rFonts w:ascii="黑体" w:hAnsi="黑体" w:eastAsia="黑体" w:cs="黑体"/>
          <w:sz w:val="35"/>
          <w:szCs w:val="35"/>
        </w:rPr>
      </w:pPr>
      <w:r>
        <w:rPr>
          <w:rFonts w:ascii="黑体" w:hAnsi="黑体" w:eastAsia="黑体" w:cs="黑体"/>
          <w:spacing w:val="20"/>
          <w:position w:val="1"/>
          <w:sz w:val="35"/>
          <w:szCs w:val="35"/>
        </w:rPr>
        <w:t>泡沫灭火系统现场查验记录表</w:t>
      </w:r>
      <w:r>
        <w:rPr>
          <w:rFonts w:ascii="黑体" w:hAnsi="黑体" w:eastAsia="黑体" w:cs="黑体"/>
          <w:position w:val="1"/>
          <w:sz w:val="35"/>
          <w:szCs w:val="35"/>
        </w:rPr>
        <w:t>XF</w:t>
      </w:r>
      <w:r>
        <w:rPr>
          <w:rFonts w:ascii="黑体" w:hAnsi="黑体" w:eastAsia="黑体" w:cs="黑体"/>
          <w:spacing w:val="20"/>
          <w:position w:val="1"/>
          <w:sz w:val="35"/>
          <w:szCs w:val="35"/>
        </w:rPr>
        <w:t>-7-4</w:t>
      </w:r>
    </w:p>
    <w:p w14:paraId="68BB0E93">
      <w:pPr>
        <w:spacing w:line="183" w:lineRule="exact"/>
      </w:pPr>
    </w:p>
    <w:tbl>
      <w:tblPr>
        <w:tblStyle w:val="6"/>
        <w:tblW w:w="134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1511"/>
        <w:gridCol w:w="7595"/>
        <w:gridCol w:w="2391"/>
        <w:gridCol w:w="1076"/>
      </w:tblGrid>
      <w:tr w14:paraId="5929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84" w:type="dxa"/>
            <w:vAlign w:val="top"/>
          </w:tcPr>
          <w:p w14:paraId="061E192B">
            <w:pPr>
              <w:spacing w:before="116" w:line="230" w:lineRule="auto"/>
              <w:ind w:left="242"/>
              <w:rPr>
                <w:rFonts w:ascii="黑体" w:hAnsi="黑体" w:eastAsia="黑体" w:cs="黑体"/>
                <w:sz w:val="20"/>
                <w:szCs w:val="20"/>
              </w:rPr>
            </w:pPr>
            <w:r>
              <w:rPr>
                <w:rFonts w:ascii="黑体" w:hAnsi="黑体" w:eastAsia="黑体" w:cs="黑体"/>
                <w:spacing w:val="2"/>
                <w:sz w:val="20"/>
                <w:szCs w:val="20"/>
              </w:rPr>
              <w:t>单项</w:t>
            </w:r>
          </w:p>
          <w:p w14:paraId="6C92F7A3">
            <w:pPr>
              <w:spacing w:before="103" w:line="217" w:lineRule="auto"/>
              <w:ind w:left="239"/>
              <w:rPr>
                <w:rFonts w:ascii="黑体" w:hAnsi="黑体" w:eastAsia="黑体" w:cs="黑体"/>
                <w:sz w:val="20"/>
                <w:szCs w:val="20"/>
              </w:rPr>
            </w:pPr>
            <w:r>
              <w:rPr>
                <w:rFonts w:ascii="黑体" w:hAnsi="黑体" w:eastAsia="黑体" w:cs="黑体"/>
                <w:spacing w:val="3"/>
                <w:sz w:val="20"/>
                <w:szCs w:val="20"/>
              </w:rPr>
              <w:t>名称</w:t>
            </w:r>
          </w:p>
        </w:tc>
        <w:tc>
          <w:tcPr>
            <w:tcW w:w="1511" w:type="dxa"/>
            <w:vAlign w:val="top"/>
          </w:tcPr>
          <w:p w14:paraId="1B2DAF51">
            <w:pPr>
              <w:spacing w:before="291" w:line="230" w:lineRule="auto"/>
              <w:ind w:left="343"/>
              <w:rPr>
                <w:rFonts w:ascii="黑体" w:hAnsi="黑体" w:eastAsia="黑体" w:cs="黑体"/>
                <w:sz w:val="20"/>
                <w:szCs w:val="20"/>
              </w:rPr>
            </w:pPr>
            <w:r>
              <w:rPr>
                <w:rFonts w:ascii="黑体" w:hAnsi="黑体" w:eastAsia="黑体" w:cs="黑体"/>
                <w:spacing w:val="6"/>
                <w:sz w:val="20"/>
                <w:szCs w:val="20"/>
              </w:rPr>
              <w:t>子项名称</w:t>
            </w:r>
          </w:p>
        </w:tc>
        <w:tc>
          <w:tcPr>
            <w:tcW w:w="7595" w:type="dxa"/>
            <w:vAlign w:val="top"/>
          </w:tcPr>
          <w:p w14:paraId="69DE5CBD">
            <w:pPr>
              <w:spacing w:before="291" w:line="229" w:lineRule="auto"/>
              <w:ind w:left="3291"/>
              <w:rPr>
                <w:rFonts w:ascii="黑体" w:hAnsi="黑体" w:eastAsia="黑体" w:cs="黑体"/>
                <w:sz w:val="20"/>
                <w:szCs w:val="20"/>
              </w:rPr>
            </w:pPr>
            <w:r>
              <w:rPr>
                <w:rFonts w:ascii="黑体" w:hAnsi="黑体" w:eastAsia="黑体" w:cs="黑体"/>
                <w:spacing w:val="5"/>
                <w:sz w:val="20"/>
                <w:szCs w:val="20"/>
              </w:rPr>
              <w:t>内容和方法</w:t>
            </w:r>
          </w:p>
        </w:tc>
        <w:tc>
          <w:tcPr>
            <w:tcW w:w="2391" w:type="dxa"/>
            <w:vAlign w:val="top"/>
          </w:tcPr>
          <w:p w14:paraId="60AE7E10">
            <w:pPr>
              <w:spacing w:before="291" w:line="231" w:lineRule="auto"/>
              <w:ind w:left="780"/>
              <w:rPr>
                <w:rFonts w:ascii="黑体" w:hAnsi="黑体" w:eastAsia="黑体" w:cs="黑体"/>
                <w:sz w:val="20"/>
                <w:szCs w:val="20"/>
              </w:rPr>
            </w:pPr>
            <w:r>
              <w:rPr>
                <w:rFonts w:ascii="黑体" w:hAnsi="黑体" w:eastAsia="黑体" w:cs="黑体"/>
                <w:spacing w:val="8"/>
                <w:sz w:val="20"/>
                <w:szCs w:val="20"/>
              </w:rPr>
              <w:t>检查部位</w:t>
            </w:r>
          </w:p>
        </w:tc>
        <w:tc>
          <w:tcPr>
            <w:tcW w:w="1076" w:type="dxa"/>
            <w:vAlign w:val="top"/>
          </w:tcPr>
          <w:p w14:paraId="418855EE">
            <w:pPr>
              <w:spacing w:before="291" w:line="234" w:lineRule="auto"/>
              <w:ind w:left="333"/>
              <w:rPr>
                <w:rFonts w:ascii="黑体" w:hAnsi="黑体" w:eastAsia="黑体" w:cs="黑体"/>
                <w:sz w:val="20"/>
                <w:szCs w:val="20"/>
              </w:rPr>
            </w:pPr>
            <w:r>
              <w:rPr>
                <w:rFonts w:ascii="黑体" w:hAnsi="黑体" w:eastAsia="黑体" w:cs="黑体"/>
                <w:spacing w:val="5"/>
                <w:sz w:val="20"/>
                <w:szCs w:val="20"/>
              </w:rPr>
              <w:t>结论</w:t>
            </w:r>
          </w:p>
        </w:tc>
      </w:tr>
      <w:tr w14:paraId="018E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84" w:type="dxa"/>
            <w:vMerge w:val="restart"/>
            <w:tcBorders>
              <w:bottom w:val="nil"/>
            </w:tcBorders>
            <w:vAlign w:val="top"/>
          </w:tcPr>
          <w:p w14:paraId="2BB11A8E">
            <w:pPr>
              <w:pStyle w:val="7"/>
              <w:spacing w:line="242" w:lineRule="auto"/>
            </w:pPr>
          </w:p>
          <w:p w14:paraId="5B9FA16B">
            <w:pPr>
              <w:pStyle w:val="7"/>
              <w:spacing w:line="242" w:lineRule="auto"/>
            </w:pPr>
          </w:p>
          <w:p w14:paraId="688CFFAE">
            <w:pPr>
              <w:pStyle w:val="7"/>
              <w:spacing w:line="242" w:lineRule="auto"/>
            </w:pPr>
          </w:p>
          <w:p w14:paraId="40B48CFE">
            <w:pPr>
              <w:pStyle w:val="7"/>
              <w:spacing w:line="243" w:lineRule="auto"/>
            </w:pPr>
          </w:p>
          <w:p w14:paraId="728A2480">
            <w:pPr>
              <w:spacing w:before="65" w:line="325" w:lineRule="auto"/>
              <w:ind w:left="237" w:right="232" w:firstLine="21"/>
              <w:rPr>
                <w:rFonts w:ascii="宋体" w:hAnsi="宋体" w:eastAsia="宋体" w:cs="宋体"/>
                <w:sz w:val="20"/>
                <w:szCs w:val="20"/>
              </w:rPr>
            </w:pPr>
            <w:r>
              <w:rPr>
                <w:rFonts w:ascii="宋体" w:hAnsi="宋体" w:eastAsia="宋体" w:cs="宋体"/>
                <w:spacing w:val="-6"/>
                <w:sz w:val="20"/>
                <w:szCs w:val="20"/>
              </w:rPr>
              <w:t>□泡</w:t>
            </w:r>
            <w:r>
              <w:rPr>
                <w:rFonts w:ascii="宋体" w:hAnsi="宋体" w:eastAsia="宋体" w:cs="宋体"/>
                <w:sz w:val="20"/>
                <w:szCs w:val="20"/>
              </w:rPr>
              <w:t xml:space="preserve"> </w:t>
            </w:r>
            <w:r>
              <w:rPr>
                <w:rFonts w:ascii="宋体" w:hAnsi="宋体" w:eastAsia="宋体" w:cs="宋体"/>
                <w:spacing w:val="4"/>
                <w:sz w:val="20"/>
                <w:szCs w:val="20"/>
              </w:rPr>
              <w:t>沫灭</w:t>
            </w:r>
          </w:p>
          <w:p w14:paraId="1156A6D4">
            <w:pPr>
              <w:spacing w:before="1" w:line="327" w:lineRule="auto"/>
              <w:ind w:left="347" w:right="232" w:hanging="108"/>
              <w:rPr>
                <w:rFonts w:ascii="宋体" w:hAnsi="宋体" w:eastAsia="宋体" w:cs="宋体"/>
                <w:sz w:val="20"/>
                <w:szCs w:val="20"/>
              </w:rPr>
            </w:pPr>
            <w:r>
              <w:rPr>
                <w:rFonts w:ascii="宋体" w:hAnsi="宋体" w:eastAsia="宋体" w:cs="宋体"/>
                <w:spacing w:val="3"/>
                <w:sz w:val="20"/>
                <w:szCs w:val="20"/>
              </w:rPr>
              <w:t>火系</w:t>
            </w:r>
            <w:r>
              <w:rPr>
                <w:rFonts w:ascii="宋体" w:hAnsi="宋体" w:eastAsia="宋体" w:cs="宋体"/>
                <w:sz w:val="20"/>
                <w:szCs w:val="20"/>
              </w:rPr>
              <w:t xml:space="preserve"> 统</w:t>
            </w:r>
          </w:p>
        </w:tc>
        <w:tc>
          <w:tcPr>
            <w:tcW w:w="1511" w:type="dxa"/>
            <w:vAlign w:val="top"/>
          </w:tcPr>
          <w:p w14:paraId="60913DA3">
            <w:pPr>
              <w:pStyle w:val="7"/>
              <w:spacing w:line="326" w:lineRule="auto"/>
            </w:pPr>
          </w:p>
          <w:p w14:paraId="6658E239">
            <w:pPr>
              <w:spacing w:before="65" w:line="228" w:lineRule="auto"/>
              <w:ind w:left="49"/>
              <w:rPr>
                <w:rFonts w:ascii="宋体" w:hAnsi="宋体" w:eastAsia="宋体" w:cs="宋体"/>
                <w:sz w:val="20"/>
                <w:szCs w:val="20"/>
              </w:rPr>
            </w:pPr>
            <w:r>
              <w:rPr>
                <w:rFonts w:ascii="宋体" w:hAnsi="宋体" w:eastAsia="宋体" w:cs="宋体"/>
                <w:spacing w:val="5"/>
                <w:sz w:val="20"/>
                <w:szCs w:val="20"/>
              </w:rPr>
              <w:t>□系统防护区</w:t>
            </w:r>
          </w:p>
        </w:tc>
        <w:tc>
          <w:tcPr>
            <w:tcW w:w="7595" w:type="dxa"/>
            <w:vAlign w:val="top"/>
          </w:tcPr>
          <w:p w14:paraId="59EF7EA5">
            <w:pPr>
              <w:pStyle w:val="7"/>
              <w:spacing w:line="325" w:lineRule="auto"/>
            </w:pPr>
          </w:p>
          <w:p w14:paraId="48A54A76">
            <w:pPr>
              <w:spacing w:before="65" w:line="228" w:lineRule="auto"/>
              <w:ind w:left="31"/>
              <w:rPr>
                <w:rFonts w:ascii="宋体" w:hAnsi="宋体" w:eastAsia="宋体" w:cs="宋体"/>
                <w:sz w:val="20"/>
                <w:szCs w:val="20"/>
              </w:rPr>
            </w:pPr>
            <w:r>
              <w:rPr>
                <w:rFonts w:ascii="宋体" w:hAnsi="宋体" w:eastAsia="宋体" w:cs="宋体"/>
                <w:spacing w:val="8"/>
                <w:sz w:val="20"/>
                <w:szCs w:val="20"/>
              </w:rPr>
              <w:t>查看保护对象的位置、性质等，核对系统选型。</w:t>
            </w:r>
          </w:p>
        </w:tc>
        <w:tc>
          <w:tcPr>
            <w:tcW w:w="2391" w:type="dxa"/>
            <w:vAlign w:val="top"/>
          </w:tcPr>
          <w:p w14:paraId="1DC3CE3A">
            <w:pPr>
              <w:pStyle w:val="7"/>
            </w:pPr>
          </w:p>
        </w:tc>
        <w:tc>
          <w:tcPr>
            <w:tcW w:w="1076" w:type="dxa"/>
            <w:vAlign w:val="top"/>
          </w:tcPr>
          <w:p w14:paraId="3737AE0B">
            <w:pPr>
              <w:spacing w:before="217" w:line="228" w:lineRule="auto"/>
              <w:ind w:left="144"/>
              <w:rPr>
                <w:rFonts w:ascii="宋体" w:hAnsi="宋体" w:eastAsia="宋体" w:cs="宋体"/>
                <w:sz w:val="20"/>
                <w:szCs w:val="20"/>
              </w:rPr>
            </w:pPr>
            <w:r>
              <w:rPr>
                <w:rFonts w:ascii="宋体" w:hAnsi="宋体" w:eastAsia="宋体" w:cs="宋体"/>
                <w:spacing w:val="-3"/>
                <w:sz w:val="20"/>
                <w:szCs w:val="20"/>
              </w:rPr>
              <w:t>□合</w:t>
            </w:r>
            <w:r>
              <w:rPr>
                <w:rFonts w:ascii="宋体" w:hAnsi="宋体" w:eastAsia="宋体" w:cs="宋体"/>
                <w:spacing w:val="9"/>
                <w:sz w:val="20"/>
                <w:szCs w:val="20"/>
              </w:rPr>
              <w:t xml:space="preserve">  </w:t>
            </w:r>
            <w:r>
              <w:rPr>
                <w:rFonts w:ascii="宋体" w:hAnsi="宋体" w:eastAsia="宋体" w:cs="宋体"/>
                <w:spacing w:val="-3"/>
                <w:sz w:val="20"/>
                <w:szCs w:val="20"/>
              </w:rPr>
              <w:t>格</w:t>
            </w:r>
          </w:p>
          <w:p w14:paraId="5E693DAA">
            <w:pPr>
              <w:spacing w:before="105" w:line="228" w:lineRule="auto"/>
              <w:ind w:left="14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A0CB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884" w:type="dxa"/>
            <w:vMerge w:val="continue"/>
            <w:tcBorders>
              <w:top w:val="nil"/>
              <w:bottom w:val="nil"/>
            </w:tcBorders>
            <w:vAlign w:val="top"/>
          </w:tcPr>
          <w:p w14:paraId="1C05561F">
            <w:pPr>
              <w:pStyle w:val="7"/>
            </w:pPr>
          </w:p>
        </w:tc>
        <w:tc>
          <w:tcPr>
            <w:tcW w:w="1511" w:type="dxa"/>
            <w:vAlign w:val="top"/>
          </w:tcPr>
          <w:p w14:paraId="1A689B0A">
            <w:pPr>
              <w:pStyle w:val="7"/>
              <w:spacing w:line="289" w:lineRule="auto"/>
            </w:pPr>
          </w:p>
          <w:p w14:paraId="2A7BDE92">
            <w:pPr>
              <w:spacing w:before="65" w:line="252" w:lineRule="auto"/>
              <w:ind w:left="26" w:right="24" w:firstLine="22"/>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44"/>
                <w:sz w:val="20"/>
                <w:szCs w:val="20"/>
              </w:rPr>
              <w:t xml:space="preserve"> </w:t>
            </w:r>
            <w:r>
              <w:rPr>
                <w:rFonts w:ascii="宋体" w:hAnsi="宋体" w:eastAsia="宋体" w:cs="宋体"/>
                <w:spacing w:val="-4"/>
                <w:sz w:val="20"/>
                <w:szCs w:val="20"/>
              </w:rPr>
              <w:t>泡</w:t>
            </w:r>
            <w:r>
              <w:rPr>
                <w:rFonts w:ascii="宋体" w:hAnsi="宋体" w:eastAsia="宋体" w:cs="宋体"/>
                <w:spacing w:val="-52"/>
                <w:sz w:val="20"/>
                <w:szCs w:val="20"/>
              </w:rPr>
              <w:t xml:space="preserve"> </w:t>
            </w:r>
            <w:r>
              <w:rPr>
                <w:rFonts w:ascii="宋体" w:hAnsi="宋体" w:eastAsia="宋体" w:cs="宋体"/>
                <w:spacing w:val="-4"/>
                <w:sz w:val="20"/>
                <w:szCs w:val="20"/>
              </w:rPr>
              <w:t>沫</w:t>
            </w:r>
            <w:r>
              <w:rPr>
                <w:rFonts w:ascii="宋体" w:hAnsi="宋体" w:eastAsia="宋体" w:cs="宋体"/>
                <w:spacing w:val="-51"/>
                <w:sz w:val="20"/>
                <w:szCs w:val="20"/>
              </w:rPr>
              <w:t xml:space="preserve"> </w:t>
            </w:r>
            <w:r>
              <w:rPr>
                <w:rFonts w:ascii="宋体" w:hAnsi="宋体" w:eastAsia="宋体" w:cs="宋体"/>
                <w:spacing w:val="-4"/>
                <w:sz w:val="20"/>
                <w:szCs w:val="20"/>
              </w:rPr>
              <w:t>产</w:t>
            </w:r>
            <w:r>
              <w:rPr>
                <w:rFonts w:ascii="宋体" w:hAnsi="宋体" w:eastAsia="宋体" w:cs="宋体"/>
                <w:spacing w:val="-49"/>
                <w:sz w:val="20"/>
                <w:szCs w:val="20"/>
              </w:rPr>
              <w:t xml:space="preserve"> </w:t>
            </w:r>
            <w:r>
              <w:rPr>
                <w:rFonts w:ascii="宋体" w:hAnsi="宋体" w:eastAsia="宋体" w:cs="宋体"/>
                <w:spacing w:val="-4"/>
                <w:sz w:val="20"/>
                <w:szCs w:val="20"/>
              </w:rPr>
              <w:t>生</w:t>
            </w:r>
            <w:r>
              <w:rPr>
                <w:rFonts w:ascii="宋体" w:hAnsi="宋体" w:eastAsia="宋体" w:cs="宋体"/>
                <w:spacing w:val="-49"/>
                <w:sz w:val="20"/>
                <w:szCs w:val="20"/>
              </w:rPr>
              <w:t xml:space="preserve"> </w:t>
            </w:r>
            <w:r>
              <w:rPr>
                <w:rFonts w:ascii="宋体" w:hAnsi="宋体" w:eastAsia="宋体" w:cs="宋体"/>
                <w:spacing w:val="-4"/>
                <w:sz w:val="20"/>
                <w:szCs w:val="20"/>
              </w:rPr>
              <w:t>装</w:t>
            </w:r>
            <w:r>
              <w:rPr>
                <w:rFonts w:ascii="宋体" w:hAnsi="宋体" w:eastAsia="宋体" w:cs="宋体"/>
                <w:sz w:val="20"/>
                <w:szCs w:val="20"/>
              </w:rPr>
              <w:t xml:space="preserve"> </w:t>
            </w:r>
            <w:r>
              <w:rPr>
                <w:rFonts w:ascii="宋体" w:hAnsi="宋体" w:eastAsia="宋体" w:cs="宋体"/>
                <w:spacing w:val="7"/>
                <w:sz w:val="20"/>
                <w:szCs w:val="20"/>
              </w:rPr>
              <w:t>置功能</w:t>
            </w:r>
          </w:p>
        </w:tc>
        <w:tc>
          <w:tcPr>
            <w:tcW w:w="7595" w:type="dxa"/>
            <w:vAlign w:val="top"/>
          </w:tcPr>
          <w:p w14:paraId="6C3F45BA">
            <w:pPr>
              <w:pStyle w:val="7"/>
              <w:spacing w:line="289" w:lineRule="auto"/>
            </w:pPr>
          </w:p>
          <w:p w14:paraId="7D13F71D">
            <w:pPr>
              <w:spacing w:before="65" w:line="249" w:lineRule="auto"/>
              <w:ind w:left="34" w:hanging="3"/>
              <w:rPr>
                <w:rFonts w:ascii="宋体" w:hAnsi="宋体" w:eastAsia="宋体" w:cs="宋体"/>
                <w:sz w:val="20"/>
                <w:szCs w:val="20"/>
              </w:rPr>
            </w:pPr>
            <w:r>
              <w:rPr>
                <w:rFonts w:ascii="宋体" w:hAnsi="宋体" w:eastAsia="宋体" w:cs="宋体"/>
                <w:spacing w:val="8"/>
                <w:sz w:val="20"/>
                <w:szCs w:val="20"/>
              </w:rPr>
              <w:t>查看泡沫储罐位置、灭火剂种类和数量等</w:t>
            </w:r>
            <w:r>
              <w:rPr>
                <w:rFonts w:ascii="Times New Roman" w:hAnsi="Times New Roman" w:eastAsia="Times New Roman" w:cs="Times New Roman"/>
                <w:spacing w:val="8"/>
                <w:sz w:val="20"/>
                <w:szCs w:val="20"/>
              </w:rPr>
              <w:t>;</w:t>
            </w:r>
            <w:r>
              <w:rPr>
                <w:rFonts w:ascii="宋体" w:hAnsi="宋体" w:eastAsia="宋体" w:cs="宋体"/>
                <w:spacing w:val="8"/>
                <w:sz w:val="20"/>
                <w:szCs w:val="20"/>
              </w:rPr>
              <w:t>查看泡沫比例混合、泡沫发生装置规格、</w:t>
            </w:r>
            <w:r>
              <w:rPr>
                <w:rFonts w:ascii="宋体" w:hAnsi="宋体" w:eastAsia="宋体" w:cs="宋体"/>
                <w:spacing w:val="6"/>
                <w:sz w:val="20"/>
                <w:szCs w:val="20"/>
              </w:rPr>
              <w:t xml:space="preserve"> 型号，位置等</w:t>
            </w:r>
          </w:p>
        </w:tc>
        <w:tc>
          <w:tcPr>
            <w:tcW w:w="2391" w:type="dxa"/>
            <w:vAlign w:val="top"/>
          </w:tcPr>
          <w:p w14:paraId="0E3FA646">
            <w:pPr>
              <w:pStyle w:val="7"/>
            </w:pPr>
          </w:p>
        </w:tc>
        <w:tc>
          <w:tcPr>
            <w:tcW w:w="1076" w:type="dxa"/>
            <w:vAlign w:val="top"/>
          </w:tcPr>
          <w:p w14:paraId="43822251">
            <w:pPr>
              <w:pStyle w:val="7"/>
              <w:spacing w:line="247" w:lineRule="auto"/>
            </w:pPr>
          </w:p>
          <w:p w14:paraId="59F43A11">
            <w:pPr>
              <w:spacing w:before="65" w:line="228" w:lineRule="auto"/>
              <w:ind w:left="142"/>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5"/>
                <w:sz w:val="20"/>
                <w:szCs w:val="20"/>
              </w:rPr>
              <w:t xml:space="preserve"> </w:t>
            </w:r>
            <w:r>
              <w:rPr>
                <w:rFonts w:ascii="宋体" w:hAnsi="宋体" w:eastAsia="宋体" w:cs="宋体"/>
                <w:spacing w:val="-6"/>
                <w:sz w:val="20"/>
                <w:szCs w:val="20"/>
              </w:rPr>
              <w:t>合</w:t>
            </w:r>
            <w:r>
              <w:rPr>
                <w:rFonts w:ascii="宋体" w:hAnsi="宋体" w:eastAsia="宋体" w:cs="宋体"/>
                <w:spacing w:val="13"/>
                <w:sz w:val="20"/>
                <w:szCs w:val="20"/>
              </w:rPr>
              <w:t xml:space="preserve"> </w:t>
            </w:r>
            <w:r>
              <w:rPr>
                <w:rFonts w:ascii="宋体" w:hAnsi="宋体" w:eastAsia="宋体" w:cs="宋体"/>
                <w:spacing w:val="-6"/>
                <w:sz w:val="20"/>
                <w:szCs w:val="20"/>
              </w:rPr>
              <w:t>格</w:t>
            </w:r>
          </w:p>
          <w:p w14:paraId="2E4437B8">
            <w:pPr>
              <w:spacing w:before="105" w:line="228" w:lineRule="auto"/>
              <w:ind w:left="14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379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884" w:type="dxa"/>
            <w:vMerge w:val="continue"/>
            <w:tcBorders>
              <w:top w:val="nil"/>
            </w:tcBorders>
            <w:vAlign w:val="top"/>
          </w:tcPr>
          <w:p w14:paraId="11229C75">
            <w:pPr>
              <w:pStyle w:val="7"/>
            </w:pPr>
          </w:p>
        </w:tc>
        <w:tc>
          <w:tcPr>
            <w:tcW w:w="1511" w:type="dxa"/>
            <w:vAlign w:val="top"/>
          </w:tcPr>
          <w:p w14:paraId="371AF040">
            <w:pPr>
              <w:pStyle w:val="7"/>
            </w:pPr>
          </w:p>
          <w:p w14:paraId="59EB0A4E">
            <w:pPr>
              <w:pStyle w:val="7"/>
            </w:pPr>
          </w:p>
          <w:p w14:paraId="0F123A5F">
            <w:pPr>
              <w:spacing w:before="65" w:line="229" w:lineRule="auto"/>
              <w:ind w:left="49"/>
              <w:rPr>
                <w:rFonts w:ascii="宋体" w:hAnsi="宋体" w:eastAsia="宋体" w:cs="宋体"/>
                <w:sz w:val="20"/>
                <w:szCs w:val="20"/>
              </w:rPr>
            </w:pPr>
            <w:r>
              <w:rPr>
                <w:rFonts w:ascii="宋体" w:hAnsi="宋体" w:eastAsia="宋体" w:cs="宋体"/>
                <w:spacing w:val="3"/>
                <w:sz w:val="20"/>
                <w:szCs w:val="20"/>
              </w:rPr>
              <w:t>□系统功能</w:t>
            </w:r>
          </w:p>
        </w:tc>
        <w:tc>
          <w:tcPr>
            <w:tcW w:w="7595" w:type="dxa"/>
            <w:vAlign w:val="top"/>
          </w:tcPr>
          <w:p w14:paraId="2393D575">
            <w:pPr>
              <w:pStyle w:val="7"/>
              <w:spacing w:line="344" w:lineRule="auto"/>
            </w:pPr>
          </w:p>
          <w:p w14:paraId="000E45F1">
            <w:pPr>
              <w:spacing w:before="65" w:line="252" w:lineRule="auto"/>
              <w:ind w:left="29"/>
              <w:rPr>
                <w:rFonts w:ascii="宋体" w:hAnsi="宋体" w:eastAsia="宋体" w:cs="宋体"/>
                <w:sz w:val="20"/>
                <w:szCs w:val="20"/>
              </w:rPr>
            </w:pPr>
            <w:r>
              <w:rPr>
                <w:rFonts w:ascii="宋体" w:hAnsi="宋体" w:eastAsia="宋体" w:cs="宋体"/>
                <w:spacing w:val="4"/>
                <w:sz w:val="20"/>
                <w:szCs w:val="20"/>
              </w:rPr>
              <w:t>测试喷水试验、泡沫混合液喷射试验、泡沫覆盖性能测试、核查系统响应时间测试；</w:t>
            </w:r>
            <w:r>
              <w:rPr>
                <w:rFonts w:ascii="宋体" w:hAnsi="宋体" w:eastAsia="宋体" w:cs="宋体"/>
                <w:spacing w:val="11"/>
                <w:sz w:val="20"/>
                <w:szCs w:val="20"/>
              </w:rPr>
              <w:t xml:space="preserve"> </w:t>
            </w:r>
            <w:r>
              <w:rPr>
                <w:rFonts w:ascii="宋体" w:hAnsi="宋体" w:eastAsia="宋体" w:cs="宋体"/>
                <w:spacing w:val="6"/>
                <w:sz w:val="20"/>
                <w:szCs w:val="20"/>
              </w:rPr>
              <w:t>测试联动功能。</w:t>
            </w:r>
          </w:p>
        </w:tc>
        <w:tc>
          <w:tcPr>
            <w:tcW w:w="2391" w:type="dxa"/>
            <w:vAlign w:val="top"/>
          </w:tcPr>
          <w:p w14:paraId="7CD420BB">
            <w:pPr>
              <w:pStyle w:val="7"/>
            </w:pPr>
          </w:p>
        </w:tc>
        <w:tc>
          <w:tcPr>
            <w:tcW w:w="1076" w:type="dxa"/>
            <w:vAlign w:val="top"/>
          </w:tcPr>
          <w:p w14:paraId="1EEEA0C5">
            <w:pPr>
              <w:pStyle w:val="7"/>
              <w:spacing w:line="303" w:lineRule="auto"/>
            </w:pPr>
          </w:p>
          <w:p w14:paraId="64815250">
            <w:pPr>
              <w:spacing w:before="65" w:line="228" w:lineRule="auto"/>
              <w:ind w:left="142"/>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5"/>
                <w:sz w:val="20"/>
                <w:szCs w:val="20"/>
              </w:rPr>
              <w:t xml:space="preserve"> </w:t>
            </w:r>
            <w:r>
              <w:rPr>
                <w:rFonts w:ascii="宋体" w:hAnsi="宋体" w:eastAsia="宋体" w:cs="宋体"/>
                <w:spacing w:val="-6"/>
                <w:sz w:val="20"/>
                <w:szCs w:val="20"/>
              </w:rPr>
              <w:t>合</w:t>
            </w:r>
            <w:r>
              <w:rPr>
                <w:rFonts w:ascii="宋体" w:hAnsi="宋体" w:eastAsia="宋体" w:cs="宋体"/>
                <w:spacing w:val="13"/>
                <w:sz w:val="20"/>
                <w:szCs w:val="20"/>
              </w:rPr>
              <w:t xml:space="preserve"> </w:t>
            </w:r>
            <w:r>
              <w:rPr>
                <w:rFonts w:ascii="宋体" w:hAnsi="宋体" w:eastAsia="宋体" w:cs="宋体"/>
                <w:spacing w:val="-6"/>
                <w:sz w:val="20"/>
                <w:szCs w:val="20"/>
              </w:rPr>
              <w:t>格</w:t>
            </w:r>
          </w:p>
          <w:p w14:paraId="7A932442">
            <w:pPr>
              <w:spacing w:before="105" w:line="228" w:lineRule="auto"/>
              <w:ind w:left="142"/>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4598F1BA">
      <w:pPr>
        <w:pStyle w:val="3"/>
        <w:spacing w:line="315" w:lineRule="auto"/>
      </w:pPr>
    </w:p>
    <w:p w14:paraId="4DCC1709">
      <w:pPr>
        <w:spacing w:before="65" w:line="228" w:lineRule="auto"/>
        <w:jc w:val="right"/>
        <w:rPr>
          <w:rFonts w:ascii="宋体" w:hAnsi="宋体" w:eastAsia="宋体" w:cs="宋体"/>
          <w:sz w:val="20"/>
          <w:szCs w:val="20"/>
        </w:rPr>
      </w:pPr>
      <w:r>
        <w:rPr>
          <w:rFonts w:ascii="宋体" w:hAnsi="宋体" w:eastAsia="宋体" w:cs="宋体"/>
          <w:spacing w:val="1"/>
          <w:sz w:val="20"/>
          <w:szCs w:val="20"/>
        </w:rPr>
        <w:t>检查人：                                                                                              检查日期：      年     月    日</w:t>
      </w:r>
    </w:p>
    <w:p w14:paraId="53CC4F91">
      <w:pPr>
        <w:spacing w:line="228" w:lineRule="auto"/>
        <w:rPr>
          <w:rFonts w:ascii="宋体" w:hAnsi="宋体" w:eastAsia="宋体" w:cs="宋体"/>
          <w:sz w:val="20"/>
          <w:szCs w:val="20"/>
        </w:rPr>
        <w:sectPr>
          <w:footerReference r:id="rId34" w:type="default"/>
          <w:pgSz w:w="16840" w:h="11900"/>
          <w:pgMar w:top="1011" w:right="1689" w:bottom="1059" w:left="1688" w:header="0" w:footer="873" w:gutter="0"/>
          <w:cols w:space="720" w:num="1"/>
        </w:sectPr>
      </w:pPr>
    </w:p>
    <w:p w14:paraId="675EEA66">
      <w:pPr>
        <w:pStyle w:val="3"/>
        <w:spacing w:line="258" w:lineRule="auto"/>
      </w:pPr>
    </w:p>
    <w:p w14:paraId="4A72CFF4">
      <w:pPr>
        <w:pStyle w:val="3"/>
        <w:spacing w:line="259" w:lineRule="auto"/>
      </w:pPr>
    </w:p>
    <w:p w14:paraId="45E9D096">
      <w:pPr>
        <w:spacing w:before="114" w:line="469" w:lineRule="exact"/>
        <w:ind w:left="4417"/>
        <w:rPr>
          <w:rFonts w:ascii="黑体" w:hAnsi="黑体" w:eastAsia="黑体" w:cs="黑体"/>
          <w:sz w:val="35"/>
          <w:szCs w:val="35"/>
        </w:rPr>
      </w:pPr>
      <w:r>
        <w:rPr>
          <w:rFonts w:ascii="黑体" w:hAnsi="黑体" w:eastAsia="黑体" w:cs="黑体"/>
          <w:spacing w:val="19"/>
          <w:position w:val="2"/>
          <w:sz w:val="35"/>
          <w:szCs w:val="35"/>
        </w:rPr>
        <w:t>建筑灭火器现场查验记录表</w:t>
      </w:r>
      <w:r>
        <w:rPr>
          <w:rFonts w:ascii="黑体" w:hAnsi="黑体" w:eastAsia="黑体" w:cs="黑体"/>
          <w:position w:val="2"/>
          <w:sz w:val="35"/>
          <w:szCs w:val="35"/>
        </w:rPr>
        <w:t>XF</w:t>
      </w:r>
      <w:r>
        <w:rPr>
          <w:rFonts w:ascii="黑体" w:hAnsi="黑体" w:eastAsia="黑体" w:cs="黑体"/>
          <w:spacing w:val="19"/>
          <w:position w:val="2"/>
          <w:sz w:val="35"/>
          <w:szCs w:val="35"/>
        </w:rPr>
        <w:t>-8</w:t>
      </w:r>
    </w:p>
    <w:p w14:paraId="3A60318C">
      <w:pPr>
        <w:spacing w:before="90"/>
      </w:pPr>
    </w:p>
    <w:tbl>
      <w:tblPr>
        <w:tblStyle w:val="6"/>
        <w:tblW w:w="13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865"/>
        <w:gridCol w:w="5415"/>
        <w:gridCol w:w="4724"/>
        <w:gridCol w:w="1127"/>
      </w:tblGrid>
      <w:tr w14:paraId="75839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55" w:type="dxa"/>
            <w:vAlign w:val="top"/>
          </w:tcPr>
          <w:p w14:paraId="3EA6A08F">
            <w:pPr>
              <w:spacing w:before="115" w:line="230" w:lineRule="auto"/>
              <w:ind w:left="228"/>
              <w:rPr>
                <w:rFonts w:ascii="黑体" w:hAnsi="黑体" w:eastAsia="黑体" w:cs="黑体"/>
                <w:sz w:val="20"/>
                <w:szCs w:val="20"/>
              </w:rPr>
            </w:pPr>
            <w:r>
              <w:rPr>
                <w:rFonts w:ascii="黑体" w:hAnsi="黑体" w:eastAsia="黑体" w:cs="黑体"/>
                <w:spacing w:val="2"/>
                <w:sz w:val="20"/>
                <w:szCs w:val="20"/>
              </w:rPr>
              <w:t>单项</w:t>
            </w:r>
          </w:p>
          <w:p w14:paraId="7A8C7250">
            <w:pPr>
              <w:spacing w:before="103" w:line="216" w:lineRule="auto"/>
              <w:ind w:left="224"/>
              <w:rPr>
                <w:rFonts w:ascii="黑体" w:hAnsi="黑体" w:eastAsia="黑体" w:cs="黑体"/>
                <w:sz w:val="20"/>
                <w:szCs w:val="20"/>
              </w:rPr>
            </w:pPr>
            <w:r>
              <w:rPr>
                <w:rFonts w:ascii="黑体" w:hAnsi="黑体" w:eastAsia="黑体" w:cs="黑体"/>
                <w:spacing w:val="3"/>
                <w:sz w:val="20"/>
                <w:szCs w:val="20"/>
              </w:rPr>
              <w:t>名称</w:t>
            </w:r>
          </w:p>
        </w:tc>
        <w:tc>
          <w:tcPr>
            <w:tcW w:w="1865" w:type="dxa"/>
            <w:vAlign w:val="top"/>
          </w:tcPr>
          <w:p w14:paraId="3ADA4106">
            <w:pPr>
              <w:spacing w:before="290" w:line="230" w:lineRule="auto"/>
              <w:ind w:left="518"/>
              <w:rPr>
                <w:rFonts w:ascii="黑体" w:hAnsi="黑体" w:eastAsia="黑体" w:cs="黑体"/>
                <w:sz w:val="20"/>
                <w:szCs w:val="20"/>
              </w:rPr>
            </w:pPr>
            <w:r>
              <w:rPr>
                <w:rFonts w:ascii="黑体" w:hAnsi="黑体" w:eastAsia="黑体" w:cs="黑体"/>
                <w:spacing w:val="6"/>
                <w:sz w:val="20"/>
                <w:szCs w:val="20"/>
              </w:rPr>
              <w:t>子项名称</w:t>
            </w:r>
          </w:p>
        </w:tc>
        <w:tc>
          <w:tcPr>
            <w:tcW w:w="5415" w:type="dxa"/>
            <w:vAlign w:val="top"/>
          </w:tcPr>
          <w:p w14:paraId="626892BD">
            <w:pPr>
              <w:spacing w:before="290" w:line="229" w:lineRule="auto"/>
              <w:ind w:left="2200"/>
              <w:rPr>
                <w:rFonts w:ascii="黑体" w:hAnsi="黑体" w:eastAsia="黑体" w:cs="黑体"/>
                <w:sz w:val="20"/>
                <w:szCs w:val="20"/>
              </w:rPr>
            </w:pPr>
            <w:r>
              <w:rPr>
                <w:rFonts w:ascii="黑体" w:hAnsi="黑体" w:eastAsia="黑体" w:cs="黑体"/>
                <w:spacing w:val="5"/>
                <w:sz w:val="20"/>
                <w:szCs w:val="20"/>
              </w:rPr>
              <w:t>内容和方法</w:t>
            </w:r>
          </w:p>
        </w:tc>
        <w:tc>
          <w:tcPr>
            <w:tcW w:w="4724" w:type="dxa"/>
            <w:vAlign w:val="top"/>
          </w:tcPr>
          <w:p w14:paraId="1B8B1688">
            <w:pPr>
              <w:spacing w:before="289" w:line="231" w:lineRule="auto"/>
              <w:ind w:left="1947"/>
              <w:rPr>
                <w:rFonts w:ascii="黑体" w:hAnsi="黑体" w:eastAsia="黑体" w:cs="黑体"/>
                <w:sz w:val="20"/>
                <w:szCs w:val="20"/>
              </w:rPr>
            </w:pPr>
            <w:r>
              <w:rPr>
                <w:rFonts w:ascii="黑体" w:hAnsi="黑体" w:eastAsia="黑体" w:cs="黑体"/>
                <w:spacing w:val="8"/>
                <w:sz w:val="20"/>
                <w:szCs w:val="20"/>
              </w:rPr>
              <w:t>检查部位</w:t>
            </w:r>
          </w:p>
        </w:tc>
        <w:tc>
          <w:tcPr>
            <w:tcW w:w="1127" w:type="dxa"/>
            <w:vAlign w:val="top"/>
          </w:tcPr>
          <w:p w14:paraId="5686C955">
            <w:pPr>
              <w:spacing w:before="290" w:line="234" w:lineRule="auto"/>
              <w:ind w:left="359"/>
              <w:rPr>
                <w:rFonts w:ascii="黑体" w:hAnsi="黑体" w:eastAsia="黑体" w:cs="黑体"/>
                <w:sz w:val="20"/>
                <w:szCs w:val="20"/>
              </w:rPr>
            </w:pPr>
            <w:r>
              <w:rPr>
                <w:rFonts w:ascii="黑体" w:hAnsi="黑体" w:eastAsia="黑体" w:cs="黑体"/>
                <w:spacing w:val="5"/>
                <w:sz w:val="20"/>
                <w:szCs w:val="20"/>
              </w:rPr>
              <w:t>结论</w:t>
            </w:r>
          </w:p>
        </w:tc>
      </w:tr>
      <w:tr w14:paraId="625A0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855" w:type="dxa"/>
            <w:vMerge w:val="restart"/>
            <w:tcBorders>
              <w:bottom w:val="nil"/>
            </w:tcBorders>
            <w:vAlign w:val="top"/>
          </w:tcPr>
          <w:p w14:paraId="27C81341">
            <w:pPr>
              <w:pStyle w:val="7"/>
            </w:pPr>
          </w:p>
          <w:p w14:paraId="15B00A2C">
            <w:pPr>
              <w:pStyle w:val="7"/>
            </w:pPr>
          </w:p>
          <w:p w14:paraId="0059CC40">
            <w:pPr>
              <w:pStyle w:val="7"/>
            </w:pPr>
          </w:p>
          <w:p w14:paraId="0B93A454">
            <w:pPr>
              <w:pStyle w:val="7"/>
              <w:spacing w:line="241" w:lineRule="auto"/>
            </w:pPr>
          </w:p>
          <w:p w14:paraId="15F7C8A5">
            <w:pPr>
              <w:spacing w:before="65" w:line="228" w:lineRule="auto"/>
              <w:ind w:left="136"/>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建筑</w:t>
            </w:r>
          </w:p>
          <w:p w14:paraId="5065C0BD">
            <w:pPr>
              <w:spacing w:before="25" w:line="228" w:lineRule="auto"/>
              <w:ind w:left="120"/>
              <w:rPr>
                <w:rFonts w:ascii="宋体" w:hAnsi="宋体" w:eastAsia="宋体" w:cs="宋体"/>
                <w:sz w:val="20"/>
                <w:szCs w:val="20"/>
              </w:rPr>
            </w:pPr>
            <w:r>
              <w:rPr>
                <w:rFonts w:ascii="宋体" w:hAnsi="宋体" w:eastAsia="宋体" w:cs="宋体"/>
                <w:spacing w:val="5"/>
                <w:sz w:val="20"/>
                <w:szCs w:val="20"/>
              </w:rPr>
              <w:t>灭火器</w:t>
            </w:r>
          </w:p>
        </w:tc>
        <w:tc>
          <w:tcPr>
            <w:tcW w:w="1865" w:type="dxa"/>
            <w:vAlign w:val="top"/>
          </w:tcPr>
          <w:p w14:paraId="4B775B07">
            <w:pPr>
              <w:pStyle w:val="7"/>
              <w:spacing w:line="467" w:lineRule="auto"/>
            </w:pPr>
          </w:p>
          <w:p w14:paraId="286F1D2B">
            <w:pPr>
              <w:spacing w:before="65" w:line="228" w:lineRule="auto"/>
              <w:ind w:left="47"/>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种类、数量</w:t>
            </w:r>
          </w:p>
        </w:tc>
        <w:tc>
          <w:tcPr>
            <w:tcW w:w="5415" w:type="dxa"/>
            <w:vAlign w:val="top"/>
          </w:tcPr>
          <w:p w14:paraId="6F7A0B68">
            <w:pPr>
              <w:pStyle w:val="7"/>
              <w:spacing w:line="467" w:lineRule="auto"/>
            </w:pPr>
          </w:p>
          <w:p w14:paraId="78237753">
            <w:pPr>
              <w:spacing w:before="65" w:line="228" w:lineRule="auto"/>
              <w:ind w:left="32"/>
              <w:rPr>
                <w:rFonts w:ascii="宋体" w:hAnsi="宋体" w:eastAsia="宋体" w:cs="宋体"/>
                <w:sz w:val="20"/>
                <w:szCs w:val="20"/>
              </w:rPr>
            </w:pPr>
            <w:r>
              <w:rPr>
                <w:rFonts w:ascii="宋体" w:hAnsi="宋体" w:eastAsia="宋体" w:cs="宋体"/>
                <w:spacing w:val="8"/>
                <w:sz w:val="20"/>
                <w:szCs w:val="20"/>
              </w:rPr>
              <w:t>核查类型、规格、灭火级别、同层数量等。</w:t>
            </w:r>
          </w:p>
        </w:tc>
        <w:tc>
          <w:tcPr>
            <w:tcW w:w="4724" w:type="dxa"/>
            <w:vAlign w:val="top"/>
          </w:tcPr>
          <w:p w14:paraId="08BB7512">
            <w:pPr>
              <w:pStyle w:val="7"/>
            </w:pPr>
          </w:p>
        </w:tc>
        <w:tc>
          <w:tcPr>
            <w:tcW w:w="1127" w:type="dxa"/>
            <w:vAlign w:val="top"/>
          </w:tcPr>
          <w:p w14:paraId="5641DD6E">
            <w:pPr>
              <w:pStyle w:val="7"/>
              <w:spacing w:line="293" w:lineRule="auto"/>
            </w:pPr>
          </w:p>
          <w:p w14:paraId="122EEB8F">
            <w:pPr>
              <w:spacing w:before="65" w:line="228" w:lineRule="auto"/>
              <w:ind w:left="16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C1D012E">
            <w:pPr>
              <w:spacing w:before="103" w:line="228" w:lineRule="auto"/>
              <w:ind w:left="16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2E0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855" w:type="dxa"/>
            <w:vMerge w:val="continue"/>
            <w:tcBorders>
              <w:top w:val="nil"/>
            </w:tcBorders>
            <w:vAlign w:val="top"/>
          </w:tcPr>
          <w:p w14:paraId="1A731FC1">
            <w:pPr>
              <w:pStyle w:val="7"/>
            </w:pPr>
          </w:p>
        </w:tc>
        <w:tc>
          <w:tcPr>
            <w:tcW w:w="1865" w:type="dxa"/>
            <w:vAlign w:val="top"/>
          </w:tcPr>
          <w:p w14:paraId="2E9EBB30">
            <w:pPr>
              <w:pStyle w:val="7"/>
              <w:spacing w:line="249" w:lineRule="auto"/>
            </w:pPr>
          </w:p>
          <w:p w14:paraId="743178F7">
            <w:pPr>
              <w:pStyle w:val="7"/>
              <w:spacing w:line="249" w:lineRule="auto"/>
            </w:pPr>
          </w:p>
          <w:p w14:paraId="41ECB45C">
            <w:pPr>
              <w:spacing w:before="65" w:line="227" w:lineRule="auto"/>
              <w:ind w:left="47"/>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配置、布置</w:t>
            </w:r>
          </w:p>
        </w:tc>
        <w:tc>
          <w:tcPr>
            <w:tcW w:w="5415" w:type="dxa"/>
            <w:vAlign w:val="top"/>
          </w:tcPr>
          <w:p w14:paraId="2969FC39">
            <w:pPr>
              <w:pStyle w:val="7"/>
              <w:spacing w:line="365" w:lineRule="auto"/>
            </w:pPr>
          </w:p>
          <w:p w14:paraId="51616F8A">
            <w:pPr>
              <w:spacing w:before="65" w:line="252" w:lineRule="auto"/>
              <w:ind w:left="28" w:right="26" w:firstLine="4"/>
              <w:rPr>
                <w:rFonts w:ascii="宋体" w:hAnsi="宋体" w:eastAsia="宋体" w:cs="宋体"/>
                <w:sz w:val="20"/>
                <w:szCs w:val="20"/>
              </w:rPr>
            </w:pPr>
            <w:r>
              <w:rPr>
                <w:rFonts w:ascii="宋体" w:hAnsi="宋体" w:eastAsia="宋体" w:cs="宋体"/>
                <w:spacing w:val="6"/>
                <w:sz w:val="20"/>
                <w:szCs w:val="20"/>
              </w:rPr>
              <w:t>核查位置、设置点的设置数量、摆放位置等；</w:t>
            </w:r>
            <w:r>
              <w:rPr>
                <w:rFonts w:ascii="宋体" w:hAnsi="宋体" w:eastAsia="宋体" w:cs="宋体"/>
                <w:spacing w:val="5"/>
                <w:sz w:val="20"/>
                <w:szCs w:val="20"/>
              </w:rPr>
              <w:t>实测同楼层设</w:t>
            </w:r>
            <w:r>
              <w:rPr>
                <w:rFonts w:ascii="宋体" w:hAnsi="宋体" w:eastAsia="宋体" w:cs="宋体"/>
                <w:sz w:val="20"/>
                <w:szCs w:val="20"/>
              </w:rPr>
              <w:t xml:space="preserve"> </w:t>
            </w:r>
            <w:r>
              <w:rPr>
                <w:rFonts w:ascii="宋体" w:hAnsi="宋体" w:eastAsia="宋体" w:cs="宋体"/>
                <w:spacing w:val="6"/>
                <w:sz w:val="20"/>
                <w:szCs w:val="20"/>
              </w:rPr>
              <w:t>置点距离。</w:t>
            </w:r>
          </w:p>
        </w:tc>
        <w:tc>
          <w:tcPr>
            <w:tcW w:w="4724" w:type="dxa"/>
            <w:vAlign w:val="top"/>
          </w:tcPr>
          <w:p w14:paraId="2C542049">
            <w:pPr>
              <w:pStyle w:val="7"/>
            </w:pPr>
          </w:p>
        </w:tc>
        <w:tc>
          <w:tcPr>
            <w:tcW w:w="1127" w:type="dxa"/>
            <w:vAlign w:val="top"/>
          </w:tcPr>
          <w:p w14:paraId="38D9ACA0">
            <w:pPr>
              <w:pStyle w:val="7"/>
              <w:spacing w:line="324" w:lineRule="auto"/>
            </w:pPr>
          </w:p>
          <w:p w14:paraId="33C827A0">
            <w:pPr>
              <w:spacing w:before="65" w:line="228" w:lineRule="auto"/>
              <w:ind w:left="168"/>
              <w:rPr>
                <w:rFonts w:ascii="宋体" w:hAnsi="宋体" w:eastAsia="宋体" w:cs="宋体"/>
                <w:sz w:val="20"/>
                <w:szCs w:val="20"/>
              </w:rPr>
            </w:pPr>
            <w:r>
              <w:rPr>
                <w:rFonts w:ascii="MS UI Gothic" w:hAnsi="MS UI Gothic" w:eastAsia="MS UI Gothic" w:cs="MS UI Gothic"/>
                <w:spacing w:val="-6"/>
                <w:sz w:val="20"/>
                <w:szCs w:val="20"/>
              </w:rPr>
              <w:t>☐</w:t>
            </w:r>
            <w:r>
              <w:rPr>
                <w:rFonts w:ascii="MS UI Gothic" w:hAnsi="MS UI Gothic" w:eastAsia="MS UI Gothic" w:cs="MS UI Gothic"/>
                <w:spacing w:val="52"/>
                <w:sz w:val="20"/>
                <w:szCs w:val="20"/>
              </w:rPr>
              <w:t xml:space="preserve"> </w:t>
            </w:r>
            <w:r>
              <w:rPr>
                <w:rFonts w:ascii="宋体" w:hAnsi="宋体" w:eastAsia="宋体" w:cs="宋体"/>
                <w:spacing w:val="-6"/>
                <w:sz w:val="20"/>
                <w:szCs w:val="20"/>
              </w:rPr>
              <w:t>合</w:t>
            </w:r>
            <w:r>
              <w:rPr>
                <w:rFonts w:ascii="宋体" w:hAnsi="宋体" w:eastAsia="宋体" w:cs="宋体"/>
                <w:spacing w:val="16"/>
                <w:sz w:val="20"/>
                <w:szCs w:val="20"/>
              </w:rPr>
              <w:t xml:space="preserve"> </w:t>
            </w:r>
            <w:r>
              <w:rPr>
                <w:rFonts w:ascii="宋体" w:hAnsi="宋体" w:eastAsia="宋体" w:cs="宋体"/>
                <w:spacing w:val="-6"/>
                <w:sz w:val="20"/>
                <w:szCs w:val="20"/>
              </w:rPr>
              <w:t>格</w:t>
            </w:r>
          </w:p>
          <w:p w14:paraId="74BC4ED4">
            <w:pPr>
              <w:spacing w:before="105" w:line="228" w:lineRule="auto"/>
              <w:ind w:left="16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34C5BBD3">
      <w:pPr>
        <w:pStyle w:val="3"/>
        <w:spacing w:line="286" w:lineRule="auto"/>
      </w:pPr>
    </w:p>
    <w:p w14:paraId="1AE2A83C">
      <w:pPr>
        <w:spacing w:before="65" w:line="228" w:lineRule="auto"/>
        <w:jc w:val="right"/>
        <w:rPr>
          <w:rFonts w:ascii="宋体" w:hAnsi="宋体" w:eastAsia="宋体" w:cs="宋体"/>
          <w:sz w:val="20"/>
          <w:szCs w:val="20"/>
        </w:rPr>
      </w:pPr>
      <w:r>
        <w:rPr>
          <w:rFonts w:ascii="宋体" w:hAnsi="宋体" w:eastAsia="宋体" w:cs="宋体"/>
          <w:spacing w:val="1"/>
          <w:sz w:val="20"/>
          <w:szCs w:val="20"/>
        </w:rPr>
        <w:t xml:space="preserve">检查人：                                                                                             </w:t>
      </w:r>
      <w:r>
        <w:rPr>
          <w:rFonts w:ascii="宋体" w:hAnsi="宋体" w:eastAsia="宋体" w:cs="宋体"/>
          <w:sz w:val="20"/>
          <w:szCs w:val="20"/>
        </w:rPr>
        <w:t xml:space="preserve">       检查日期：      年    月     日</w:t>
      </w:r>
    </w:p>
    <w:p w14:paraId="381879B7">
      <w:pPr>
        <w:spacing w:line="228" w:lineRule="auto"/>
        <w:rPr>
          <w:rFonts w:ascii="宋体" w:hAnsi="宋体" w:eastAsia="宋体" w:cs="宋体"/>
          <w:sz w:val="20"/>
          <w:szCs w:val="20"/>
        </w:rPr>
        <w:sectPr>
          <w:footerReference r:id="rId35" w:type="default"/>
          <w:pgSz w:w="16840" w:h="11900"/>
          <w:pgMar w:top="1011" w:right="1417" w:bottom="1059" w:left="1424" w:header="0" w:footer="873" w:gutter="0"/>
          <w:cols w:space="720" w:num="1"/>
        </w:sectPr>
      </w:pPr>
    </w:p>
    <w:p w14:paraId="6946873B">
      <w:pPr>
        <w:pStyle w:val="3"/>
        <w:spacing w:line="258" w:lineRule="auto"/>
      </w:pPr>
    </w:p>
    <w:p w14:paraId="7D357195">
      <w:pPr>
        <w:pStyle w:val="3"/>
        <w:spacing w:line="259" w:lineRule="auto"/>
      </w:pPr>
    </w:p>
    <w:p w14:paraId="2BE90D99">
      <w:pPr>
        <w:spacing w:before="114" w:line="468" w:lineRule="exact"/>
        <w:ind w:left="3490"/>
        <w:rPr>
          <w:rFonts w:ascii="黑体" w:hAnsi="黑体" w:eastAsia="黑体" w:cs="黑体"/>
          <w:sz w:val="35"/>
          <w:szCs w:val="35"/>
        </w:rPr>
      </w:pPr>
      <w:r>
        <w:rPr>
          <w:rFonts w:ascii="黑体" w:hAnsi="黑体" w:eastAsia="黑体" w:cs="黑体"/>
          <w:spacing w:val="16"/>
          <w:position w:val="1"/>
          <w:sz w:val="35"/>
          <w:szCs w:val="35"/>
        </w:rPr>
        <w:t>防排烟、空调、通风现场查验记录表</w:t>
      </w:r>
      <w:r>
        <w:rPr>
          <w:rFonts w:ascii="黑体" w:hAnsi="黑体" w:eastAsia="黑体" w:cs="黑体"/>
          <w:position w:val="1"/>
          <w:sz w:val="35"/>
          <w:szCs w:val="35"/>
        </w:rPr>
        <w:t>XF</w:t>
      </w:r>
      <w:r>
        <w:rPr>
          <w:rFonts w:ascii="黑体" w:hAnsi="黑体" w:eastAsia="黑体" w:cs="黑体"/>
          <w:spacing w:val="16"/>
          <w:position w:val="1"/>
          <w:sz w:val="35"/>
          <w:szCs w:val="35"/>
        </w:rPr>
        <w:t>-9</w:t>
      </w:r>
    </w:p>
    <w:p w14:paraId="414832C1">
      <w:pPr>
        <w:spacing w:line="183" w:lineRule="exact"/>
      </w:pPr>
    </w:p>
    <w:tbl>
      <w:tblPr>
        <w:tblStyle w:val="6"/>
        <w:tblW w:w="134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709"/>
        <w:gridCol w:w="5072"/>
        <w:gridCol w:w="4699"/>
        <w:gridCol w:w="1188"/>
      </w:tblGrid>
      <w:tr w14:paraId="7DA2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16" w:type="dxa"/>
            <w:tcBorders>
              <w:top w:val="single" w:color="000000" w:sz="6" w:space="0"/>
              <w:left w:val="single" w:color="000000" w:sz="6" w:space="0"/>
              <w:bottom w:val="single" w:color="000000" w:sz="6" w:space="0"/>
            </w:tcBorders>
            <w:vAlign w:val="top"/>
          </w:tcPr>
          <w:p w14:paraId="50D2F14D">
            <w:pPr>
              <w:spacing w:before="115" w:line="230" w:lineRule="auto"/>
              <w:ind w:left="201"/>
              <w:rPr>
                <w:rFonts w:ascii="黑体" w:hAnsi="黑体" w:eastAsia="黑体" w:cs="黑体"/>
                <w:sz w:val="20"/>
                <w:szCs w:val="20"/>
              </w:rPr>
            </w:pPr>
            <w:r>
              <w:rPr>
                <w:rFonts w:ascii="黑体" w:hAnsi="黑体" w:eastAsia="黑体" w:cs="黑体"/>
                <w:spacing w:val="2"/>
                <w:sz w:val="20"/>
                <w:szCs w:val="20"/>
              </w:rPr>
              <w:t>单项</w:t>
            </w:r>
          </w:p>
          <w:p w14:paraId="22CB5670">
            <w:pPr>
              <w:spacing w:before="103" w:line="221" w:lineRule="auto"/>
              <w:ind w:left="197"/>
              <w:rPr>
                <w:rFonts w:ascii="黑体" w:hAnsi="黑体" w:eastAsia="黑体" w:cs="黑体"/>
                <w:sz w:val="20"/>
                <w:szCs w:val="20"/>
              </w:rPr>
            </w:pPr>
            <w:r>
              <w:rPr>
                <w:rFonts w:ascii="黑体" w:hAnsi="黑体" w:eastAsia="黑体" w:cs="黑体"/>
                <w:spacing w:val="3"/>
                <w:sz w:val="20"/>
                <w:szCs w:val="20"/>
              </w:rPr>
              <w:t>名称</w:t>
            </w:r>
          </w:p>
        </w:tc>
        <w:tc>
          <w:tcPr>
            <w:tcW w:w="1709" w:type="dxa"/>
            <w:tcBorders>
              <w:top w:val="single" w:color="000000" w:sz="6" w:space="0"/>
              <w:bottom w:val="single" w:color="000000" w:sz="6" w:space="0"/>
            </w:tcBorders>
            <w:vAlign w:val="top"/>
          </w:tcPr>
          <w:p w14:paraId="41840F63">
            <w:pPr>
              <w:spacing w:before="291" w:line="230" w:lineRule="auto"/>
              <w:ind w:left="436"/>
              <w:rPr>
                <w:rFonts w:ascii="黑体" w:hAnsi="黑体" w:eastAsia="黑体" w:cs="黑体"/>
                <w:sz w:val="20"/>
                <w:szCs w:val="20"/>
              </w:rPr>
            </w:pPr>
            <w:r>
              <w:rPr>
                <w:rFonts w:ascii="黑体" w:hAnsi="黑体" w:eastAsia="黑体" w:cs="黑体"/>
                <w:spacing w:val="6"/>
                <w:sz w:val="20"/>
                <w:szCs w:val="20"/>
              </w:rPr>
              <w:t>子项名称</w:t>
            </w:r>
          </w:p>
        </w:tc>
        <w:tc>
          <w:tcPr>
            <w:tcW w:w="5072" w:type="dxa"/>
            <w:tcBorders>
              <w:top w:val="single" w:color="000000" w:sz="6" w:space="0"/>
              <w:bottom w:val="single" w:color="000000" w:sz="6" w:space="0"/>
            </w:tcBorders>
            <w:vAlign w:val="top"/>
          </w:tcPr>
          <w:p w14:paraId="623CA3C4">
            <w:pPr>
              <w:spacing w:before="291" w:line="229" w:lineRule="auto"/>
              <w:ind w:left="2027"/>
              <w:rPr>
                <w:rFonts w:ascii="黑体" w:hAnsi="黑体" w:eastAsia="黑体" w:cs="黑体"/>
                <w:sz w:val="20"/>
                <w:szCs w:val="20"/>
              </w:rPr>
            </w:pPr>
            <w:r>
              <w:rPr>
                <w:rFonts w:ascii="黑体" w:hAnsi="黑体" w:eastAsia="黑体" w:cs="黑体"/>
                <w:spacing w:val="5"/>
                <w:sz w:val="20"/>
                <w:szCs w:val="20"/>
              </w:rPr>
              <w:t>内容和方法</w:t>
            </w:r>
          </w:p>
        </w:tc>
        <w:tc>
          <w:tcPr>
            <w:tcW w:w="4699" w:type="dxa"/>
            <w:tcBorders>
              <w:top w:val="single" w:color="000000" w:sz="6" w:space="0"/>
              <w:bottom w:val="single" w:color="000000" w:sz="6" w:space="0"/>
            </w:tcBorders>
            <w:vAlign w:val="top"/>
          </w:tcPr>
          <w:p w14:paraId="46B2A56C">
            <w:pPr>
              <w:spacing w:before="290" w:line="231" w:lineRule="auto"/>
              <w:ind w:left="1937"/>
              <w:rPr>
                <w:rFonts w:ascii="黑体" w:hAnsi="黑体" w:eastAsia="黑体" w:cs="黑体"/>
                <w:sz w:val="20"/>
                <w:szCs w:val="20"/>
              </w:rPr>
            </w:pPr>
            <w:r>
              <w:rPr>
                <w:rFonts w:ascii="黑体" w:hAnsi="黑体" w:eastAsia="黑体" w:cs="黑体"/>
                <w:spacing w:val="8"/>
                <w:sz w:val="20"/>
                <w:szCs w:val="20"/>
              </w:rPr>
              <w:t>检查部位</w:t>
            </w:r>
          </w:p>
        </w:tc>
        <w:tc>
          <w:tcPr>
            <w:tcW w:w="1188" w:type="dxa"/>
            <w:tcBorders>
              <w:top w:val="single" w:color="000000" w:sz="6" w:space="0"/>
              <w:bottom w:val="single" w:color="000000" w:sz="6" w:space="0"/>
              <w:right w:val="single" w:color="000000" w:sz="6" w:space="0"/>
            </w:tcBorders>
            <w:vAlign w:val="top"/>
          </w:tcPr>
          <w:p w14:paraId="5021C304">
            <w:pPr>
              <w:spacing w:before="291" w:line="234" w:lineRule="auto"/>
              <w:ind w:left="390"/>
              <w:rPr>
                <w:rFonts w:ascii="黑体" w:hAnsi="黑体" w:eastAsia="黑体" w:cs="黑体"/>
                <w:sz w:val="20"/>
                <w:szCs w:val="20"/>
              </w:rPr>
            </w:pPr>
            <w:r>
              <w:rPr>
                <w:rFonts w:ascii="黑体" w:hAnsi="黑体" w:eastAsia="黑体" w:cs="黑体"/>
                <w:spacing w:val="5"/>
                <w:sz w:val="20"/>
                <w:szCs w:val="20"/>
              </w:rPr>
              <w:t>结论</w:t>
            </w:r>
          </w:p>
        </w:tc>
      </w:tr>
      <w:tr w14:paraId="671A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16" w:type="dxa"/>
            <w:vMerge w:val="restart"/>
            <w:tcBorders>
              <w:top w:val="single" w:color="000000" w:sz="6" w:space="0"/>
              <w:left w:val="single" w:color="000000" w:sz="6" w:space="0"/>
              <w:bottom w:val="nil"/>
            </w:tcBorders>
            <w:vAlign w:val="top"/>
          </w:tcPr>
          <w:p w14:paraId="464B2382">
            <w:pPr>
              <w:pStyle w:val="7"/>
              <w:spacing w:line="255" w:lineRule="auto"/>
            </w:pPr>
          </w:p>
          <w:p w14:paraId="4C4A7A9C">
            <w:pPr>
              <w:pStyle w:val="7"/>
              <w:spacing w:line="255" w:lineRule="auto"/>
            </w:pPr>
          </w:p>
          <w:p w14:paraId="23AF0384">
            <w:pPr>
              <w:pStyle w:val="7"/>
              <w:spacing w:line="255" w:lineRule="auto"/>
            </w:pPr>
          </w:p>
          <w:p w14:paraId="2710C23D">
            <w:pPr>
              <w:pStyle w:val="7"/>
              <w:spacing w:line="255" w:lineRule="auto"/>
            </w:pPr>
          </w:p>
          <w:p w14:paraId="180E9600">
            <w:pPr>
              <w:pStyle w:val="7"/>
              <w:spacing w:line="255" w:lineRule="auto"/>
            </w:pPr>
          </w:p>
          <w:p w14:paraId="4C547306">
            <w:pPr>
              <w:pStyle w:val="7"/>
              <w:spacing w:line="256" w:lineRule="auto"/>
            </w:pPr>
          </w:p>
          <w:p w14:paraId="6DE6FA43">
            <w:pPr>
              <w:pStyle w:val="7"/>
              <w:spacing w:line="256" w:lineRule="auto"/>
            </w:pPr>
          </w:p>
          <w:p w14:paraId="0A430355">
            <w:pPr>
              <w:pStyle w:val="7"/>
              <w:spacing w:line="256" w:lineRule="auto"/>
            </w:pPr>
          </w:p>
          <w:p w14:paraId="7AEA19C4">
            <w:pPr>
              <w:pStyle w:val="7"/>
              <w:spacing w:line="256" w:lineRule="auto"/>
            </w:pPr>
          </w:p>
          <w:p w14:paraId="03AF743E">
            <w:pPr>
              <w:pStyle w:val="7"/>
              <w:spacing w:line="256" w:lineRule="auto"/>
            </w:pPr>
          </w:p>
          <w:p w14:paraId="5DDD19E2">
            <w:pPr>
              <w:pStyle w:val="7"/>
              <w:spacing w:line="256" w:lineRule="auto"/>
            </w:pPr>
          </w:p>
          <w:p w14:paraId="2C647355">
            <w:pPr>
              <w:pStyle w:val="7"/>
              <w:spacing w:line="256" w:lineRule="auto"/>
            </w:pPr>
          </w:p>
          <w:p w14:paraId="26C9FDBE">
            <w:pPr>
              <w:spacing w:before="65" w:line="228" w:lineRule="auto"/>
              <w:ind w:left="109"/>
              <w:rPr>
                <w:rFonts w:ascii="宋体" w:hAnsi="宋体" w:eastAsia="宋体" w:cs="宋体"/>
                <w:sz w:val="20"/>
                <w:szCs w:val="20"/>
              </w:rPr>
            </w:pPr>
            <w:r>
              <w:rPr>
                <w:rFonts w:ascii="MS UI Gothic" w:hAnsi="MS UI Gothic" w:eastAsia="MS UI Gothic" w:cs="MS UI Gothic"/>
                <w:spacing w:val="-1"/>
                <w:sz w:val="20"/>
                <w:szCs w:val="20"/>
              </w:rPr>
              <w:t>☐</w:t>
            </w:r>
            <w:r>
              <w:rPr>
                <w:rFonts w:ascii="宋体" w:hAnsi="宋体" w:eastAsia="宋体" w:cs="宋体"/>
                <w:spacing w:val="-1"/>
                <w:sz w:val="20"/>
                <w:szCs w:val="20"/>
              </w:rPr>
              <w:t>防排</w:t>
            </w:r>
          </w:p>
          <w:p w14:paraId="34AFCBFC">
            <w:pPr>
              <w:spacing w:before="26" w:line="229" w:lineRule="auto"/>
              <w:ind w:left="90"/>
              <w:rPr>
                <w:rFonts w:ascii="宋体" w:hAnsi="宋体" w:eastAsia="宋体" w:cs="宋体"/>
                <w:sz w:val="20"/>
                <w:szCs w:val="20"/>
              </w:rPr>
            </w:pPr>
            <w:r>
              <w:rPr>
                <w:rFonts w:ascii="宋体" w:hAnsi="宋体" w:eastAsia="宋体" w:cs="宋体"/>
                <w:spacing w:val="6"/>
                <w:sz w:val="20"/>
                <w:szCs w:val="20"/>
              </w:rPr>
              <w:t>烟系统</w:t>
            </w:r>
          </w:p>
        </w:tc>
        <w:tc>
          <w:tcPr>
            <w:tcW w:w="1709" w:type="dxa"/>
            <w:tcBorders>
              <w:top w:val="single" w:color="000000" w:sz="6" w:space="0"/>
            </w:tcBorders>
            <w:vAlign w:val="top"/>
          </w:tcPr>
          <w:p w14:paraId="7FDB3537">
            <w:pPr>
              <w:spacing w:before="242" w:line="229" w:lineRule="auto"/>
              <w:ind w:left="10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系统设置</w:t>
            </w:r>
          </w:p>
        </w:tc>
        <w:tc>
          <w:tcPr>
            <w:tcW w:w="5072" w:type="dxa"/>
            <w:tcBorders>
              <w:top w:val="single" w:color="000000" w:sz="6" w:space="0"/>
            </w:tcBorders>
            <w:vAlign w:val="top"/>
          </w:tcPr>
          <w:p w14:paraId="266FECD2">
            <w:pPr>
              <w:spacing w:before="242" w:line="228" w:lineRule="auto"/>
              <w:ind w:left="90"/>
              <w:rPr>
                <w:rFonts w:ascii="宋体" w:hAnsi="宋体" w:eastAsia="宋体" w:cs="宋体"/>
                <w:sz w:val="20"/>
                <w:szCs w:val="20"/>
              </w:rPr>
            </w:pPr>
            <w:r>
              <w:rPr>
                <w:rFonts w:ascii="宋体" w:hAnsi="宋体" w:eastAsia="宋体" w:cs="宋体"/>
                <w:spacing w:val="7"/>
                <w:sz w:val="20"/>
                <w:szCs w:val="20"/>
              </w:rPr>
              <w:t>核查系统设置形式。</w:t>
            </w:r>
          </w:p>
        </w:tc>
        <w:tc>
          <w:tcPr>
            <w:tcW w:w="4699" w:type="dxa"/>
            <w:tcBorders>
              <w:top w:val="single" w:color="000000" w:sz="6" w:space="0"/>
            </w:tcBorders>
            <w:vAlign w:val="top"/>
          </w:tcPr>
          <w:p w14:paraId="5DC5AF68">
            <w:pPr>
              <w:pStyle w:val="7"/>
            </w:pPr>
          </w:p>
        </w:tc>
        <w:tc>
          <w:tcPr>
            <w:tcW w:w="1188" w:type="dxa"/>
            <w:tcBorders>
              <w:top w:val="single" w:color="000000" w:sz="6" w:space="0"/>
              <w:right w:val="single" w:color="000000" w:sz="6" w:space="0"/>
            </w:tcBorders>
            <w:vAlign w:val="top"/>
          </w:tcPr>
          <w:p w14:paraId="2AECF9C9">
            <w:pPr>
              <w:spacing w:before="107"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FD89520">
            <w:pPr>
              <w:spacing w:before="24" w:line="216"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59B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816" w:type="dxa"/>
            <w:vMerge w:val="continue"/>
            <w:tcBorders>
              <w:top w:val="nil"/>
              <w:left w:val="single" w:color="000000" w:sz="6" w:space="0"/>
              <w:bottom w:val="nil"/>
            </w:tcBorders>
            <w:vAlign w:val="top"/>
          </w:tcPr>
          <w:p w14:paraId="1DFE0D8C">
            <w:pPr>
              <w:pStyle w:val="7"/>
            </w:pPr>
          </w:p>
        </w:tc>
        <w:tc>
          <w:tcPr>
            <w:tcW w:w="1709" w:type="dxa"/>
            <w:vMerge w:val="restart"/>
            <w:tcBorders>
              <w:bottom w:val="nil"/>
            </w:tcBorders>
            <w:vAlign w:val="top"/>
          </w:tcPr>
          <w:p w14:paraId="444A0050">
            <w:pPr>
              <w:pStyle w:val="7"/>
              <w:spacing w:line="295" w:lineRule="auto"/>
            </w:pPr>
          </w:p>
          <w:p w14:paraId="78008007">
            <w:pPr>
              <w:pStyle w:val="7"/>
              <w:spacing w:line="296" w:lineRule="auto"/>
            </w:pPr>
          </w:p>
          <w:p w14:paraId="38222E32">
            <w:pPr>
              <w:pStyle w:val="7"/>
              <w:spacing w:line="296" w:lineRule="auto"/>
            </w:pPr>
          </w:p>
          <w:p w14:paraId="33A872D7">
            <w:pPr>
              <w:spacing w:before="65" w:line="252" w:lineRule="auto"/>
              <w:ind w:left="86" w:right="263" w:firstLine="18"/>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自然排烟/自</w:t>
            </w:r>
            <w:r>
              <w:rPr>
                <w:rFonts w:ascii="宋体" w:hAnsi="宋体" w:eastAsia="宋体" w:cs="宋体"/>
                <w:sz w:val="20"/>
                <w:szCs w:val="20"/>
              </w:rPr>
              <w:t xml:space="preserve"> </w:t>
            </w:r>
            <w:r>
              <w:rPr>
                <w:rFonts w:ascii="宋体" w:hAnsi="宋体" w:eastAsia="宋体" w:cs="宋体"/>
                <w:spacing w:val="6"/>
                <w:sz w:val="20"/>
                <w:szCs w:val="20"/>
              </w:rPr>
              <w:t>然通风</w:t>
            </w:r>
          </w:p>
        </w:tc>
        <w:tc>
          <w:tcPr>
            <w:tcW w:w="5072" w:type="dxa"/>
            <w:vAlign w:val="top"/>
          </w:tcPr>
          <w:p w14:paraId="01C1942C">
            <w:pPr>
              <w:pStyle w:val="7"/>
              <w:spacing w:line="381" w:lineRule="auto"/>
            </w:pPr>
          </w:p>
          <w:p w14:paraId="6D54B2F2">
            <w:pPr>
              <w:spacing w:before="65" w:line="228" w:lineRule="auto"/>
              <w:ind w:left="90"/>
              <w:rPr>
                <w:rFonts w:ascii="宋体" w:hAnsi="宋体" w:eastAsia="宋体" w:cs="宋体"/>
                <w:sz w:val="20"/>
                <w:szCs w:val="20"/>
              </w:rPr>
            </w:pPr>
            <w:r>
              <w:rPr>
                <w:rFonts w:ascii="宋体" w:hAnsi="宋体" w:eastAsia="宋体" w:cs="宋体"/>
                <w:spacing w:val="8"/>
                <w:sz w:val="20"/>
                <w:szCs w:val="20"/>
              </w:rPr>
              <w:t>核查位置、外窗开启方式等。</w:t>
            </w:r>
          </w:p>
        </w:tc>
        <w:tc>
          <w:tcPr>
            <w:tcW w:w="4699" w:type="dxa"/>
            <w:vAlign w:val="top"/>
          </w:tcPr>
          <w:p w14:paraId="39A4D393">
            <w:pPr>
              <w:pStyle w:val="7"/>
            </w:pPr>
          </w:p>
        </w:tc>
        <w:tc>
          <w:tcPr>
            <w:tcW w:w="1188" w:type="dxa"/>
            <w:tcBorders>
              <w:right w:val="single" w:color="000000" w:sz="6" w:space="0"/>
            </w:tcBorders>
            <w:vAlign w:val="top"/>
          </w:tcPr>
          <w:p w14:paraId="12026DDD">
            <w:pPr>
              <w:pStyle w:val="7"/>
              <w:spacing w:line="245" w:lineRule="auto"/>
            </w:pPr>
          </w:p>
          <w:p w14:paraId="2A741391">
            <w:pPr>
              <w:spacing w:before="65"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2E9E0F9">
            <w:pPr>
              <w:spacing w:before="24"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B9C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16" w:type="dxa"/>
            <w:vMerge w:val="continue"/>
            <w:tcBorders>
              <w:top w:val="nil"/>
              <w:left w:val="single" w:color="000000" w:sz="6" w:space="0"/>
              <w:bottom w:val="nil"/>
            </w:tcBorders>
            <w:vAlign w:val="top"/>
          </w:tcPr>
          <w:p w14:paraId="003D13A3">
            <w:pPr>
              <w:pStyle w:val="7"/>
            </w:pPr>
          </w:p>
        </w:tc>
        <w:tc>
          <w:tcPr>
            <w:tcW w:w="1709" w:type="dxa"/>
            <w:vMerge w:val="continue"/>
            <w:tcBorders>
              <w:top w:val="nil"/>
              <w:bottom w:val="nil"/>
            </w:tcBorders>
            <w:vAlign w:val="top"/>
          </w:tcPr>
          <w:p w14:paraId="76206711">
            <w:pPr>
              <w:pStyle w:val="7"/>
            </w:pPr>
          </w:p>
        </w:tc>
        <w:tc>
          <w:tcPr>
            <w:tcW w:w="5072" w:type="dxa"/>
            <w:vAlign w:val="top"/>
          </w:tcPr>
          <w:p w14:paraId="206FBBD1">
            <w:pPr>
              <w:spacing w:before="126" w:line="232" w:lineRule="auto"/>
              <w:ind w:left="112" w:right="158" w:firstLine="8"/>
              <w:rPr>
                <w:rFonts w:ascii="宋体" w:hAnsi="宋体" w:eastAsia="宋体" w:cs="宋体"/>
                <w:sz w:val="20"/>
                <w:szCs w:val="20"/>
              </w:rPr>
            </w:pPr>
            <w:r>
              <w:rPr>
                <w:rFonts w:ascii="宋体" w:hAnsi="宋体" w:eastAsia="宋体" w:cs="宋体"/>
                <w:spacing w:val="7"/>
                <w:sz w:val="20"/>
                <w:szCs w:val="20"/>
              </w:rPr>
              <w:t>自然排烟窗(口)实测净开启有效面积；实测防烟分区</w:t>
            </w:r>
            <w:r>
              <w:rPr>
                <w:rFonts w:ascii="宋体" w:hAnsi="宋体" w:eastAsia="宋体" w:cs="宋体"/>
                <w:spacing w:val="17"/>
                <w:sz w:val="20"/>
                <w:szCs w:val="20"/>
              </w:rPr>
              <w:t xml:space="preserve"> </w:t>
            </w:r>
            <w:r>
              <w:rPr>
                <w:rFonts w:ascii="宋体" w:hAnsi="宋体" w:eastAsia="宋体" w:cs="宋体"/>
                <w:spacing w:val="7"/>
                <w:sz w:val="20"/>
                <w:szCs w:val="20"/>
              </w:rPr>
              <w:t>内任一点与最近的排烟口之间的水平距离。</w:t>
            </w:r>
          </w:p>
        </w:tc>
        <w:tc>
          <w:tcPr>
            <w:tcW w:w="4699" w:type="dxa"/>
            <w:vAlign w:val="top"/>
          </w:tcPr>
          <w:p w14:paraId="18B7A9BF">
            <w:pPr>
              <w:pStyle w:val="7"/>
            </w:pPr>
          </w:p>
        </w:tc>
        <w:tc>
          <w:tcPr>
            <w:tcW w:w="1188" w:type="dxa"/>
            <w:tcBorders>
              <w:right w:val="single" w:color="000000" w:sz="6" w:space="0"/>
            </w:tcBorders>
            <w:vAlign w:val="top"/>
          </w:tcPr>
          <w:p w14:paraId="546B48EA">
            <w:pPr>
              <w:spacing w:before="124"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FD32455">
            <w:pPr>
              <w:spacing w:before="27" w:line="212"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572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16" w:type="dxa"/>
            <w:vMerge w:val="continue"/>
            <w:tcBorders>
              <w:top w:val="nil"/>
              <w:left w:val="single" w:color="000000" w:sz="6" w:space="0"/>
              <w:bottom w:val="nil"/>
            </w:tcBorders>
            <w:vAlign w:val="top"/>
          </w:tcPr>
          <w:p w14:paraId="4F0ABBEF">
            <w:pPr>
              <w:pStyle w:val="7"/>
            </w:pPr>
          </w:p>
        </w:tc>
        <w:tc>
          <w:tcPr>
            <w:tcW w:w="1709" w:type="dxa"/>
            <w:vMerge w:val="continue"/>
            <w:tcBorders>
              <w:top w:val="nil"/>
            </w:tcBorders>
            <w:vAlign w:val="top"/>
          </w:tcPr>
          <w:p w14:paraId="37F5159B">
            <w:pPr>
              <w:pStyle w:val="7"/>
            </w:pPr>
          </w:p>
        </w:tc>
        <w:tc>
          <w:tcPr>
            <w:tcW w:w="5072" w:type="dxa"/>
            <w:vAlign w:val="top"/>
          </w:tcPr>
          <w:p w14:paraId="0D2BC6D3">
            <w:pPr>
              <w:spacing w:before="126" w:line="232" w:lineRule="auto"/>
              <w:ind w:left="98" w:right="158" w:firstLine="23"/>
              <w:rPr>
                <w:rFonts w:ascii="宋体" w:hAnsi="宋体" w:eastAsia="宋体" w:cs="宋体"/>
                <w:sz w:val="20"/>
                <w:szCs w:val="20"/>
              </w:rPr>
            </w:pPr>
            <w:r>
              <w:rPr>
                <w:rFonts w:ascii="宋体" w:hAnsi="宋体" w:eastAsia="宋体" w:cs="宋体"/>
                <w:spacing w:val="8"/>
                <w:sz w:val="20"/>
                <w:szCs w:val="20"/>
              </w:rPr>
              <w:t>自然通风方式防烟按建筑门窗详图中标注的可开启外</w:t>
            </w:r>
            <w:r>
              <w:rPr>
                <w:rFonts w:ascii="宋体" w:hAnsi="宋体" w:eastAsia="宋体" w:cs="宋体"/>
                <w:spacing w:val="1"/>
                <w:sz w:val="20"/>
                <w:szCs w:val="20"/>
              </w:rPr>
              <w:t xml:space="preserve"> </w:t>
            </w:r>
            <w:r>
              <w:rPr>
                <w:rFonts w:ascii="宋体" w:hAnsi="宋体" w:eastAsia="宋体" w:cs="宋体"/>
                <w:spacing w:val="7"/>
                <w:sz w:val="20"/>
                <w:szCs w:val="20"/>
              </w:rPr>
              <w:t>窗扇尺寸实测开启窗扇尺寸。</w:t>
            </w:r>
          </w:p>
        </w:tc>
        <w:tc>
          <w:tcPr>
            <w:tcW w:w="4699" w:type="dxa"/>
            <w:vAlign w:val="top"/>
          </w:tcPr>
          <w:p w14:paraId="3246D6F1">
            <w:pPr>
              <w:pStyle w:val="7"/>
            </w:pPr>
          </w:p>
        </w:tc>
        <w:tc>
          <w:tcPr>
            <w:tcW w:w="1188" w:type="dxa"/>
            <w:tcBorders>
              <w:right w:val="single" w:color="000000" w:sz="6" w:space="0"/>
            </w:tcBorders>
            <w:vAlign w:val="top"/>
          </w:tcPr>
          <w:p w14:paraId="762937F2">
            <w:pPr>
              <w:spacing w:before="126"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4DE0DDA">
            <w:pPr>
              <w:spacing w:before="26" w:line="211"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FC57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816" w:type="dxa"/>
            <w:vMerge w:val="continue"/>
            <w:tcBorders>
              <w:top w:val="nil"/>
              <w:left w:val="single" w:color="000000" w:sz="6" w:space="0"/>
              <w:bottom w:val="nil"/>
            </w:tcBorders>
            <w:vAlign w:val="top"/>
          </w:tcPr>
          <w:p w14:paraId="7D6E113B">
            <w:pPr>
              <w:pStyle w:val="7"/>
            </w:pPr>
          </w:p>
        </w:tc>
        <w:tc>
          <w:tcPr>
            <w:tcW w:w="1709" w:type="dxa"/>
            <w:vAlign w:val="top"/>
          </w:tcPr>
          <w:p w14:paraId="3C0DE90A">
            <w:pPr>
              <w:pStyle w:val="7"/>
              <w:spacing w:line="301" w:lineRule="auto"/>
            </w:pPr>
          </w:p>
          <w:p w14:paraId="294EFBC5">
            <w:pPr>
              <w:pStyle w:val="7"/>
              <w:spacing w:line="301" w:lineRule="auto"/>
            </w:pPr>
          </w:p>
          <w:p w14:paraId="4E8EB8FA">
            <w:pPr>
              <w:spacing w:before="65" w:line="254" w:lineRule="auto"/>
              <w:ind w:left="86" w:right="263" w:firstLine="18"/>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机械排烟/正</w:t>
            </w:r>
            <w:r>
              <w:rPr>
                <w:rFonts w:ascii="宋体" w:hAnsi="宋体" w:eastAsia="宋体" w:cs="宋体"/>
                <w:sz w:val="20"/>
                <w:szCs w:val="20"/>
              </w:rPr>
              <w:t xml:space="preserve"> </w:t>
            </w:r>
            <w:r>
              <w:rPr>
                <w:rFonts w:ascii="宋体" w:hAnsi="宋体" w:eastAsia="宋体" w:cs="宋体"/>
                <w:spacing w:val="6"/>
                <w:sz w:val="20"/>
                <w:szCs w:val="20"/>
              </w:rPr>
              <w:t>压送风</w:t>
            </w:r>
          </w:p>
        </w:tc>
        <w:tc>
          <w:tcPr>
            <w:tcW w:w="5072" w:type="dxa"/>
            <w:vAlign w:val="top"/>
          </w:tcPr>
          <w:p w14:paraId="6BEC7D5A">
            <w:pPr>
              <w:spacing w:before="129" w:line="244" w:lineRule="auto"/>
              <w:ind w:left="87" w:right="158" w:firstLine="2"/>
              <w:jc w:val="both"/>
              <w:rPr>
                <w:rFonts w:ascii="宋体" w:hAnsi="宋体" w:eastAsia="宋体" w:cs="宋体"/>
                <w:sz w:val="20"/>
                <w:szCs w:val="20"/>
              </w:rPr>
            </w:pPr>
            <w:r>
              <w:rPr>
                <w:rFonts w:ascii="宋体" w:hAnsi="宋体" w:eastAsia="宋体" w:cs="宋体"/>
                <w:spacing w:val="9"/>
                <w:sz w:val="20"/>
                <w:szCs w:val="20"/>
              </w:rPr>
              <w:t>核查风机、风管、风阀、各排烟（补风）风口及加压</w:t>
            </w:r>
            <w:r>
              <w:rPr>
                <w:rFonts w:ascii="宋体" w:hAnsi="宋体" w:eastAsia="宋体" w:cs="宋体"/>
                <w:spacing w:val="10"/>
                <w:sz w:val="20"/>
                <w:szCs w:val="20"/>
              </w:rPr>
              <w:t xml:space="preserve"> </w:t>
            </w:r>
            <w:r>
              <w:rPr>
                <w:rFonts w:ascii="宋体" w:hAnsi="宋体" w:eastAsia="宋体" w:cs="宋体"/>
                <w:spacing w:val="9"/>
                <w:sz w:val="20"/>
                <w:szCs w:val="20"/>
              </w:rPr>
              <w:t>风口的设置位置、数量、形式、开启方式等及各产品</w:t>
            </w:r>
            <w:r>
              <w:rPr>
                <w:rFonts w:ascii="宋体" w:hAnsi="宋体" w:eastAsia="宋体" w:cs="宋体"/>
                <w:spacing w:val="12"/>
                <w:sz w:val="20"/>
                <w:szCs w:val="20"/>
              </w:rPr>
              <w:t xml:space="preserve"> </w:t>
            </w:r>
            <w:r>
              <w:rPr>
                <w:rFonts w:ascii="宋体" w:hAnsi="宋体" w:eastAsia="宋体" w:cs="宋体"/>
                <w:spacing w:val="9"/>
                <w:sz w:val="20"/>
                <w:szCs w:val="20"/>
              </w:rPr>
              <w:t>的产品型式检测报告；实测防烟分区内任一点与最近</w:t>
            </w:r>
            <w:r>
              <w:rPr>
                <w:rFonts w:ascii="宋体" w:hAnsi="宋体" w:eastAsia="宋体" w:cs="宋体"/>
                <w:spacing w:val="12"/>
                <w:sz w:val="20"/>
                <w:szCs w:val="20"/>
              </w:rPr>
              <w:t xml:space="preserve"> </w:t>
            </w:r>
            <w:r>
              <w:rPr>
                <w:rFonts w:ascii="宋体" w:hAnsi="宋体" w:eastAsia="宋体" w:cs="宋体"/>
                <w:spacing w:val="9"/>
                <w:sz w:val="20"/>
                <w:szCs w:val="20"/>
              </w:rPr>
              <w:t>的排烟口之间的水平距离；实测排烟（补风）风口及</w:t>
            </w:r>
            <w:r>
              <w:rPr>
                <w:rFonts w:ascii="宋体" w:hAnsi="宋体" w:eastAsia="宋体" w:cs="宋体"/>
                <w:spacing w:val="12"/>
                <w:sz w:val="20"/>
                <w:szCs w:val="20"/>
              </w:rPr>
              <w:t xml:space="preserve"> </w:t>
            </w:r>
            <w:r>
              <w:rPr>
                <w:rFonts w:ascii="宋体" w:hAnsi="宋体" w:eastAsia="宋体" w:cs="宋体"/>
                <w:spacing w:val="9"/>
                <w:sz w:val="20"/>
                <w:szCs w:val="20"/>
              </w:rPr>
              <w:t>加压风口的风速；核查正压送风系统余压传感装置的</w:t>
            </w:r>
            <w:r>
              <w:rPr>
                <w:rFonts w:ascii="宋体" w:hAnsi="宋体" w:eastAsia="宋体" w:cs="宋体"/>
                <w:spacing w:val="12"/>
                <w:sz w:val="20"/>
                <w:szCs w:val="20"/>
              </w:rPr>
              <w:t xml:space="preserve"> </w:t>
            </w:r>
            <w:r>
              <w:rPr>
                <w:rFonts w:ascii="宋体" w:hAnsi="宋体" w:eastAsia="宋体" w:cs="宋体"/>
                <w:spacing w:val="3"/>
                <w:sz w:val="20"/>
                <w:szCs w:val="20"/>
              </w:rPr>
              <w:t>安装。</w:t>
            </w:r>
          </w:p>
        </w:tc>
        <w:tc>
          <w:tcPr>
            <w:tcW w:w="4699" w:type="dxa"/>
            <w:vAlign w:val="top"/>
          </w:tcPr>
          <w:p w14:paraId="3DC9B167">
            <w:pPr>
              <w:pStyle w:val="7"/>
            </w:pPr>
          </w:p>
        </w:tc>
        <w:tc>
          <w:tcPr>
            <w:tcW w:w="1188" w:type="dxa"/>
            <w:tcBorders>
              <w:right w:val="single" w:color="000000" w:sz="6" w:space="0"/>
            </w:tcBorders>
            <w:vAlign w:val="top"/>
          </w:tcPr>
          <w:p w14:paraId="17C9225D">
            <w:pPr>
              <w:pStyle w:val="7"/>
              <w:spacing w:line="300" w:lineRule="auto"/>
            </w:pPr>
          </w:p>
          <w:p w14:paraId="6F36B8C4">
            <w:pPr>
              <w:pStyle w:val="7"/>
              <w:spacing w:line="301" w:lineRule="auto"/>
            </w:pPr>
          </w:p>
          <w:p w14:paraId="168939CA">
            <w:pPr>
              <w:spacing w:before="65"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FCED8B7">
            <w:pPr>
              <w:spacing w:before="26"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84C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816" w:type="dxa"/>
            <w:vMerge w:val="continue"/>
            <w:tcBorders>
              <w:top w:val="nil"/>
              <w:left w:val="single" w:color="000000" w:sz="6" w:space="0"/>
              <w:bottom w:val="nil"/>
            </w:tcBorders>
            <w:vAlign w:val="top"/>
          </w:tcPr>
          <w:p w14:paraId="588F0BB2">
            <w:pPr>
              <w:pStyle w:val="7"/>
            </w:pPr>
          </w:p>
        </w:tc>
        <w:tc>
          <w:tcPr>
            <w:tcW w:w="1709" w:type="dxa"/>
            <w:vAlign w:val="top"/>
          </w:tcPr>
          <w:p w14:paraId="631BB483">
            <w:pPr>
              <w:pStyle w:val="7"/>
              <w:spacing w:line="251" w:lineRule="auto"/>
            </w:pPr>
          </w:p>
          <w:p w14:paraId="7CC5FC28">
            <w:pPr>
              <w:spacing w:before="65" w:line="254" w:lineRule="auto"/>
              <w:ind w:left="98" w:right="263" w:firstLine="6"/>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防火阀/排烟</w:t>
            </w:r>
            <w:r>
              <w:rPr>
                <w:rFonts w:ascii="宋体" w:hAnsi="宋体" w:eastAsia="宋体" w:cs="宋体"/>
                <w:sz w:val="20"/>
                <w:szCs w:val="20"/>
              </w:rPr>
              <w:t xml:space="preserve"> </w:t>
            </w:r>
            <w:r>
              <w:rPr>
                <w:rFonts w:ascii="宋体" w:hAnsi="宋体" w:eastAsia="宋体" w:cs="宋体"/>
                <w:spacing w:val="2"/>
                <w:sz w:val="20"/>
                <w:szCs w:val="20"/>
              </w:rPr>
              <w:t>防火阀</w:t>
            </w:r>
          </w:p>
        </w:tc>
        <w:tc>
          <w:tcPr>
            <w:tcW w:w="5072" w:type="dxa"/>
            <w:vAlign w:val="top"/>
          </w:tcPr>
          <w:p w14:paraId="40883611">
            <w:pPr>
              <w:pStyle w:val="7"/>
              <w:spacing w:line="252" w:lineRule="auto"/>
            </w:pPr>
          </w:p>
          <w:p w14:paraId="18EA6681">
            <w:pPr>
              <w:spacing w:before="65" w:line="253" w:lineRule="auto"/>
              <w:ind w:left="90" w:right="209"/>
              <w:rPr>
                <w:rFonts w:ascii="宋体" w:hAnsi="宋体" w:eastAsia="宋体" w:cs="宋体"/>
                <w:sz w:val="20"/>
                <w:szCs w:val="20"/>
              </w:rPr>
            </w:pPr>
            <w:r>
              <w:rPr>
                <w:rFonts w:ascii="宋体" w:hAnsi="宋体" w:eastAsia="宋体" w:cs="宋体"/>
                <w:spacing w:val="7"/>
                <w:sz w:val="20"/>
                <w:szCs w:val="20"/>
              </w:rPr>
              <w:t>核查安装位置、型号、数量、操作机构、支吊架等，</w:t>
            </w:r>
            <w:r>
              <w:rPr>
                <w:rFonts w:ascii="宋体" w:hAnsi="宋体" w:eastAsia="宋体" w:cs="宋体"/>
                <w:spacing w:val="5"/>
                <w:sz w:val="20"/>
                <w:szCs w:val="20"/>
              </w:rPr>
              <w:t xml:space="preserve"> </w:t>
            </w:r>
            <w:r>
              <w:rPr>
                <w:rFonts w:ascii="宋体" w:hAnsi="宋体" w:eastAsia="宋体" w:cs="宋体"/>
                <w:spacing w:val="9"/>
                <w:sz w:val="20"/>
                <w:szCs w:val="20"/>
              </w:rPr>
              <w:t>核查隐蔽工程验收记录；核查产品型式检测报告。</w:t>
            </w:r>
          </w:p>
        </w:tc>
        <w:tc>
          <w:tcPr>
            <w:tcW w:w="4699" w:type="dxa"/>
            <w:vAlign w:val="top"/>
          </w:tcPr>
          <w:p w14:paraId="69D42F78">
            <w:pPr>
              <w:pStyle w:val="7"/>
            </w:pPr>
          </w:p>
        </w:tc>
        <w:tc>
          <w:tcPr>
            <w:tcW w:w="1188" w:type="dxa"/>
            <w:tcBorders>
              <w:right w:val="single" w:color="000000" w:sz="6" w:space="0"/>
            </w:tcBorders>
            <w:vAlign w:val="top"/>
          </w:tcPr>
          <w:p w14:paraId="53EBAF8D">
            <w:pPr>
              <w:pStyle w:val="7"/>
              <w:spacing w:line="251" w:lineRule="auto"/>
            </w:pPr>
          </w:p>
          <w:p w14:paraId="3C2CE7D9">
            <w:pPr>
              <w:spacing w:before="65"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D56C682">
            <w:pPr>
              <w:spacing w:before="26"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4CF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16" w:type="dxa"/>
            <w:vMerge w:val="continue"/>
            <w:tcBorders>
              <w:top w:val="nil"/>
              <w:left w:val="single" w:color="000000" w:sz="6" w:space="0"/>
              <w:bottom w:val="single" w:color="000000" w:sz="6" w:space="0"/>
            </w:tcBorders>
            <w:vAlign w:val="top"/>
          </w:tcPr>
          <w:p w14:paraId="0581472E">
            <w:pPr>
              <w:pStyle w:val="7"/>
            </w:pPr>
          </w:p>
        </w:tc>
        <w:tc>
          <w:tcPr>
            <w:tcW w:w="1709" w:type="dxa"/>
            <w:vAlign w:val="top"/>
          </w:tcPr>
          <w:p w14:paraId="5D2BC68A">
            <w:pPr>
              <w:spacing w:before="186" w:line="251" w:lineRule="auto"/>
              <w:ind w:left="86" w:right="263" w:firstLine="18"/>
              <w:jc w:val="both"/>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排烟风机/排</w:t>
            </w:r>
            <w:r>
              <w:rPr>
                <w:rFonts w:ascii="宋体" w:hAnsi="宋体" w:eastAsia="宋体" w:cs="宋体"/>
                <w:sz w:val="20"/>
                <w:szCs w:val="20"/>
              </w:rPr>
              <w:t xml:space="preserve"> </w:t>
            </w:r>
            <w:r>
              <w:rPr>
                <w:rFonts w:ascii="宋体" w:hAnsi="宋体" w:eastAsia="宋体" w:cs="宋体"/>
                <w:spacing w:val="7"/>
                <w:sz w:val="20"/>
                <w:szCs w:val="20"/>
              </w:rPr>
              <w:t>烟补风机/加压</w:t>
            </w:r>
            <w:r>
              <w:rPr>
                <w:rFonts w:ascii="宋体" w:hAnsi="宋体" w:eastAsia="宋体" w:cs="宋体"/>
                <w:spacing w:val="4"/>
                <w:sz w:val="20"/>
                <w:szCs w:val="20"/>
              </w:rPr>
              <w:t xml:space="preserve"> 风机</w:t>
            </w:r>
          </w:p>
        </w:tc>
        <w:tc>
          <w:tcPr>
            <w:tcW w:w="5072" w:type="dxa"/>
            <w:vAlign w:val="top"/>
          </w:tcPr>
          <w:p w14:paraId="7DCB04CA">
            <w:pPr>
              <w:spacing w:before="186" w:line="251" w:lineRule="auto"/>
              <w:ind w:left="87" w:right="158" w:firstLine="2"/>
              <w:jc w:val="both"/>
              <w:rPr>
                <w:rFonts w:ascii="宋体" w:hAnsi="宋体" w:eastAsia="宋体" w:cs="宋体"/>
                <w:sz w:val="20"/>
                <w:szCs w:val="20"/>
              </w:rPr>
            </w:pPr>
            <w:r>
              <w:rPr>
                <w:rFonts w:ascii="宋体" w:hAnsi="宋体" w:eastAsia="宋体" w:cs="宋体"/>
                <w:spacing w:val="9"/>
                <w:sz w:val="20"/>
                <w:szCs w:val="20"/>
              </w:rPr>
              <w:t>核查风机位置、数量、种类、规格、型号、主备电源</w:t>
            </w:r>
            <w:r>
              <w:rPr>
                <w:rFonts w:ascii="宋体" w:hAnsi="宋体" w:eastAsia="宋体" w:cs="宋体"/>
                <w:spacing w:val="10"/>
                <w:sz w:val="20"/>
                <w:szCs w:val="20"/>
              </w:rPr>
              <w:t xml:space="preserve"> </w:t>
            </w:r>
            <w:r>
              <w:rPr>
                <w:rFonts w:ascii="宋体" w:hAnsi="宋体" w:eastAsia="宋体" w:cs="宋体"/>
                <w:spacing w:val="9"/>
                <w:sz w:val="20"/>
                <w:szCs w:val="20"/>
              </w:rPr>
              <w:t>供电等；风机排（进）风口位置；核查加压风机余压</w:t>
            </w:r>
            <w:r>
              <w:rPr>
                <w:rFonts w:ascii="宋体" w:hAnsi="宋体" w:eastAsia="宋体" w:cs="宋体"/>
                <w:spacing w:val="12"/>
                <w:sz w:val="20"/>
                <w:szCs w:val="20"/>
              </w:rPr>
              <w:t xml:space="preserve"> </w:t>
            </w:r>
            <w:r>
              <w:rPr>
                <w:rFonts w:ascii="宋体" w:hAnsi="宋体" w:eastAsia="宋体" w:cs="宋体"/>
                <w:spacing w:val="8"/>
                <w:sz w:val="20"/>
                <w:szCs w:val="20"/>
              </w:rPr>
              <w:t>泄压装置、余压传感装置的安装。</w:t>
            </w:r>
          </w:p>
        </w:tc>
        <w:tc>
          <w:tcPr>
            <w:tcW w:w="4699" w:type="dxa"/>
            <w:vAlign w:val="top"/>
          </w:tcPr>
          <w:p w14:paraId="6992A761">
            <w:pPr>
              <w:pStyle w:val="7"/>
            </w:pPr>
          </w:p>
        </w:tc>
        <w:tc>
          <w:tcPr>
            <w:tcW w:w="1188" w:type="dxa"/>
            <w:tcBorders>
              <w:right w:val="single" w:color="000000" w:sz="6" w:space="0"/>
            </w:tcBorders>
            <w:vAlign w:val="top"/>
          </w:tcPr>
          <w:p w14:paraId="67396BD4">
            <w:pPr>
              <w:pStyle w:val="7"/>
              <w:spacing w:line="253" w:lineRule="auto"/>
            </w:pPr>
          </w:p>
          <w:p w14:paraId="041F8937">
            <w:pPr>
              <w:spacing w:before="65"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7913707E">
            <w:pPr>
              <w:spacing w:before="26"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45AED7A0">
      <w:pPr>
        <w:pStyle w:val="3"/>
      </w:pPr>
    </w:p>
    <w:p w14:paraId="10D63FF9">
      <w:pPr>
        <w:sectPr>
          <w:footerReference r:id="rId36" w:type="default"/>
          <w:pgSz w:w="16840" w:h="11900"/>
          <w:pgMar w:top="1011" w:right="1690" w:bottom="1131" w:left="1650" w:header="0" w:footer="945" w:gutter="0"/>
          <w:cols w:space="720" w:num="1"/>
        </w:sectPr>
      </w:pPr>
    </w:p>
    <w:p w14:paraId="58923191">
      <w:pPr>
        <w:spacing w:before="46"/>
      </w:pPr>
    </w:p>
    <w:p w14:paraId="382EA37E">
      <w:pPr>
        <w:spacing w:before="46"/>
      </w:pPr>
    </w:p>
    <w:tbl>
      <w:tblPr>
        <w:tblStyle w:val="6"/>
        <w:tblW w:w="134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709"/>
        <w:gridCol w:w="5072"/>
        <w:gridCol w:w="4699"/>
        <w:gridCol w:w="1188"/>
      </w:tblGrid>
      <w:tr w14:paraId="60DD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16" w:type="dxa"/>
            <w:tcBorders>
              <w:top w:val="single" w:color="000000" w:sz="6" w:space="0"/>
              <w:left w:val="single" w:color="000000" w:sz="6" w:space="0"/>
            </w:tcBorders>
            <w:vAlign w:val="top"/>
          </w:tcPr>
          <w:p w14:paraId="6A856FA1">
            <w:pPr>
              <w:spacing w:before="115" w:line="230" w:lineRule="auto"/>
              <w:ind w:left="201"/>
              <w:rPr>
                <w:rFonts w:ascii="黑体" w:hAnsi="黑体" w:eastAsia="黑体" w:cs="黑体"/>
                <w:sz w:val="20"/>
                <w:szCs w:val="20"/>
              </w:rPr>
            </w:pPr>
            <w:r>
              <w:rPr>
                <w:rFonts w:ascii="黑体" w:hAnsi="黑体" w:eastAsia="黑体" w:cs="黑体"/>
                <w:spacing w:val="2"/>
                <w:sz w:val="20"/>
                <w:szCs w:val="20"/>
              </w:rPr>
              <w:t>单项</w:t>
            </w:r>
          </w:p>
          <w:p w14:paraId="65784E25">
            <w:pPr>
              <w:spacing w:before="103" w:line="217" w:lineRule="auto"/>
              <w:ind w:left="197"/>
              <w:rPr>
                <w:rFonts w:ascii="黑体" w:hAnsi="黑体" w:eastAsia="黑体" w:cs="黑体"/>
                <w:sz w:val="20"/>
                <w:szCs w:val="20"/>
              </w:rPr>
            </w:pPr>
            <w:r>
              <w:rPr>
                <w:rFonts w:ascii="黑体" w:hAnsi="黑体" w:eastAsia="黑体" w:cs="黑体"/>
                <w:spacing w:val="3"/>
                <w:sz w:val="20"/>
                <w:szCs w:val="20"/>
              </w:rPr>
              <w:t>名称</w:t>
            </w:r>
          </w:p>
        </w:tc>
        <w:tc>
          <w:tcPr>
            <w:tcW w:w="1709" w:type="dxa"/>
            <w:tcBorders>
              <w:top w:val="single" w:color="000000" w:sz="6" w:space="0"/>
            </w:tcBorders>
            <w:vAlign w:val="top"/>
          </w:tcPr>
          <w:p w14:paraId="53171ED5">
            <w:pPr>
              <w:spacing w:before="290" w:line="230" w:lineRule="auto"/>
              <w:ind w:left="436"/>
              <w:rPr>
                <w:rFonts w:ascii="黑体" w:hAnsi="黑体" w:eastAsia="黑体" w:cs="黑体"/>
                <w:sz w:val="20"/>
                <w:szCs w:val="20"/>
              </w:rPr>
            </w:pPr>
            <w:r>
              <w:rPr>
                <w:rFonts w:ascii="黑体" w:hAnsi="黑体" w:eastAsia="黑体" w:cs="黑体"/>
                <w:spacing w:val="6"/>
                <w:sz w:val="20"/>
                <w:szCs w:val="20"/>
              </w:rPr>
              <w:t>子项名称</w:t>
            </w:r>
          </w:p>
        </w:tc>
        <w:tc>
          <w:tcPr>
            <w:tcW w:w="5072" w:type="dxa"/>
            <w:tcBorders>
              <w:top w:val="single" w:color="000000" w:sz="6" w:space="0"/>
            </w:tcBorders>
            <w:vAlign w:val="top"/>
          </w:tcPr>
          <w:p w14:paraId="12DB46C9">
            <w:pPr>
              <w:spacing w:before="290" w:line="229" w:lineRule="auto"/>
              <w:ind w:left="2027"/>
              <w:rPr>
                <w:rFonts w:ascii="黑体" w:hAnsi="黑体" w:eastAsia="黑体" w:cs="黑体"/>
                <w:sz w:val="20"/>
                <w:szCs w:val="20"/>
              </w:rPr>
            </w:pPr>
            <w:r>
              <w:rPr>
                <w:rFonts w:ascii="黑体" w:hAnsi="黑体" w:eastAsia="黑体" w:cs="黑体"/>
                <w:spacing w:val="5"/>
                <w:sz w:val="20"/>
                <w:szCs w:val="20"/>
              </w:rPr>
              <w:t>内容和方法</w:t>
            </w:r>
          </w:p>
        </w:tc>
        <w:tc>
          <w:tcPr>
            <w:tcW w:w="4699" w:type="dxa"/>
            <w:tcBorders>
              <w:top w:val="single" w:color="000000" w:sz="6" w:space="0"/>
            </w:tcBorders>
            <w:vAlign w:val="top"/>
          </w:tcPr>
          <w:p w14:paraId="3281F0F1">
            <w:pPr>
              <w:spacing w:before="290" w:line="231" w:lineRule="auto"/>
              <w:ind w:left="1937"/>
              <w:rPr>
                <w:rFonts w:ascii="黑体" w:hAnsi="黑体" w:eastAsia="黑体" w:cs="黑体"/>
                <w:sz w:val="20"/>
                <w:szCs w:val="20"/>
              </w:rPr>
            </w:pPr>
            <w:r>
              <w:rPr>
                <w:rFonts w:ascii="黑体" w:hAnsi="黑体" w:eastAsia="黑体" w:cs="黑体"/>
                <w:spacing w:val="8"/>
                <w:sz w:val="20"/>
                <w:szCs w:val="20"/>
              </w:rPr>
              <w:t>检查部位</w:t>
            </w:r>
          </w:p>
        </w:tc>
        <w:tc>
          <w:tcPr>
            <w:tcW w:w="1188" w:type="dxa"/>
            <w:tcBorders>
              <w:top w:val="single" w:color="000000" w:sz="6" w:space="0"/>
              <w:right w:val="single" w:color="000000" w:sz="6" w:space="0"/>
            </w:tcBorders>
            <w:vAlign w:val="top"/>
          </w:tcPr>
          <w:p w14:paraId="51DD728D">
            <w:pPr>
              <w:spacing w:before="291" w:line="234" w:lineRule="auto"/>
              <w:ind w:left="390"/>
              <w:rPr>
                <w:rFonts w:ascii="黑体" w:hAnsi="黑体" w:eastAsia="黑体" w:cs="黑体"/>
                <w:sz w:val="20"/>
                <w:szCs w:val="20"/>
              </w:rPr>
            </w:pPr>
            <w:r>
              <w:rPr>
                <w:rFonts w:ascii="黑体" w:hAnsi="黑体" w:eastAsia="黑体" w:cs="黑体"/>
                <w:spacing w:val="5"/>
                <w:sz w:val="20"/>
                <w:szCs w:val="20"/>
              </w:rPr>
              <w:t>结论</w:t>
            </w:r>
          </w:p>
        </w:tc>
      </w:tr>
      <w:tr w14:paraId="40C4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6" w:type="dxa"/>
            <w:vMerge w:val="restart"/>
            <w:tcBorders>
              <w:left w:val="single" w:color="000000" w:sz="6" w:space="0"/>
              <w:bottom w:val="nil"/>
            </w:tcBorders>
            <w:vAlign w:val="top"/>
          </w:tcPr>
          <w:p w14:paraId="0F783418">
            <w:pPr>
              <w:pStyle w:val="7"/>
            </w:pPr>
          </w:p>
        </w:tc>
        <w:tc>
          <w:tcPr>
            <w:tcW w:w="1709" w:type="dxa"/>
            <w:vAlign w:val="top"/>
          </w:tcPr>
          <w:p w14:paraId="25BC3DD3">
            <w:pPr>
              <w:pStyle w:val="7"/>
              <w:spacing w:line="476" w:lineRule="auto"/>
            </w:pPr>
          </w:p>
          <w:p w14:paraId="5CDCEDE6">
            <w:pPr>
              <w:spacing w:before="65" w:line="228" w:lineRule="auto"/>
              <w:ind w:left="104"/>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管道</w:t>
            </w:r>
          </w:p>
        </w:tc>
        <w:tc>
          <w:tcPr>
            <w:tcW w:w="5072" w:type="dxa"/>
            <w:vAlign w:val="top"/>
          </w:tcPr>
          <w:p w14:paraId="02F555C6">
            <w:pPr>
              <w:spacing w:before="274" w:line="252" w:lineRule="auto"/>
              <w:ind w:left="87" w:right="158" w:firstLine="2"/>
              <w:jc w:val="both"/>
              <w:rPr>
                <w:rFonts w:ascii="宋体" w:hAnsi="宋体" w:eastAsia="宋体" w:cs="宋体"/>
                <w:sz w:val="20"/>
                <w:szCs w:val="20"/>
              </w:rPr>
            </w:pPr>
            <w:r>
              <w:rPr>
                <w:rFonts w:ascii="宋体" w:hAnsi="宋体" w:eastAsia="宋体" w:cs="宋体"/>
                <w:spacing w:val="9"/>
                <w:sz w:val="20"/>
                <w:szCs w:val="20"/>
              </w:rPr>
              <w:t>核查布置、材质、有可燃物吊顶内排烟风管的隔热材</w:t>
            </w:r>
            <w:r>
              <w:rPr>
                <w:rFonts w:ascii="宋体" w:hAnsi="宋体" w:eastAsia="宋体" w:cs="宋体"/>
                <w:spacing w:val="10"/>
                <w:sz w:val="20"/>
                <w:szCs w:val="20"/>
              </w:rPr>
              <w:t xml:space="preserve"> </w:t>
            </w:r>
            <w:r>
              <w:rPr>
                <w:rFonts w:ascii="宋体" w:hAnsi="宋体" w:eastAsia="宋体" w:cs="宋体"/>
                <w:spacing w:val="9"/>
                <w:sz w:val="20"/>
                <w:szCs w:val="20"/>
              </w:rPr>
              <w:t>料、采用的耐火极限时间保证措施及防、排烟管道的</w:t>
            </w:r>
            <w:r>
              <w:rPr>
                <w:rFonts w:ascii="宋体" w:hAnsi="宋体" w:eastAsia="宋体" w:cs="宋体"/>
                <w:spacing w:val="12"/>
                <w:sz w:val="20"/>
                <w:szCs w:val="20"/>
              </w:rPr>
              <w:t xml:space="preserve"> </w:t>
            </w:r>
            <w:r>
              <w:rPr>
                <w:rFonts w:ascii="宋体" w:hAnsi="宋体" w:eastAsia="宋体" w:cs="宋体"/>
                <w:spacing w:val="8"/>
                <w:sz w:val="20"/>
                <w:szCs w:val="20"/>
              </w:rPr>
              <w:t>连接形式等，核查隐蔽工程验收记录。</w:t>
            </w:r>
          </w:p>
        </w:tc>
        <w:tc>
          <w:tcPr>
            <w:tcW w:w="4699" w:type="dxa"/>
            <w:vAlign w:val="top"/>
          </w:tcPr>
          <w:p w14:paraId="5A1FF8B8">
            <w:pPr>
              <w:pStyle w:val="7"/>
            </w:pPr>
          </w:p>
        </w:tc>
        <w:tc>
          <w:tcPr>
            <w:tcW w:w="1188" w:type="dxa"/>
            <w:tcBorders>
              <w:right w:val="single" w:color="000000" w:sz="6" w:space="0"/>
            </w:tcBorders>
            <w:vAlign w:val="top"/>
          </w:tcPr>
          <w:p w14:paraId="0EED0E3B">
            <w:pPr>
              <w:pStyle w:val="7"/>
              <w:spacing w:line="342" w:lineRule="auto"/>
            </w:pPr>
          </w:p>
          <w:p w14:paraId="0CA5E330">
            <w:pPr>
              <w:spacing w:before="65"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60676EA">
            <w:pPr>
              <w:spacing w:before="24"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BA0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16" w:type="dxa"/>
            <w:vMerge w:val="continue"/>
            <w:tcBorders>
              <w:top w:val="nil"/>
              <w:left w:val="single" w:color="000000" w:sz="6" w:space="0"/>
              <w:bottom w:val="nil"/>
            </w:tcBorders>
            <w:vAlign w:val="top"/>
          </w:tcPr>
          <w:p w14:paraId="74847B10">
            <w:pPr>
              <w:pStyle w:val="7"/>
            </w:pPr>
          </w:p>
        </w:tc>
        <w:tc>
          <w:tcPr>
            <w:tcW w:w="1709" w:type="dxa"/>
            <w:vMerge w:val="restart"/>
            <w:tcBorders>
              <w:bottom w:val="nil"/>
            </w:tcBorders>
            <w:vAlign w:val="top"/>
          </w:tcPr>
          <w:p w14:paraId="07002531">
            <w:pPr>
              <w:pStyle w:val="7"/>
              <w:spacing w:line="299" w:lineRule="auto"/>
            </w:pPr>
          </w:p>
          <w:p w14:paraId="69D527FB">
            <w:pPr>
              <w:pStyle w:val="7"/>
              <w:spacing w:line="300" w:lineRule="auto"/>
            </w:pPr>
          </w:p>
          <w:p w14:paraId="3D6F5C78">
            <w:pPr>
              <w:spacing w:before="65" w:line="228" w:lineRule="auto"/>
              <w:ind w:left="10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防烟分区</w:t>
            </w:r>
          </w:p>
        </w:tc>
        <w:tc>
          <w:tcPr>
            <w:tcW w:w="5072" w:type="dxa"/>
            <w:vAlign w:val="top"/>
          </w:tcPr>
          <w:p w14:paraId="34D3ED9E">
            <w:pPr>
              <w:spacing w:before="259" w:line="228" w:lineRule="auto"/>
              <w:ind w:left="87"/>
              <w:rPr>
                <w:rFonts w:ascii="宋体" w:hAnsi="宋体" w:eastAsia="宋体" w:cs="宋体"/>
                <w:sz w:val="20"/>
                <w:szCs w:val="20"/>
              </w:rPr>
            </w:pPr>
            <w:r>
              <w:rPr>
                <w:rFonts w:ascii="宋体" w:hAnsi="宋体" w:eastAsia="宋体" w:cs="宋体"/>
                <w:spacing w:val="9"/>
                <w:sz w:val="20"/>
                <w:szCs w:val="20"/>
              </w:rPr>
              <w:t>检查防烟分区设置位置、形式、长边长度及完整性。</w:t>
            </w:r>
          </w:p>
        </w:tc>
        <w:tc>
          <w:tcPr>
            <w:tcW w:w="4699" w:type="dxa"/>
            <w:vMerge w:val="restart"/>
            <w:tcBorders>
              <w:bottom w:val="nil"/>
            </w:tcBorders>
            <w:vAlign w:val="top"/>
          </w:tcPr>
          <w:p w14:paraId="79465907">
            <w:pPr>
              <w:pStyle w:val="7"/>
            </w:pPr>
          </w:p>
        </w:tc>
        <w:tc>
          <w:tcPr>
            <w:tcW w:w="1188" w:type="dxa"/>
            <w:tcBorders>
              <w:right w:val="single" w:color="000000" w:sz="6" w:space="0"/>
            </w:tcBorders>
            <w:vAlign w:val="top"/>
          </w:tcPr>
          <w:p w14:paraId="614E4035">
            <w:pPr>
              <w:spacing w:before="123"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9D97670">
            <w:pPr>
              <w:spacing w:before="27" w:line="213"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6D36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6" w:type="dxa"/>
            <w:vMerge w:val="continue"/>
            <w:tcBorders>
              <w:top w:val="nil"/>
              <w:left w:val="single" w:color="000000" w:sz="6" w:space="0"/>
              <w:bottom w:val="nil"/>
            </w:tcBorders>
            <w:vAlign w:val="top"/>
          </w:tcPr>
          <w:p w14:paraId="22A07E42">
            <w:pPr>
              <w:pStyle w:val="7"/>
            </w:pPr>
          </w:p>
        </w:tc>
        <w:tc>
          <w:tcPr>
            <w:tcW w:w="1709" w:type="dxa"/>
            <w:vMerge w:val="continue"/>
            <w:tcBorders>
              <w:top w:val="nil"/>
            </w:tcBorders>
            <w:vAlign w:val="top"/>
          </w:tcPr>
          <w:p w14:paraId="494FE55B">
            <w:pPr>
              <w:pStyle w:val="7"/>
            </w:pPr>
          </w:p>
        </w:tc>
        <w:tc>
          <w:tcPr>
            <w:tcW w:w="5072" w:type="dxa"/>
            <w:vAlign w:val="top"/>
          </w:tcPr>
          <w:p w14:paraId="0F8F68AE">
            <w:pPr>
              <w:spacing w:before="212" w:line="253" w:lineRule="auto"/>
              <w:ind w:left="90" w:right="158"/>
              <w:rPr>
                <w:rFonts w:ascii="宋体" w:hAnsi="宋体" w:eastAsia="宋体" w:cs="宋体"/>
                <w:sz w:val="20"/>
                <w:szCs w:val="20"/>
              </w:rPr>
            </w:pPr>
            <w:r>
              <w:rPr>
                <w:rFonts w:ascii="宋体" w:hAnsi="宋体" w:eastAsia="宋体" w:cs="宋体"/>
                <w:spacing w:val="9"/>
                <w:sz w:val="20"/>
                <w:szCs w:val="20"/>
              </w:rPr>
              <w:t>核实挡烟垂壁等挡烟分隔设施的设置型式、材料、尺</w:t>
            </w:r>
            <w:r>
              <w:rPr>
                <w:rFonts w:ascii="宋体" w:hAnsi="宋体" w:eastAsia="宋体" w:cs="宋体"/>
                <w:spacing w:val="10"/>
                <w:sz w:val="20"/>
                <w:szCs w:val="20"/>
              </w:rPr>
              <w:t xml:space="preserve"> </w:t>
            </w:r>
            <w:r>
              <w:rPr>
                <w:rFonts w:ascii="宋体" w:hAnsi="宋体" w:eastAsia="宋体" w:cs="宋体"/>
                <w:spacing w:val="8"/>
                <w:sz w:val="20"/>
                <w:szCs w:val="20"/>
              </w:rPr>
              <w:t>寸、开启方式及产品型式检测报告。</w:t>
            </w:r>
          </w:p>
        </w:tc>
        <w:tc>
          <w:tcPr>
            <w:tcW w:w="4699" w:type="dxa"/>
            <w:vMerge w:val="continue"/>
            <w:tcBorders>
              <w:top w:val="nil"/>
            </w:tcBorders>
            <w:vAlign w:val="top"/>
          </w:tcPr>
          <w:p w14:paraId="0174594E">
            <w:pPr>
              <w:pStyle w:val="7"/>
            </w:pPr>
          </w:p>
        </w:tc>
        <w:tc>
          <w:tcPr>
            <w:tcW w:w="1188" w:type="dxa"/>
            <w:tcBorders>
              <w:right w:val="single" w:color="000000" w:sz="6" w:space="0"/>
            </w:tcBorders>
            <w:vAlign w:val="top"/>
          </w:tcPr>
          <w:p w14:paraId="35DA0379">
            <w:pPr>
              <w:spacing w:before="212"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8649805">
            <w:pPr>
              <w:spacing w:before="26"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591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9" w:hRule="atLeast"/>
        </w:trPr>
        <w:tc>
          <w:tcPr>
            <w:tcW w:w="816" w:type="dxa"/>
            <w:vMerge w:val="continue"/>
            <w:tcBorders>
              <w:top w:val="nil"/>
              <w:left w:val="single" w:color="000000" w:sz="6" w:space="0"/>
              <w:bottom w:val="single" w:color="000000" w:sz="6" w:space="0"/>
            </w:tcBorders>
            <w:vAlign w:val="top"/>
          </w:tcPr>
          <w:p w14:paraId="2E4833F2">
            <w:pPr>
              <w:pStyle w:val="7"/>
            </w:pPr>
          </w:p>
        </w:tc>
        <w:tc>
          <w:tcPr>
            <w:tcW w:w="1709" w:type="dxa"/>
            <w:vAlign w:val="top"/>
          </w:tcPr>
          <w:p w14:paraId="03C74D93">
            <w:pPr>
              <w:pStyle w:val="7"/>
              <w:spacing w:line="252" w:lineRule="auto"/>
            </w:pPr>
          </w:p>
          <w:p w14:paraId="1EC6B58E">
            <w:pPr>
              <w:pStyle w:val="7"/>
              <w:spacing w:line="252" w:lineRule="auto"/>
            </w:pPr>
          </w:p>
          <w:p w14:paraId="7A85C09C">
            <w:pPr>
              <w:pStyle w:val="7"/>
              <w:spacing w:line="252" w:lineRule="auto"/>
            </w:pPr>
          </w:p>
          <w:p w14:paraId="3C5DD673">
            <w:pPr>
              <w:pStyle w:val="7"/>
              <w:spacing w:line="252" w:lineRule="auto"/>
            </w:pPr>
          </w:p>
          <w:p w14:paraId="0C63EB9F">
            <w:pPr>
              <w:pStyle w:val="7"/>
              <w:spacing w:line="252" w:lineRule="auto"/>
            </w:pPr>
          </w:p>
          <w:p w14:paraId="30EE1391">
            <w:pPr>
              <w:pStyle w:val="7"/>
              <w:spacing w:line="252" w:lineRule="auto"/>
            </w:pPr>
          </w:p>
          <w:p w14:paraId="3BCC0F62">
            <w:pPr>
              <w:pStyle w:val="7"/>
              <w:spacing w:line="252" w:lineRule="auto"/>
            </w:pPr>
          </w:p>
          <w:p w14:paraId="5C7A0539">
            <w:pPr>
              <w:pStyle w:val="7"/>
              <w:spacing w:line="252" w:lineRule="auto"/>
            </w:pPr>
          </w:p>
          <w:p w14:paraId="1A8CC64A">
            <w:pPr>
              <w:pStyle w:val="7"/>
              <w:spacing w:line="252" w:lineRule="auto"/>
            </w:pPr>
          </w:p>
          <w:p w14:paraId="4401F3CA">
            <w:pPr>
              <w:spacing w:before="65" w:line="229" w:lineRule="auto"/>
              <w:ind w:left="10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功能测试</w:t>
            </w:r>
          </w:p>
        </w:tc>
        <w:tc>
          <w:tcPr>
            <w:tcW w:w="5072" w:type="dxa"/>
            <w:vAlign w:val="top"/>
          </w:tcPr>
          <w:p w14:paraId="2FFD77A8">
            <w:pPr>
              <w:spacing w:before="126" w:line="252" w:lineRule="auto"/>
              <w:ind w:left="86" w:right="158" w:firstLine="2"/>
              <w:rPr>
                <w:rFonts w:ascii="宋体" w:hAnsi="宋体" w:eastAsia="宋体" w:cs="宋体"/>
                <w:sz w:val="20"/>
                <w:szCs w:val="20"/>
              </w:rPr>
            </w:pPr>
            <w:r>
              <w:rPr>
                <w:rFonts w:ascii="宋体" w:hAnsi="宋体" w:eastAsia="宋体" w:cs="宋体"/>
                <w:spacing w:val="9"/>
                <w:sz w:val="20"/>
                <w:szCs w:val="20"/>
              </w:rPr>
              <w:t>单机测试：①测试排烟阀、常闭排烟口、常闭正压送</w:t>
            </w:r>
            <w:r>
              <w:rPr>
                <w:rFonts w:ascii="宋体" w:hAnsi="宋体" w:eastAsia="宋体" w:cs="宋体"/>
                <w:spacing w:val="11"/>
                <w:sz w:val="20"/>
                <w:szCs w:val="20"/>
              </w:rPr>
              <w:t xml:space="preserve"> </w:t>
            </w:r>
            <w:r>
              <w:rPr>
                <w:rFonts w:ascii="宋体" w:hAnsi="宋体" w:eastAsia="宋体" w:cs="宋体"/>
                <w:spacing w:val="7"/>
                <w:sz w:val="20"/>
                <w:szCs w:val="20"/>
              </w:rPr>
              <w:t>风口、活动挡烟垂壁、</w:t>
            </w:r>
            <w:r>
              <w:rPr>
                <w:rFonts w:ascii="宋体" w:hAnsi="宋体" w:eastAsia="宋体" w:cs="宋体"/>
                <w:spacing w:val="-41"/>
                <w:sz w:val="20"/>
                <w:szCs w:val="20"/>
              </w:rPr>
              <w:t xml:space="preserve"> </w:t>
            </w:r>
            <w:r>
              <w:rPr>
                <w:rFonts w:ascii="宋体" w:hAnsi="宋体" w:eastAsia="宋体" w:cs="宋体"/>
                <w:spacing w:val="7"/>
                <w:sz w:val="20"/>
                <w:szCs w:val="20"/>
              </w:rPr>
              <w:t>电（自）动排烟窗等的电动及</w:t>
            </w:r>
            <w:r>
              <w:rPr>
                <w:rFonts w:ascii="宋体" w:hAnsi="宋体" w:eastAsia="宋体" w:cs="宋体"/>
                <w:sz w:val="20"/>
                <w:szCs w:val="20"/>
              </w:rPr>
              <w:t xml:space="preserve"> </w:t>
            </w:r>
            <w:r>
              <w:rPr>
                <w:rFonts w:ascii="宋体" w:hAnsi="宋体" w:eastAsia="宋体" w:cs="宋体"/>
                <w:spacing w:val="9"/>
                <w:sz w:val="20"/>
                <w:szCs w:val="20"/>
              </w:rPr>
              <w:t>手动开启和复位等功能；②测试防火阀、排烟防火阀</w:t>
            </w:r>
            <w:r>
              <w:rPr>
                <w:rFonts w:ascii="宋体" w:hAnsi="宋体" w:eastAsia="宋体" w:cs="宋体"/>
                <w:spacing w:val="13"/>
                <w:sz w:val="20"/>
                <w:szCs w:val="20"/>
              </w:rPr>
              <w:t xml:space="preserve"> </w:t>
            </w:r>
            <w:r>
              <w:rPr>
                <w:rFonts w:ascii="宋体" w:hAnsi="宋体" w:eastAsia="宋体" w:cs="宋体"/>
                <w:spacing w:val="9"/>
                <w:sz w:val="20"/>
                <w:szCs w:val="20"/>
              </w:rPr>
              <w:t>的关闭和复位功能；③测试排烟（加压）风机启停控</w:t>
            </w:r>
            <w:r>
              <w:rPr>
                <w:rFonts w:ascii="宋体" w:hAnsi="宋体" w:eastAsia="宋体" w:cs="宋体"/>
                <w:spacing w:val="13"/>
                <w:sz w:val="20"/>
                <w:szCs w:val="20"/>
              </w:rPr>
              <w:t xml:space="preserve"> </w:t>
            </w:r>
            <w:r>
              <w:rPr>
                <w:rFonts w:ascii="宋体" w:hAnsi="宋体" w:eastAsia="宋体" w:cs="宋体"/>
                <w:spacing w:val="9"/>
                <w:sz w:val="20"/>
                <w:szCs w:val="20"/>
              </w:rPr>
              <w:t>制、主备电源自动切换功能；④测试远程直接启动风</w:t>
            </w:r>
            <w:r>
              <w:rPr>
                <w:rFonts w:ascii="宋体" w:hAnsi="宋体" w:eastAsia="宋体" w:cs="宋体"/>
                <w:spacing w:val="13"/>
                <w:sz w:val="20"/>
                <w:szCs w:val="20"/>
              </w:rPr>
              <w:t xml:space="preserve"> </w:t>
            </w:r>
            <w:r>
              <w:rPr>
                <w:rFonts w:ascii="宋体" w:hAnsi="宋体" w:eastAsia="宋体" w:cs="宋体"/>
                <w:spacing w:val="7"/>
                <w:sz w:val="20"/>
                <w:szCs w:val="20"/>
              </w:rPr>
              <w:t>机；⑤测试当任何一个常闭排烟（送风）</w:t>
            </w:r>
            <w:r>
              <w:rPr>
                <w:rFonts w:ascii="宋体" w:hAnsi="宋体" w:eastAsia="宋体" w:cs="宋体"/>
                <w:spacing w:val="-41"/>
                <w:sz w:val="20"/>
                <w:szCs w:val="20"/>
              </w:rPr>
              <w:t xml:space="preserve"> </w:t>
            </w:r>
            <w:r>
              <w:rPr>
                <w:rFonts w:ascii="宋体" w:hAnsi="宋体" w:eastAsia="宋体" w:cs="宋体"/>
                <w:spacing w:val="7"/>
                <w:sz w:val="20"/>
                <w:szCs w:val="20"/>
              </w:rPr>
              <w:t>口开启时，</w:t>
            </w:r>
            <w:r>
              <w:rPr>
                <w:rFonts w:ascii="宋体" w:hAnsi="宋体" w:eastAsia="宋体" w:cs="宋体"/>
                <w:sz w:val="20"/>
                <w:szCs w:val="20"/>
              </w:rPr>
              <w:t xml:space="preserve"> </w:t>
            </w:r>
            <w:r>
              <w:rPr>
                <w:rFonts w:ascii="宋体" w:hAnsi="宋体" w:eastAsia="宋体" w:cs="宋体"/>
                <w:spacing w:val="9"/>
                <w:sz w:val="20"/>
                <w:szCs w:val="20"/>
              </w:rPr>
              <w:t>相应的风机应能联动启动；⑥测试排烟（补风）风机</w:t>
            </w:r>
            <w:r>
              <w:rPr>
                <w:rFonts w:ascii="宋体" w:hAnsi="宋体" w:eastAsia="宋体" w:cs="宋体"/>
                <w:spacing w:val="13"/>
                <w:sz w:val="20"/>
                <w:szCs w:val="20"/>
              </w:rPr>
              <w:t xml:space="preserve"> </w:t>
            </w:r>
            <w:r>
              <w:rPr>
                <w:rFonts w:ascii="宋体" w:hAnsi="宋体" w:eastAsia="宋体" w:cs="宋体"/>
                <w:spacing w:val="9"/>
                <w:sz w:val="20"/>
                <w:szCs w:val="20"/>
              </w:rPr>
              <w:t>应能与排烟风机入口处的排烟防火阀联锁关闭。</w:t>
            </w:r>
          </w:p>
          <w:p w14:paraId="29442EF1">
            <w:pPr>
              <w:spacing w:before="70" w:line="248" w:lineRule="auto"/>
              <w:ind w:left="87" w:right="29"/>
              <w:rPr>
                <w:rFonts w:ascii="宋体" w:hAnsi="宋体" w:eastAsia="宋体" w:cs="宋体"/>
                <w:sz w:val="20"/>
                <w:szCs w:val="20"/>
              </w:rPr>
            </w:pPr>
            <w:r>
              <w:rPr>
                <w:rFonts w:ascii="宋体" w:hAnsi="宋体" w:eastAsia="宋体" w:cs="宋体"/>
                <w:spacing w:val="9"/>
                <w:sz w:val="20"/>
                <w:szCs w:val="20"/>
              </w:rPr>
              <w:t>联动调试：①测试风机的联动启动，排烟阀、常闭排</w:t>
            </w:r>
            <w:r>
              <w:rPr>
                <w:rFonts w:ascii="宋体" w:hAnsi="宋体" w:eastAsia="宋体" w:cs="宋体"/>
                <w:spacing w:val="5"/>
                <w:sz w:val="20"/>
                <w:szCs w:val="20"/>
              </w:rPr>
              <w:t xml:space="preserve">  </w:t>
            </w:r>
            <w:r>
              <w:rPr>
                <w:rFonts w:ascii="宋体" w:hAnsi="宋体" w:eastAsia="宋体" w:cs="宋体"/>
                <w:spacing w:val="7"/>
                <w:sz w:val="20"/>
                <w:szCs w:val="20"/>
              </w:rPr>
              <w:t>（补）风口、常闭加压送风口，</w:t>
            </w:r>
            <w:r>
              <w:rPr>
                <w:rFonts w:ascii="宋体" w:hAnsi="宋体" w:eastAsia="宋体" w:cs="宋体"/>
                <w:spacing w:val="-42"/>
                <w:sz w:val="20"/>
                <w:szCs w:val="20"/>
              </w:rPr>
              <w:t xml:space="preserve"> </w:t>
            </w:r>
            <w:r>
              <w:rPr>
                <w:rFonts w:ascii="宋体" w:hAnsi="宋体" w:eastAsia="宋体" w:cs="宋体"/>
                <w:spacing w:val="7"/>
                <w:sz w:val="20"/>
                <w:szCs w:val="20"/>
              </w:rPr>
              <w:t>自动排烟窗，活动挡</w:t>
            </w:r>
            <w:r>
              <w:rPr>
                <w:rFonts w:ascii="宋体" w:hAnsi="宋体" w:eastAsia="宋体" w:cs="宋体"/>
                <w:sz w:val="20"/>
                <w:szCs w:val="20"/>
              </w:rPr>
              <w:t xml:space="preserve">  </w:t>
            </w:r>
            <w:r>
              <w:rPr>
                <w:rFonts w:ascii="宋体" w:hAnsi="宋体" w:eastAsia="宋体" w:cs="宋体"/>
                <w:spacing w:val="9"/>
                <w:sz w:val="20"/>
                <w:szCs w:val="20"/>
              </w:rPr>
              <w:t>烟垂壁等的联动功能，并测试相应时间；②排烟系统</w:t>
            </w:r>
            <w:r>
              <w:rPr>
                <w:rFonts w:ascii="宋体" w:hAnsi="宋体" w:eastAsia="宋体" w:cs="宋体"/>
                <w:spacing w:val="6"/>
                <w:sz w:val="20"/>
                <w:szCs w:val="20"/>
              </w:rPr>
              <w:t xml:space="preserve">  </w:t>
            </w:r>
            <w:r>
              <w:rPr>
                <w:rFonts w:ascii="宋体" w:hAnsi="宋体" w:eastAsia="宋体" w:cs="宋体"/>
                <w:spacing w:val="9"/>
                <w:sz w:val="20"/>
                <w:szCs w:val="20"/>
              </w:rPr>
              <w:t>与通风、空调系统合用系统，由通风、空调系统转换</w:t>
            </w:r>
            <w:r>
              <w:rPr>
                <w:rFonts w:ascii="宋体" w:hAnsi="宋体" w:eastAsia="宋体" w:cs="宋体"/>
                <w:spacing w:val="6"/>
                <w:sz w:val="20"/>
                <w:szCs w:val="20"/>
              </w:rPr>
              <w:t xml:space="preserve">  为排烟系统的时间；③查看风口气流方向，实测风速；</w:t>
            </w:r>
            <w:r>
              <w:rPr>
                <w:rFonts w:ascii="宋体" w:hAnsi="宋体" w:eastAsia="宋体" w:cs="宋体"/>
                <w:spacing w:val="4"/>
                <w:sz w:val="20"/>
                <w:szCs w:val="20"/>
              </w:rPr>
              <w:t xml:space="preserve"> </w:t>
            </w:r>
            <w:r>
              <w:rPr>
                <w:rFonts w:ascii="宋体" w:hAnsi="宋体" w:eastAsia="宋体" w:cs="宋体"/>
                <w:spacing w:val="9"/>
                <w:sz w:val="20"/>
                <w:szCs w:val="20"/>
              </w:rPr>
              <w:t>前室及封闭避难层（间）的风压值及疏散门的门洞断</w:t>
            </w:r>
            <w:r>
              <w:rPr>
                <w:rFonts w:ascii="宋体" w:hAnsi="宋体" w:eastAsia="宋体" w:cs="宋体"/>
                <w:spacing w:val="6"/>
                <w:sz w:val="20"/>
                <w:szCs w:val="20"/>
              </w:rPr>
              <w:t xml:space="preserve">  面风速；④查看常闭排（补）风口、常闭加压送风口，</w:t>
            </w:r>
            <w:r>
              <w:rPr>
                <w:rFonts w:ascii="宋体" w:hAnsi="宋体" w:eastAsia="宋体" w:cs="宋体"/>
                <w:spacing w:val="4"/>
                <w:sz w:val="20"/>
                <w:szCs w:val="20"/>
              </w:rPr>
              <w:t xml:space="preserve"> </w:t>
            </w:r>
            <w:r>
              <w:rPr>
                <w:rFonts w:ascii="宋体" w:hAnsi="宋体" w:eastAsia="宋体" w:cs="宋体"/>
                <w:spacing w:val="7"/>
                <w:sz w:val="20"/>
                <w:szCs w:val="20"/>
              </w:rPr>
              <w:t>排烟防火阀、排烟阀、防火阀，</w:t>
            </w:r>
            <w:r>
              <w:rPr>
                <w:rFonts w:ascii="宋体" w:hAnsi="宋体" w:eastAsia="宋体" w:cs="宋体"/>
                <w:spacing w:val="-42"/>
                <w:sz w:val="20"/>
                <w:szCs w:val="20"/>
              </w:rPr>
              <w:t xml:space="preserve"> </w:t>
            </w:r>
            <w:r>
              <w:rPr>
                <w:rFonts w:ascii="宋体" w:hAnsi="宋体" w:eastAsia="宋体" w:cs="宋体"/>
                <w:spacing w:val="7"/>
                <w:sz w:val="20"/>
                <w:szCs w:val="20"/>
              </w:rPr>
              <w:t>自动排烟窗，活动挡</w:t>
            </w:r>
            <w:r>
              <w:rPr>
                <w:rFonts w:ascii="宋体" w:hAnsi="宋体" w:eastAsia="宋体" w:cs="宋体"/>
                <w:sz w:val="20"/>
                <w:szCs w:val="20"/>
              </w:rPr>
              <w:t xml:space="preserve">  </w:t>
            </w:r>
            <w:r>
              <w:rPr>
                <w:rFonts w:ascii="宋体" w:hAnsi="宋体" w:eastAsia="宋体" w:cs="宋体"/>
                <w:spacing w:val="8"/>
                <w:sz w:val="20"/>
                <w:szCs w:val="20"/>
              </w:rPr>
              <w:t>烟垂壁等在消防控制室的信号反馈。</w:t>
            </w:r>
          </w:p>
        </w:tc>
        <w:tc>
          <w:tcPr>
            <w:tcW w:w="4699" w:type="dxa"/>
            <w:vAlign w:val="top"/>
          </w:tcPr>
          <w:p w14:paraId="5803E3FC">
            <w:pPr>
              <w:pStyle w:val="7"/>
            </w:pPr>
          </w:p>
        </w:tc>
        <w:tc>
          <w:tcPr>
            <w:tcW w:w="1188" w:type="dxa"/>
            <w:tcBorders>
              <w:right w:val="single" w:color="000000" w:sz="6" w:space="0"/>
            </w:tcBorders>
            <w:vAlign w:val="top"/>
          </w:tcPr>
          <w:p w14:paraId="694B5A73">
            <w:pPr>
              <w:pStyle w:val="7"/>
              <w:spacing w:line="266" w:lineRule="auto"/>
            </w:pPr>
          </w:p>
          <w:p w14:paraId="21247AF8">
            <w:pPr>
              <w:pStyle w:val="7"/>
              <w:spacing w:line="266" w:lineRule="auto"/>
            </w:pPr>
          </w:p>
          <w:p w14:paraId="0B872A32">
            <w:pPr>
              <w:pStyle w:val="7"/>
              <w:spacing w:line="266" w:lineRule="auto"/>
            </w:pPr>
          </w:p>
          <w:p w14:paraId="7B352201">
            <w:pPr>
              <w:pStyle w:val="7"/>
              <w:spacing w:line="266" w:lineRule="auto"/>
            </w:pPr>
          </w:p>
          <w:p w14:paraId="09015096">
            <w:pPr>
              <w:pStyle w:val="7"/>
              <w:spacing w:line="267" w:lineRule="auto"/>
            </w:pPr>
          </w:p>
          <w:p w14:paraId="0D6424A4">
            <w:pPr>
              <w:pStyle w:val="7"/>
              <w:spacing w:line="267" w:lineRule="auto"/>
            </w:pPr>
          </w:p>
          <w:p w14:paraId="4C158B39">
            <w:pPr>
              <w:pStyle w:val="7"/>
              <w:spacing w:line="267" w:lineRule="auto"/>
            </w:pPr>
          </w:p>
          <w:p w14:paraId="7BF0B98B">
            <w:pPr>
              <w:pStyle w:val="7"/>
              <w:spacing w:line="267" w:lineRule="auto"/>
            </w:pPr>
          </w:p>
          <w:p w14:paraId="1B6785E8">
            <w:pPr>
              <w:spacing w:before="65"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A603630">
            <w:pPr>
              <w:spacing w:before="24"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391E5D1B">
      <w:pPr>
        <w:pStyle w:val="3"/>
      </w:pPr>
    </w:p>
    <w:p w14:paraId="0008829D">
      <w:pPr>
        <w:sectPr>
          <w:footerReference r:id="rId37" w:type="default"/>
          <w:pgSz w:w="16840" w:h="11900"/>
          <w:pgMar w:top="1011" w:right="1690" w:bottom="1131" w:left="1650" w:header="0" w:footer="945" w:gutter="0"/>
          <w:cols w:space="720" w:num="1"/>
        </w:sectPr>
      </w:pPr>
    </w:p>
    <w:p w14:paraId="6BAA025D">
      <w:pPr>
        <w:spacing w:before="46"/>
      </w:pPr>
    </w:p>
    <w:p w14:paraId="4730B353">
      <w:pPr>
        <w:spacing w:before="46"/>
      </w:pPr>
    </w:p>
    <w:tbl>
      <w:tblPr>
        <w:tblStyle w:val="6"/>
        <w:tblW w:w="134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1709"/>
        <w:gridCol w:w="5072"/>
        <w:gridCol w:w="4699"/>
        <w:gridCol w:w="1188"/>
      </w:tblGrid>
      <w:tr w14:paraId="78A61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6" w:type="dxa"/>
            <w:tcBorders>
              <w:top w:val="single" w:color="000000" w:sz="6" w:space="0"/>
              <w:left w:val="single" w:color="000000" w:sz="6" w:space="0"/>
              <w:bottom w:val="single" w:color="000000" w:sz="6" w:space="0"/>
            </w:tcBorders>
            <w:vAlign w:val="top"/>
          </w:tcPr>
          <w:p w14:paraId="1951BEB0">
            <w:pPr>
              <w:spacing w:before="115" w:line="230" w:lineRule="auto"/>
              <w:ind w:left="201"/>
              <w:rPr>
                <w:rFonts w:ascii="黑体" w:hAnsi="黑体" w:eastAsia="黑体" w:cs="黑体"/>
                <w:sz w:val="20"/>
                <w:szCs w:val="20"/>
              </w:rPr>
            </w:pPr>
            <w:r>
              <w:rPr>
                <w:rFonts w:ascii="黑体" w:hAnsi="黑体" w:eastAsia="黑体" w:cs="黑体"/>
                <w:spacing w:val="2"/>
                <w:sz w:val="20"/>
                <w:szCs w:val="20"/>
              </w:rPr>
              <w:t>单项</w:t>
            </w:r>
          </w:p>
          <w:p w14:paraId="3ADBD748">
            <w:pPr>
              <w:spacing w:before="104" w:line="220" w:lineRule="auto"/>
              <w:ind w:left="197"/>
              <w:rPr>
                <w:rFonts w:ascii="黑体" w:hAnsi="黑体" w:eastAsia="黑体" w:cs="黑体"/>
                <w:sz w:val="20"/>
                <w:szCs w:val="20"/>
              </w:rPr>
            </w:pPr>
            <w:r>
              <w:rPr>
                <w:rFonts w:ascii="黑体" w:hAnsi="黑体" w:eastAsia="黑体" w:cs="黑体"/>
                <w:spacing w:val="3"/>
                <w:sz w:val="20"/>
                <w:szCs w:val="20"/>
              </w:rPr>
              <w:t>名称</w:t>
            </w:r>
          </w:p>
        </w:tc>
        <w:tc>
          <w:tcPr>
            <w:tcW w:w="1709" w:type="dxa"/>
            <w:tcBorders>
              <w:top w:val="single" w:color="000000" w:sz="6" w:space="0"/>
              <w:bottom w:val="single" w:color="000000" w:sz="6" w:space="0"/>
            </w:tcBorders>
            <w:vAlign w:val="top"/>
          </w:tcPr>
          <w:p w14:paraId="2F848838">
            <w:pPr>
              <w:spacing w:before="290" w:line="230" w:lineRule="auto"/>
              <w:ind w:left="436"/>
              <w:rPr>
                <w:rFonts w:ascii="黑体" w:hAnsi="黑体" w:eastAsia="黑体" w:cs="黑体"/>
                <w:sz w:val="20"/>
                <w:szCs w:val="20"/>
              </w:rPr>
            </w:pPr>
            <w:r>
              <w:rPr>
                <w:rFonts w:ascii="黑体" w:hAnsi="黑体" w:eastAsia="黑体" w:cs="黑体"/>
                <w:spacing w:val="6"/>
                <w:sz w:val="20"/>
                <w:szCs w:val="20"/>
              </w:rPr>
              <w:t>子项名称</w:t>
            </w:r>
          </w:p>
        </w:tc>
        <w:tc>
          <w:tcPr>
            <w:tcW w:w="5072" w:type="dxa"/>
            <w:tcBorders>
              <w:top w:val="single" w:color="000000" w:sz="6" w:space="0"/>
              <w:bottom w:val="single" w:color="000000" w:sz="6" w:space="0"/>
            </w:tcBorders>
            <w:vAlign w:val="top"/>
          </w:tcPr>
          <w:p w14:paraId="4E99D45E">
            <w:pPr>
              <w:spacing w:before="290" w:line="229" w:lineRule="auto"/>
              <w:ind w:left="2027"/>
              <w:rPr>
                <w:rFonts w:ascii="黑体" w:hAnsi="黑体" w:eastAsia="黑体" w:cs="黑体"/>
                <w:sz w:val="20"/>
                <w:szCs w:val="20"/>
              </w:rPr>
            </w:pPr>
            <w:r>
              <w:rPr>
                <w:rFonts w:ascii="黑体" w:hAnsi="黑体" w:eastAsia="黑体" w:cs="黑体"/>
                <w:spacing w:val="5"/>
                <w:sz w:val="20"/>
                <w:szCs w:val="20"/>
              </w:rPr>
              <w:t>内容和方法</w:t>
            </w:r>
          </w:p>
        </w:tc>
        <w:tc>
          <w:tcPr>
            <w:tcW w:w="4699" w:type="dxa"/>
            <w:tcBorders>
              <w:top w:val="single" w:color="000000" w:sz="6" w:space="0"/>
              <w:bottom w:val="single" w:color="000000" w:sz="6" w:space="0"/>
            </w:tcBorders>
            <w:vAlign w:val="top"/>
          </w:tcPr>
          <w:p w14:paraId="3CC5BDA3">
            <w:pPr>
              <w:spacing w:before="290" w:line="231" w:lineRule="auto"/>
              <w:ind w:left="1937"/>
              <w:rPr>
                <w:rFonts w:ascii="黑体" w:hAnsi="黑体" w:eastAsia="黑体" w:cs="黑体"/>
                <w:sz w:val="20"/>
                <w:szCs w:val="20"/>
              </w:rPr>
            </w:pPr>
            <w:r>
              <w:rPr>
                <w:rFonts w:ascii="黑体" w:hAnsi="黑体" w:eastAsia="黑体" w:cs="黑体"/>
                <w:spacing w:val="8"/>
                <w:sz w:val="20"/>
                <w:szCs w:val="20"/>
              </w:rPr>
              <w:t>检查部位</w:t>
            </w:r>
          </w:p>
        </w:tc>
        <w:tc>
          <w:tcPr>
            <w:tcW w:w="1188" w:type="dxa"/>
            <w:tcBorders>
              <w:top w:val="single" w:color="000000" w:sz="6" w:space="0"/>
              <w:bottom w:val="single" w:color="000000" w:sz="6" w:space="0"/>
              <w:right w:val="single" w:color="000000" w:sz="6" w:space="0"/>
            </w:tcBorders>
            <w:vAlign w:val="top"/>
          </w:tcPr>
          <w:p w14:paraId="3E1DA09D">
            <w:pPr>
              <w:spacing w:before="291" w:line="234" w:lineRule="auto"/>
              <w:ind w:left="390"/>
              <w:rPr>
                <w:rFonts w:ascii="黑体" w:hAnsi="黑体" w:eastAsia="黑体" w:cs="黑体"/>
                <w:sz w:val="20"/>
                <w:szCs w:val="20"/>
              </w:rPr>
            </w:pPr>
            <w:r>
              <w:rPr>
                <w:rFonts w:ascii="黑体" w:hAnsi="黑体" w:eastAsia="黑体" w:cs="黑体"/>
                <w:spacing w:val="5"/>
                <w:sz w:val="20"/>
                <w:szCs w:val="20"/>
              </w:rPr>
              <w:t>结论</w:t>
            </w:r>
          </w:p>
        </w:tc>
      </w:tr>
      <w:tr w14:paraId="11765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816" w:type="dxa"/>
            <w:vMerge w:val="restart"/>
            <w:tcBorders>
              <w:top w:val="single" w:color="000000" w:sz="6" w:space="0"/>
              <w:left w:val="single" w:color="000000" w:sz="6" w:space="0"/>
              <w:bottom w:val="nil"/>
            </w:tcBorders>
            <w:vAlign w:val="top"/>
          </w:tcPr>
          <w:p w14:paraId="5BEAAE84">
            <w:pPr>
              <w:pStyle w:val="7"/>
              <w:spacing w:line="263" w:lineRule="auto"/>
            </w:pPr>
          </w:p>
          <w:p w14:paraId="2D2AC3BB">
            <w:pPr>
              <w:pStyle w:val="7"/>
              <w:spacing w:line="263" w:lineRule="auto"/>
            </w:pPr>
          </w:p>
          <w:p w14:paraId="0DDEA97C">
            <w:pPr>
              <w:pStyle w:val="7"/>
              <w:spacing w:line="263" w:lineRule="auto"/>
            </w:pPr>
          </w:p>
          <w:p w14:paraId="699C6D3E">
            <w:pPr>
              <w:pStyle w:val="7"/>
              <w:spacing w:line="264" w:lineRule="auto"/>
            </w:pPr>
          </w:p>
          <w:p w14:paraId="7E0CA050">
            <w:pPr>
              <w:spacing w:before="68" w:line="224" w:lineRule="auto"/>
              <w:ind w:left="109"/>
              <w:rPr>
                <w:rFonts w:ascii="等线" w:hAnsi="等线" w:eastAsia="等线" w:cs="等线"/>
                <w:sz w:val="20"/>
                <w:szCs w:val="20"/>
              </w:rPr>
            </w:pPr>
            <w:r>
              <w:rPr>
                <w:rFonts w:ascii="MS UI Gothic" w:hAnsi="MS UI Gothic" w:eastAsia="MS UI Gothic" w:cs="MS UI Gothic"/>
                <w:spacing w:val="-1"/>
                <w:sz w:val="20"/>
                <w:szCs w:val="20"/>
              </w:rPr>
              <w:t>☐</w:t>
            </w:r>
            <w:r>
              <w:rPr>
                <w:rFonts w:ascii="等线" w:hAnsi="等线" w:eastAsia="等线" w:cs="等线"/>
                <w:spacing w:val="-1"/>
                <w:sz w:val="20"/>
                <w:szCs w:val="20"/>
              </w:rPr>
              <w:t>通风</w:t>
            </w:r>
          </w:p>
          <w:p w14:paraId="7CEA0FAF">
            <w:pPr>
              <w:spacing w:before="38" w:line="257" w:lineRule="auto"/>
              <w:ind w:left="98" w:right="95"/>
              <w:rPr>
                <w:rFonts w:ascii="等线" w:hAnsi="等线" w:eastAsia="等线" w:cs="等线"/>
                <w:sz w:val="20"/>
                <w:szCs w:val="20"/>
              </w:rPr>
            </w:pPr>
            <w:r>
              <w:rPr>
                <w:rFonts w:ascii="等线" w:hAnsi="等线" w:eastAsia="等线" w:cs="等线"/>
                <w:spacing w:val="3"/>
                <w:sz w:val="20"/>
                <w:szCs w:val="20"/>
              </w:rPr>
              <w:t>与空调</w:t>
            </w:r>
            <w:r>
              <w:rPr>
                <w:rFonts w:ascii="等线" w:hAnsi="等线" w:eastAsia="等线" w:cs="等线"/>
                <w:spacing w:val="1"/>
                <w:sz w:val="20"/>
                <w:szCs w:val="20"/>
              </w:rPr>
              <w:t xml:space="preserve"> </w:t>
            </w:r>
            <w:r>
              <w:rPr>
                <w:rFonts w:ascii="等线" w:hAnsi="等线" w:eastAsia="等线" w:cs="等线"/>
                <w:sz w:val="20"/>
                <w:szCs w:val="20"/>
              </w:rPr>
              <w:t>系统</w:t>
            </w:r>
          </w:p>
        </w:tc>
        <w:tc>
          <w:tcPr>
            <w:tcW w:w="1709" w:type="dxa"/>
            <w:tcBorders>
              <w:top w:val="single" w:color="000000" w:sz="6" w:space="0"/>
            </w:tcBorders>
            <w:vAlign w:val="top"/>
          </w:tcPr>
          <w:p w14:paraId="2611150A">
            <w:pPr>
              <w:pStyle w:val="7"/>
              <w:spacing w:line="314" w:lineRule="auto"/>
            </w:pPr>
          </w:p>
          <w:p w14:paraId="6CA86929">
            <w:pPr>
              <w:spacing w:before="65" w:line="228" w:lineRule="auto"/>
              <w:ind w:left="104"/>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防火</w:t>
            </w:r>
          </w:p>
        </w:tc>
        <w:tc>
          <w:tcPr>
            <w:tcW w:w="5072" w:type="dxa"/>
            <w:tcBorders>
              <w:top w:val="single" w:color="000000" w:sz="6" w:space="0"/>
            </w:tcBorders>
            <w:vAlign w:val="top"/>
          </w:tcPr>
          <w:p w14:paraId="66729637">
            <w:pPr>
              <w:spacing w:before="107"/>
              <w:ind w:left="87" w:right="158" w:firstLine="2"/>
              <w:jc w:val="both"/>
              <w:rPr>
                <w:rFonts w:ascii="宋体" w:hAnsi="宋体" w:eastAsia="宋体" w:cs="宋体"/>
                <w:sz w:val="20"/>
                <w:szCs w:val="20"/>
              </w:rPr>
            </w:pPr>
            <w:r>
              <w:rPr>
                <w:rFonts w:ascii="宋体" w:hAnsi="宋体" w:eastAsia="宋体" w:cs="宋体"/>
                <w:spacing w:val="9"/>
                <w:sz w:val="20"/>
                <w:szCs w:val="20"/>
              </w:rPr>
              <w:t>核查供暖、通风和空气调节系统的防火措施。检查通</w:t>
            </w:r>
            <w:r>
              <w:rPr>
                <w:rFonts w:ascii="宋体" w:hAnsi="宋体" w:eastAsia="宋体" w:cs="宋体"/>
                <w:spacing w:val="10"/>
                <w:sz w:val="20"/>
                <w:szCs w:val="20"/>
              </w:rPr>
              <w:t xml:space="preserve"> </w:t>
            </w:r>
            <w:r>
              <w:rPr>
                <w:rFonts w:ascii="宋体" w:hAnsi="宋体" w:eastAsia="宋体" w:cs="宋体"/>
                <w:spacing w:val="9"/>
                <w:sz w:val="20"/>
                <w:szCs w:val="20"/>
              </w:rPr>
              <w:t>风、空气调节系统的风管、绝热材料的防火性能相关</w:t>
            </w:r>
            <w:r>
              <w:rPr>
                <w:rFonts w:ascii="宋体" w:hAnsi="宋体" w:eastAsia="宋体" w:cs="宋体"/>
                <w:spacing w:val="12"/>
                <w:sz w:val="20"/>
                <w:szCs w:val="20"/>
              </w:rPr>
              <w:t xml:space="preserve"> </w:t>
            </w:r>
            <w:r>
              <w:rPr>
                <w:rFonts w:ascii="宋体" w:hAnsi="宋体" w:eastAsia="宋体" w:cs="宋体"/>
                <w:spacing w:val="5"/>
                <w:sz w:val="20"/>
                <w:szCs w:val="20"/>
              </w:rPr>
              <w:t>证明文件。</w:t>
            </w:r>
          </w:p>
        </w:tc>
        <w:tc>
          <w:tcPr>
            <w:tcW w:w="4699" w:type="dxa"/>
            <w:vMerge w:val="restart"/>
            <w:tcBorders>
              <w:top w:val="single" w:color="000000" w:sz="6" w:space="0"/>
              <w:bottom w:val="nil"/>
            </w:tcBorders>
            <w:vAlign w:val="top"/>
          </w:tcPr>
          <w:p w14:paraId="28E8E8F5">
            <w:pPr>
              <w:pStyle w:val="7"/>
            </w:pPr>
          </w:p>
        </w:tc>
        <w:tc>
          <w:tcPr>
            <w:tcW w:w="1188" w:type="dxa"/>
            <w:tcBorders>
              <w:top w:val="single" w:color="000000" w:sz="6" w:space="0"/>
              <w:right w:val="single" w:color="000000" w:sz="6" w:space="0"/>
            </w:tcBorders>
            <w:vAlign w:val="top"/>
          </w:tcPr>
          <w:p w14:paraId="621DBF48">
            <w:pPr>
              <w:spacing w:before="244"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D0FD11E">
            <w:pPr>
              <w:spacing w:before="24"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EEA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16" w:type="dxa"/>
            <w:vMerge w:val="continue"/>
            <w:tcBorders>
              <w:top w:val="nil"/>
              <w:left w:val="single" w:color="000000" w:sz="6" w:space="0"/>
              <w:bottom w:val="nil"/>
            </w:tcBorders>
            <w:vAlign w:val="top"/>
          </w:tcPr>
          <w:p w14:paraId="2D435C46">
            <w:pPr>
              <w:pStyle w:val="7"/>
            </w:pPr>
          </w:p>
        </w:tc>
        <w:tc>
          <w:tcPr>
            <w:tcW w:w="1709" w:type="dxa"/>
            <w:vMerge w:val="restart"/>
            <w:tcBorders>
              <w:bottom w:val="nil"/>
            </w:tcBorders>
            <w:vAlign w:val="top"/>
          </w:tcPr>
          <w:p w14:paraId="36BB89B7">
            <w:pPr>
              <w:pStyle w:val="7"/>
              <w:spacing w:line="277" w:lineRule="auto"/>
            </w:pPr>
          </w:p>
          <w:p w14:paraId="17B576A4">
            <w:pPr>
              <w:pStyle w:val="7"/>
              <w:spacing w:line="277" w:lineRule="auto"/>
            </w:pPr>
          </w:p>
          <w:p w14:paraId="5F23B18B">
            <w:pPr>
              <w:spacing w:before="65" w:line="228" w:lineRule="auto"/>
              <w:ind w:left="104"/>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事故通风</w:t>
            </w:r>
          </w:p>
        </w:tc>
        <w:tc>
          <w:tcPr>
            <w:tcW w:w="5072" w:type="dxa"/>
            <w:vAlign w:val="top"/>
          </w:tcPr>
          <w:p w14:paraId="6B76AB67">
            <w:pPr>
              <w:spacing w:before="164" w:line="249" w:lineRule="auto"/>
              <w:ind w:left="104" w:right="158" w:hanging="14"/>
              <w:rPr>
                <w:rFonts w:ascii="宋体" w:hAnsi="宋体" w:eastAsia="宋体" w:cs="宋体"/>
                <w:sz w:val="20"/>
                <w:szCs w:val="20"/>
              </w:rPr>
            </w:pPr>
            <w:r>
              <w:rPr>
                <w:rFonts w:ascii="宋体" w:hAnsi="宋体" w:eastAsia="宋体" w:cs="宋体"/>
                <w:spacing w:val="9"/>
                <w:sz w:val="20"/>
                <w:szCs w:val="20"/>
              </w:rPr>
              <w:t>核查民用建筑内空气中含有容易起火或爆炸危险物质</w:t>
            </w:r>
            <w:r>
              <w:rPr>
                <w:rFonts w:ascii="宋体" w:hAnsi="宋体" w:eastAsia="宋体" w:cs="宋体"/>
                <w:spacing w:val="10"/>
                <w:sz w:val="20"/>
                <w:szCs w:val="20"/>
              </w:rPr>
              <w:t xml:space="preserve"> </w:t>
            </w:r>
            <w:r>
              <w:rPr>
                <w:rFonts w:ascii="宋体" w:hAnsi="宋体" w:eastAsia="宋体" w:cs="宋体"/>
                <w:spacing w:val="8"/>
                <w:sz w:val="20"/>
                <w:szCs w:val="20"/>
              </w:rPr>
              <w:t>的房间、燃油或燃气锅炉房的事故通风措施的设置。</w:t>
            </w:r>
          </w:p>
        </w:tc>
        <w:tc>
          <w:tcPr>
            <w:tcW w:w="4699" w:type="dxa"/>
            <w:vMerge w:val="continue"/>
            <w:tcBorders>
              <w:top w:val="nil"/>
              <w:bottom w:val="nil"/>
            </w:tcBorders>
            <w:vAlign w:val="top"/>
          </w:tcPr>
          <w:p w14:paraId="3543B875">
            <w:pPr>
              <w:pStyle w:val="7"/>
            </w:pPr>
          </w:p>
        </w:tc>
        <w:tc>
          <w:tcPr>
            <w:tcW w:w="1188" w:type="dxa"/>
            <w:tcBorders>
              <w:right w:val="single" w:color="000000" w:sz="6" w:space="0"/>
            </w:tcBorders>
            <w:vAlign w:val="top"/>
          </w:tcPr>
          <w:p w14:paraId="56D0F241">
            <w:pPr>
              <w:spacing w:before="163"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D0463C5">
            <w:pPr>
              <w:spacing w:before="26"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78D7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16" w:type="dxa"/>
            <w:vMerge w:val="continue"/>
            <w:tcBorders>
              <w:top w:val="nil"/>
              <w:left w:val="single" w:color="000000" w:sz="6" w:space="0"/>
              <w:bottom w:val="nil"/>
            </w:tcBorders>
            <w:vAlign w:val="top"/>
          </w:tcPr>
          <w:p w14:paraId="447F9CD4">
            <w:pPr>
              <w:pStyle w:val="7"/>
            </w:pPr>
          </w:p>
        </w:tc>
        <w:tc>
          <w:tcPr>
            <w:tcW w:w="1709" w:type="dxa"/>
            <w:vMerge w:val="continue"/>
            <w:tcBorders>
              <w:top w:val="nil"/>
            </w:tcBorders>
            <w:vAlign w:val="top"/>
          </w:tcPr>
          <w:p w14:paraId="0A28C065">
            <w:pPr>
              <w:pStyle w:val="7"/>
            </w:pPr>
          </w:p>
        </w:tc>
        <w:tc>
          <w:tcPr>
            <w:tcW w:w="5072" w:type="dxa"/>
            <w:vAlign w:val="top"/>
          </w:tcPr>
          <w:p w14:paraId="3A0767AE">
            <w:pPr>
              <w:spacing w:before="129" w:line="229" w:lineRule="auto"/>
              <w:ind w:left="90" w:right="158"/>
              <w:rPr>
                <w:rFonts w:ascii="宋体" w:hAnsi="宋体" w:eastAsia="宋体" w:cs="宋体"/>
                <w:sz w:val="20"/>
                <w:szCs w:val="20"/>
              </w:rPr>
            </w:pPr>
            <w:r>
              <w:rPr>
                <w:rFonts w:ascii="宋体" w:hAnsi="宋体" w:eastAsia="宋体" w:cs="宋体"/>
                <w:spacing w:val="9"/>
                <w:sz w:val="20"/>
                <w:szCs w:val="20"/>
              </w:rPr>
              <w:t>核查建筑内可燃气体管道和甲、乙、丙类液体管道的</w:t>
            </w:r>
            <w:r>
              <w:rPr>
                <w:rFonts w:ascii="宋体" w:hAnsi="宋体" w:eastAsia="宋体" w:cs="宋体"/>
                <w:spacing w:val="10"/>
                <w:sz w:val="20"/>
                <w:szCs w:val="20"/>
              </w:rPr>
              <w:t xml:space="preserve"> </w:t>
            </w:r>
            <w:r>
              <w:rPr>
                <w:rFonts w:ascii="宋体" w:hAnsi="宋体" w:eastAsia="宋体" w:cs="宋体"/>
                <w:spacing w:val="5"/>
                <w:sz w:val="20"/>
                <w:szCs w:val="20"/>
              </w:rPr>
              <w:t>设置位置。</w:t>
            </w:r>
          </w:p>
        </w:tc>
        <w:tc>
          <w:tcPr>
            <w:tcW w:w="4699" w:type="dxa"/>
            <w:vMerge w:val="continue"/>
            <w:tcBorders>
              <w:top w:val="nil"/>
              <w:bottom w:val="nil"/>
            </w:tcBorders>
            <w:vAlign w:val="top"/>
          </w:tcPr>
          <w:p w14:paraId="01F9A90A">
            <w:pPr>
              <w:pStyle w:val="7"/>
            </w:pPr>
          </w:p>
        </w:tc>
        <w:tc>
          <w:tcPr>
            <w:tcW w:w="1188" w:type="dxa"/>
            <w:tcBorders>
              <w:right w:val="single" w:color="000000" w:sz="6" w:space="0"/>
            </w:tcBorders>
            <w:vAlign w:val="top"/>
          </w:tcPr>
          <w:p w14:paraId="3DA5475A">
            <w:pPr>
              <w:spacing w:before="128"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73B3746">
            <w:pPr>
              <w:spacing w:before="27" w:line="206"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22F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16" w:type="dxa"/>
            <w:vMerge w:val="continue"/>
            <w:tcBorders>
              <w:top w:val="nil"/>
              <w:left w:val="single" w:color="000000" w:sz="6" w:space="0"/>
            </w:tcBorders>
            <w:vAlign w:val="top"/>
          </w:tcPr>
          <w:p w14:paraId="5F0AC0FA">
            <w:pPr>
              <w:pStyle w:val="7"/>
            </w:pPr>
          </w:p>
        </w:tc>
        <w:tc>
          <w:tcPr>
            <w:tcW w:w="1709" w:type="dxa"/>
            <w:tcBorders>
              <w:bottom w:val="single" w:color="000000" w:sz="6" w:space="0"/>
            </w:tcBorders>
            <w:vAlign w:val="top"/>
          </w:tcPr>
          <w:p w14:paraId="43D9FD75">
            <w:pPr>
              <w:pStyle w:val="7"/>
            </w:pPr>
          </w:p>
          <w:p w14:paraId="6310E440">
            <w:pPr>
              <w:spacing w:before="65" w:line="228" w:lineRule="auto"/>
              <w:ind w:left="104"/>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事故后通风</w:t>
            </w:r>
          </w:p>
        </w:tc>
        <w:tc>
          <w:tcPr>
            <w:tcW w:w="5072" w:type="dxa"/>
            <w:tcBorders>
              <w:bottom w:val="single" w:color="000000" w:sz="6" w:space="0"/>
            </w:tcBorders>
            <w:vAlign w:val="top"/>
          </w:tcPr>
          <w:p w14:paraId="2DC90882">
            <w:pPr>
              <w:spacing w:before="305" w:line="228" w:lineRule="auto"/>
              <w:ind w:left="90"/>
              <w:rPr>
                <w:rFonts w:ascii="宋体" w:hAnsi="宋体" w:eastAsia="宋体" w:cs="宋体"/>
                <w:sz w:val="20"/>
                <w:szCs w:val="20"/>
              </w:rPr>
            </w:pPr>
            <w:r>
              <w:rPr>
                <w:rFonts w:ascii="宋体" w:hAnsi="宋体" w:eastAsia="宋体" w:cs="宋体"/>
                <w:spacing w:val="8"/>
                <w:sz w:val="20"/>
                <w:szCs w:val="20"/>
              </w:rPr>
              <w:t>核查气体灭火场所的事故后通风措施设置情况。</w:t>
            </w:r>
          </w:p>
        </w:tc>
        <w:tc>
          <w:tcPr>
            <w:tcW w:w="4699" w:type="dxa"/>
            <w:vMerge w:val="continue"/>
            <w:tcBorders>
              <w:top w:val="nil"/>
              <w:bottom w:val="single" w:color="000000" w:sz="6" w:space="0"/>
            </w:tcBorders>
            <w:vAlign w:val="top"/>
          </w:tcPr>
          <w:p w14:paraId="5D346A53">
            <w:pPr>
              <w:pStyle w:val="7"/>
            </w:pPr>
          </w:p>
        </w:tc>
        <w:tc>
          <w:tcPr>
            <w:tcW w:w="1188" w:type="dxa"/>
            <w:tcBorders>
              <w:bottom w:val="single" w:color="000000" w:sz="6" w:space="0"/>
              <w:right w:val="single" w:color="000000" w:sz="6" w:space="0"/>
            </w:tcBorders>
            <w:vAlign w:val="top"/>
          </w:tcPr>
          <w:p w14:paraId="1083817F">
            <w:pPr>
              <w:spacing w:before="171"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D382BB3">
            <w:pPr>
              <w:spacing w:before="24" w:line="228" w:lineRule="auto"/>
              <w:ind w:left="20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6E2AE391">
      <w:pPr>
        <w:pStyle w:val="3"/>
        <w:spacing w:line="285" w:lineRule="auto"/>
      </w:pPr>
    </w:p>
    <w:p w14:paraId="10200B86">
      <w:pPr>
        <w:spacing w:before="65" w:line="228" w:lineRule="auto"/>
        <w:jc w:val="right"/>
        <w:rPr>
          <w:rFonts w:ascii="宋体" w:hAnsi="宋体" w:eastAsia="宋体" w:cs="宋体"/>
          <w:sz w:val="20"/>
          <w:szCs w:val="20"/>
        </w:rPr>
      </w:pPr>
      <w:r>
        <w:rPr>
          <w:rFonts w:ascii="宋体" w:hAnsi="宋体" w:eastAsia="宋体" w:cs="宋体"/>
          <w:spacing w:val="1"/>
          <w:sz w:val="20"/>
          <w:szCs w:val="20"/>
        </w:rPr>
        <w:t>检查人：                                                                                              检查日期：      年     月    日</w:t>
      </w:r>
    </w:p>
    <w:p w14:paraId="7B6C4977">
      <w:pPr>
        <w:spacing w:line="228" w:lineRule="auto"/>
        <w:rPr>
          <w:rFonts w:ascii="宋体" w:hAnsi="宋体" w:eastAsia="宋体" w:cs="宋体"/>
          <w:sz w:val="20"/>
          <w:szCs w:val="20"/>
        </w:rPr>
        <w:sectPr>
          <w:footerReference r:id="rId38" w:type="default"/>
          <w:pgSz w:w="16840" w:h="11900"/>
          <w:pgMar w:top="1011" w:right="1690" w:bottom="1131" w:left="1650" w:header="0" w:footer="945" w:gutter="0"/>
          <w:cols w:space="720" w:num="1"/>
        </w:sectPr>
      </w:pPr>
    </w:p>
    <w:p w14:paraId="7E2F9EA2">
      <w:pPr>
        <w:pStyle w:val="3"/>
        <w:spacing w:line="258" w:lineRule="auto"/>
      </w:pPr>
    </w:p>
    <w:p w14:paraId="21D49C23">
      <w:pPr>
        <w:pStyle w:val="3"/>
        <w:spacing w:line="259" w:lineRule="auto"/>
      </w:pPr>
    </w:p>
    <w:p w14:paraId="7D099429">
      <w:pPr>
        <w:spacing w:before="114" w:line="469" w:lineRule="exact"/>
        <w:ind w:left="4226"/>
        <w:rPr>
          <w:rFonts w:ascii="黑体" w:hAnsi="黑体" w:eastAsia="黑体" w:cs="黑体"/>
          <w:sz w:val="35"/>
          <w:szCs w:val="35"/>
        </w:rPr>
      </w:pPr>
      <w:r>
        <w:rPr>
          <w:rFonts w:ascii="黑体" w:hAnsi="黑体" w:eastAsia="黑体" w:cs="黑体"/>
          <w:spacing w:val="20"/>
          <w:position w:val="2"/>
          <w:sz w:val="35"/>
          <w:szCs w:val="35"/>
        </w:rPr>
        <w:t>建筑电气现场查验记录表</w:t>
      </w:r>
      <w:r>
        <w:rPr>
          <w:rFonts w:ascii="黑体" w:hAnsi="黑体" w:eastAsia="黑体" w:cs="黑体"/>
          <w:position w:val="2"/>
          <w:sz w:val="35"/>
          <w:szCs w:val="35"/>
        </w:rPr>
        <w:t>XF</w:t>
      </w:r>
      <w:r>
        <w:rPr>
          <w:rFonts w:ascii="黑体" w:hAnsi="黑体" w:eastAsia="黑体" w:cs="黑体"/>
          <w:spacing w:val="20"/>
          <w:position w:val="2"/>
          <w:sz w:val="35"/>
          <w:szCs w:val="35"/>
        </w:rPr>
        <w:t>-10</w:t>
      </w:r>
    </w:p>
    <w:p w14:paraId="0BF52DCC">
      <w:pPr>
        <w:spacing w:line="181" w:lineRule="exact"/>
      </w:pPr>
    </w:p>
    <w:tbl>
      <w:tblPr>
        <w:tblStyle w:val="6"/>
        <w:tblW w:w="134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2016"/>
        <w:gridCol w:w="7233"/>
        <w:gridCol w:w="2496"/>
        <w:gridCol w:w="984"/>
      </w:tblGrid>
      <w:tr w14:paraId="0803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16" w:type="dxa"/>
            <w:vAlign w:val="top"/>
          </w:tcPr>
          <w:p w14:paraId="5A7A246D">
            <w:pPr>
              <w:spacing w:before="37" w:line="230" w:lineRule="auto"/>
              <w:ind w:left="157"/>
              <w:rPr>
                <w:rFonts w:ascii="黑体" w:hAnsi="黑体" w:eastAsia="黑体" w:cs="黑体"/>
                <w:sz w:val="20"/>
                <w:szCs w:val="20"/>
              </w:rPr>
            </w:pPr>
            <w:r>
              <w:rPr>
                <w:rFonts w:ascii="黑体" w:hAnsi="黑体" w:eastAsia="黑体" w:cs="黑体"/>
                <w:spacing w:val="2"/>
                <w:sz w:val="20"/>
                <w:szCs w:val="20"/>
              </w:rPr>
              <w:t>单项</w:t>
            </w:r>
          </w:p>
          <w:p w14:paraId="79277159">
            <w:pPr>
              <w:spacing w:before="21" w:line="218" w:lineRule="auto"/>
              <w:ind w:left="153"/>
              <w:rPr>
                <w:rFonts w:ascii="黑体" w:hAnsi="黑体" w:eastAsia="黑体" w:cs="黑体"/>
                <w:sz w:val="20"/>
                <w:szCs w:val="20"/>
              </w:rPr>
            </w:pPr>
            <w:r>
              <w:rPr>
                <w:rFonts w:ascii="黑体" w:hAnsi="黑体" w:eastAsia="黑体" w:cs="黑体"/>
                <w:spacing w:val="3"/>
                <w:sz w:val="20"/>
                <w:szCs w:val="20"/>
              </w:rPr>
              <w:t>名称</w:t>
            </w:r>
          </w:p>
        </w:tc>
        <w:tc>
          <w:tcPr>
            <w:tcW w:w="2016" w:type="dxa"/>
            <w:vAlign w:val="top"/>
          </w:tcPr>
          <w:p w14:paraId="1D5BC34F">
            <w:pPr>
              <w:spacing w:before="171" w:line="230" w:lineRule="auto"/>
              <w:ind w:left="593"/>
              <w:rPr>
                <w:rFonts w:ascii="黑体" w:hAnsi="黑体" w:eastAsia="黑体" w:cs="黑体"/>
                <w:sz w:val="20"/>
                <w:szCs w:val="20"/>
              </w:rPr>
            </w:pPr>
            <w:r>
              <w:rPr>
                <w:rFonts w:ascii="黑体" w:hAnsi="黑体" w:eastAsia="黑体" w:cs="黑体"/>
                <w:spacing w:val="6"/>
                <w:sz w:val="20"/>
                <w:szCs w:val="20"/>
              </w:rPr>
              <w:t>子项名称</w:t>
            </w:r>
          </w:p>
        </w:tc>
        <w:tc>
          <w:tcPr>
            <w:tcW w:w="7233" w:type="dxa"/>
            <w:vAlign w:val="top"/>
          </w:tcPr>
          <w:p w14:paraId="1D260B23">
            <w:pPr>
              <w:spacing w:before="171" w:line="229" w:lineRule="auto"/>
              <w:ind w:left="3109"/>
              <w:rPr>
                <w:rFonts w:ascii="黑体" w:hAnsi="黑体" w:eastAsia="黑体" w:cs="黑体"/>
                <w:sz w:val="20"/>
                <w:szCs w:val="20"/>
              </w:rPr>
            </w:pPr>
            <w:r>
              <w:rPr>
                <w:rFonts w:ascii="黑体" w:hAnsi="黑体" w:eastAsia="黑体" w:cs="黑体"/>
                <w:spacing w:val="5"/>
                <w:sz w:val="20"/>
                <w:szCs w:val="20"/>
              </w:rPr>
              <w:t>内容和方法</w:t>
            </w:r>
          </w:p>
        </w:tc>
        <w:tc>
          <w:tcPr>
            <w:tcW w:w="2496" w:type="dxa"/>
            <w:vAlign w:val="top"/>
          </w:tcPr>
          <w:p w14:paraId="3B36FF63">
            <w:pPr>
              <w:spacing w:before="171" w:line="231" w:lineRule="auto"/>
              <w:ind w:left="833"/>
              <w:rPr>
                <w:rFonts w:ascii="黑体" w:hAnsi="黑体" w:eastAsia="黑体" w:cs="黑体"/>
                <w:sz w:val="20"/>
                <w:szCs w:val="20"/>
              </w:rPr>
            </w:pPr>
            <w:r>
              <w:rPr>
                <w:rFonts w:ascii="黑体" w:hAnsi="黑体" w:eastAsia="黑体" w:cs="黑体"/>
                <w:spacing w:val="8"/>
                <w:sz w:val="20"/>
                <w:szCs w:val="20"/>
              </w:rPr>
              <w:t>检查部位</w:t>
            </w:r>
          </w:p>
        </w:tc>
        <w:tc>
          <w:tcPr>
            <w:tcW w:w="984" w:type="dxa"/>
            <w:vAlign w:val="top"/>
          </w:tcPr>
          <w:p w14:paraId="44E22902">
            <w:pPr>
              <w:spacing w:before="171" w:line="234" w:lineRule="auto"/>
              <w:ind w:left="287"/>
              <w:rPr>
                <w:rFonts w:ascii="黑体" w:hAnsi="黑体" w:eastAsia="黑体" w:cs="黑体"/>
                <w:sz w:val="20"/>
                <w:szCs w:val="20"/>
              </w:rPr>
            </w:pPr>
            <w:r>
              <w:rPr>
                <w:rFonts w:ascii="黑体" w:hAnsi="黑体" w:eastAsia="黑体" w:cs="黑体"/>
                <w:spacing w:val="5"/>
                <w:sz w:val="20"/>
                <w:szCs w:val="20"/>
              </w:rPr>
              <w:t>结论</w:t>
            </w:r>
          </w:p>
        </w:tc>
      </w:tr>
      <w:tr w14:paraId="0E9D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6" w:type="dxa"/>
            <w:vMerge w:val="restart"/>
            <w:tcBorders>
              <w:bottom w:val="nil"/>
            </w:tcBorders>
            <w:vAlign w:val="top"/>
          </w:tcPr>
          <w:p w14:paraId="23D1CC06">
            <w:pPr>
              <w:pStyle w:val="7"/>
              <w:spacing w:line="250" w:lineRule="auto"/>
            </w:pPr>
          </w:p>
          <w:p w14:paraId="7CF4D57F">
            <w:pPr>
              <w:pStyle w:val="7"/>
              <w:spacing w:line="250" w:lineRule="auto"/>
            </w:pPr>
          </w:p>
          <w:p w14:paraId="52802654">
            <w:pPr>
              <w:pStyle w:val="7"/>
              <w:spacing w:line="251" w:lineRule="auto"/>
            </w:pPr>
          </w:p>
          <w:p w14:paraId="75900FF2">
            <w:pPr>
              <w:pStyle w:val="7"/>
              <w:spacing w:line="251" w:lineRule="auto"/>
            </w:pPr>
          </w:p>
          <w:p w14:paraId="39641E0E">
            <w:pPr>
              <w:pStyle w:val="7"/>
              <w:spacing w:line="251" w:lineRule="auto"/>
            </w:pPr>
          </w:p>
          <w:p w14:paraId="7B0F3886">
            <w:pPr>
              <w:pStyle w:val="7"/>
              <w:spacing w:line="251" w:lineRule="auto"/>
            </w:pPr>
          </w:p>
          <w:p w14:paraId="0DC846E6">
            <w:pPr>
              <w:pStyle w:val="7"/>
              <w:spacing w:line="251" w:lineRule="auto"/>
            </w:pPr>
          </w:p>
          <w:p w14:paraId="716C4EF8">
            <w:pPr>
              <w:pStyle w:val="7"/>
              <w:spacing w:line="251" w:lineRule="auto"/>
            </w:pPr>
          </w:p>
          <w:p w14:paraId="14C8CE83">
            <w:pPr>
              <w:pStyle w:val="7"/>
              <w:spacing w:line="251" w:lineRule="auto"/>
            </w:pPr>
          </w:p>
          <w:p w14:paraId="43035553">
            <w:pPr>
              <w:pStyle w:val="7"/>
              <w:spacing w:line="251" w:lineRule="auto"/>
            </w:pPr>
          </w:p>
          <w:p w14:paraId="308CCAC1">
            <w:pPr>
              <w:pStyle w:val="7"/>
              <w:spacing w:line="251" w:lineRule="auto"/>
            </w:pPr>
          </w:p>
          <w:p w14:paraId="0C90159E">
            <w:pPr>
              <w:pStyle w:val="7"/>
              <w:spacing w:line="251" w:lineRule="auto"/>
            </w:pPr>
          </w:p>
          <w:p w14:paraId="2D19AB3F">
            <w:pPr>
              <w:spacing w:before="65" w:line="255" w:lineRule="auto"/>
              <w:ind w:left="175" w:right="43" w:hanging="107"/>
              <w:rPr>
                <w:rFonts w:ascii="宋体" w:hAnsi="宋体" w:eastAsia="宋体" w:cs="宋体"/>
                <w:sz w:val="20"/>
                <w:szCs w:val="20"/>
              </w:rPr>
            </w:pPr>
            <w:r>
              <w:rPr>
                <w:rFonts w:ascii="MS UI Gothic" w:hAnsi="MS UI Gothic" w:eastAsia="MS UI Gothic" w:cs="MS UI Gothic"/>
                <w:spacing w:val="-1"/>
                <w:sz w:val="20"/>
                <w:szCs w:val="20"/>
              </w:rPr>
              <w:t>☐</w:t>
            </w:r>
            <w:r>
              <w:rPr>
                <w:rFonts w:ascii="宋体" w:hAnsi="宋体" w:eastAsia="宋体" w:cs="宋体"/>
                <w:spacing w:val="-1"/>
                <w:sz w:val="20"/>
                <w:szCs w:val="20"/>
              </w:rPr>
              <w:t>建筑</w:t>
            </w:r>
            <w:r>
              <w:rPr>
                <w:rFonts w:ascii="宋体" w:hAnsi="宋体" w:eastAsia="宋体" w:cs="宋体"/>
                <w:sz w:val="20"/>
                <w:szCs w:val="20"/>
              </w:rPr>
              <w:t xml:space="preserve"> </w:t>
            </w:r>
            <w:r>
              <w:rPr>
                <w:rFonts w:ascii="宋体" w:hAnsi="宋体" w:eastAsia="宋体" w:cs="宋体"/>
                <w:spacing w:val="-8"/>
                <w:sz w:val="20"/>
                <w:szCs w:val="20"/>
              </w:rPr>
              <w:t>电气</w:t>
            </w:r>
          </w:p>
        </w:tc>
        <w:tc>
          <w:tcPr>
            <w:tcW w:w="2016" w:type="dxa"/>
            <w:vAlign w:val="top"/>
          </w:tcPr>
          <w:p w14:paraId="4B18402D">
            <w:pPr>
              <w:spacing w:before="167" w:line="228" w:lineRule="auto"/>
              <w:ind w:left="4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消防电源</w:t>
            </w:r>
          </w:p>
        </w:tc>
        <w:tc>
          <w:tcPr>
            <w:tcW w:w="7233" w:type="dxa"/>
            <w:vAlign w:val="top"/>
          </w:tcPr>
          <w:p w14:paraId="3B00B63D">
            <w:pPr>
              <w:spacing w:before="166" w:line="227" w:lineRule="auto"/>
              <w:ind w:left="31"/>
              <w:rPr>
                <w:rFonts w:ascii="宋体" w:hAnsi="宋体" w:eastAsia="宋体" w:cs="宋体"/>
                <w:sz w:val="20"/>
                <w:szCs w:val="20"/>
              </w:rPr>
            </w:pPr>
            <w:r>
              <w:rPr>
                <w:rFonts w:ascii="宋体" w:hAnsi="宋体" w:eastAsia="宋体" w:cs="宋体"/>
                <w:spacing w:val="8"/>
                <w:sz w:val="20"/>
                <w:szCs w:val="20"/>
              </w:rPr>
              <w:t>查验消防用电负荷等级、供电形式等。</w:t>
            </w:r>
          </w:p>
        </w:tc>
        <w:tc>
          <w:tcPr>
            <w:tcW w:w="2496" w:type="dxa"/>
            <w:vAlign w:val="top"/>
          </w:tcPr>
          <w:p w14:paraId="3F015886">
            <w:pPr>
              <w:pStyle w:val="7"/>
            </w:pPr>
          </w:p>
        </w:tc>
        <w:tc>
          <w:tcPr>
            <w:tcW w:w="984" w:type="dxa"/>
            <w:vAlign w:val="top"/>
          </w:tcPr>
          <w:p w14:paraId="1A37C123">
            <w:pPr>
              <w:spacing w:before="32"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9009440">
            <w:pPr>
              <w:spacing w:before="24" w:line="217"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602A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6" w:type="dxa"/>
            <w:vMerge w:val="continue"/>
            <w:tcBorders>
              <w:top w:val="nil"/>
              <w:bottom w:val="nil"/>
            </w:tcBorders>
            <w:vAlign w:val="top"/>
          </w:tcPr>
          <w:p w14:paraId="59AFFE75">
            <w:pPr>
              <w:pStyle w:val="7"/>
            </w:pPr>
          </w:p>
        </w:tc>
        <w:tc>
          <w:tcPr>
            <w:tcW w:w="2016" w:type="dxa"/>
            <w:vAlign w:val="top"/>
          </w:tcPr>
          <w:p w14:paraId="39F97F1C">
            <w:pPr>
              <w:spacing w:before="179" w:line="227" w:lineRule="auto"/>
              <w:ind w:left="48"/>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备用发电机</w:t>
            </w:r>
          </w:p>
        </w:tc>
        <w:tc>
          <w:tcPr>
            <w:tcW w:w="7233" w:type="dxa"/>
            <w:vAlign w:val="top"/>
          </w:tcPr>
          <w:p w14:paraId="39FC3554">
            <w:pPr>
              <w:spacing w:before="42" w:line="239" w:lineRule="auto"/>
              <w:ind w:left="29" w:right="2222" w:firstLine="1"/>
              <w:rPr>
                <w:rFonts w:ascii="宋体" w:hAnsi="宋体" w:eastAsia="宋体" w:cs="宋体"/>
                <w:sz w:val="20"/>
                <w:szCs w:val="20"/>
              </w:rPr>
            </w:pPr>
            <w:r>
              <w:rPr>
                <w:rFonts w:ascii="宋体" w:hAnsi="宋体" w:eastAsia="宋体" w:cs="宋体"/>
                <w:spacing w:val="7"/>
                <w:sz w:val="20"/>
                <w:szCs w:val="20"/>
              </w:rPr>
              <w:t>核查备用发电机位置、规格型号、功率、燃料配备等；</w:t>
            </w:r>
            <w:r>
              <w:rPr>
                <w:rFonts w:ascii="宋体" w:hAnsi="宋体" w:eastAsia="宋体" w:cs="宋体"/>
                <w:spacing w:val="4"/>
                <w:sz w:val="20"/>
                <w:szCs w:val="20"/>
              </w:rPr>
              <w:t xml:space="preserve"> </w:t>
            </w:r>
            <w:r>
              <w:rPr>
                <w:rFonts w:ascii="宋体" w:hAnsi="宋体" w:eastAsia="宋体" w:cs="宋体"/>
                <w:spacing w:val="8"/>
                <w:sz w:val="20"/>
                <w:szCs w:val="20"/>
              </w:rPr>
              <w:t>测试应急启动发电机的启动时间。</w:t>
            </w:r>
          </w:p>
        </w:tc>
        <w:tc>
          <w:tcPr>
            <w:tcW w:w="2496" w:type="dxa"/>
            <w:vAlign w:val="top"/>
          </w:tcPr>
          <w:p w14:paraId="7676245E">
            <w:pPr>
              <w:pStyle w:val="7"/>
            </w:pPr>
          </w:p>
        </w:tc>
        <w:tc>
          <w:tcPr>
            <w:tcW w:w="984" w:type="dxa"/>
            <w:vAlign w:val="top"/>
          </w:tcPr>
          <w:p w14:paraId="1180787F">
            <w:pPr>
              <w:spacing w:before="42"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FBAA695">
            <w:pPr>
              <w:spacing w:before="25" w:line="227"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6D3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16" w:type="dxa"/>
            <w:vMerge w:val="continue"/>
            <w:tcBorders>
              <w:top w:val="nil"/>
              <w:bottom w:val="nil"/>
            </w:tcBorders>
            <w:vAlign w:val="top"/>
          </w:tcPr>
          <w:p w14:paraId="048C3B07">
            <w:pPr>
              <w:pStyle w:val="7"/>
            </w:pPr>
          </w:p>
        </w:tc>
        <w:tc>
          <w:tcPr>
            <w:tcW w:w="2016" w:type="dxa"/>
            <w:vAlign w:val="top"/>
          </w:tcPr>
          <w:p w14:paraId="19647AEC">
            <w:pPr>
              <w:pStyle w:val="7"/>
              <w:spacing w:line="243" w:lineRule="auto"/>
            </w:pPr>
          </w:p>
          <w:p w14:paraId="611878B2">
            <w:pPr>
              <w:spacing w:before="65" w:line="227" w:lineRule="auto"/>
              <w:ind w:left="48"/>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柴油发电机房</w:t>
            </w:r>
          </w:p>
        </w:tc>
        <w:tc>
          <w:tcPr>
            <w:tcW w:w="7233" w:type="dxa"/>
            <w:vAlign w:val="top"/>
          </w:tcPr>
          <w:p w14:paraId="1443E835">
            <w:pPr>
              <w:spacing w:before="37" w:line="251" w:lineRule="auto"/>
              <w:ind w:left="28" w:right="24" w:firstLine="3"/>
              <w:rPr>
                <w:rFonts w:ascii="宋体" w:hAnsi="宋体" w:eastAsia="宋体" w:cs="宋体"/>
                <w:sz w:val="20"/>
                <w:szCs w:val="20"/>
              </w:rPr>
            </w:pPr>
            <w:r>
              <w:rPr>
                <w:rFonts w:ascii="宋体" w:hAnsi="宋体" w:eastAsia="宋体" w:cs="宋体"/>
                <w:spacing w:val="11"/>
                <w:sz w:val="20"/>
                <w:szCs w:val="20"/>
              </w:rPr>
              <w:t>核查柴油发电机房位置、耐火等级、防火分隔、疏散门等建筑防火要求</w:t>
            </w:r>
            <w:r>
              <w:rPr>
                <w:rFonts w:ascii="宋体" w:hAnsi="宋体" w:eastAsia="宋体" w:cs="宋体"/>
                <w:spacing w:val="10"/>
                <w:sz w:val="20"/>
                <w:szCs w:val="20"/>
              </w:rPr>
              <w:t>，核查</w:t>
            </w:r>
            <w:r>
              <w:rPr>
                <w:rFonts w:ascii="宋体" w:hAnsi="宋体" w:eastAsia="宋体" w:cs="宋体"/>
                <w:sz w:val="20"/>
                <w:szCs w:val="20"/>
              </w:rPr>
              <w:t xml:space="preserve"> </w:t>
            </w:r>
            <w:r>
              <w:rPr>
                <w:rFonts w:ascii="宋体" w:hAnsi="宋体" w:eastAsia="宋体" w:cs="宋体"/>
                <w:spacing w:val="7"/>
                <w:sz w:val="20"/>
                <w:szCs w:val="20"/>
              </w:rPr>
              <w:t>储油间的设置等；</w:t>
            </w:r>
          </w:p>
          <w:p w14:paraId="2301A2FE">
            <w:pPr>
              <w:spacing w:line="221" w:lineRule="auto"/>
              <w:ind w:left="29"/>
              <w:rPr>
                <w:rFonts w:ascii="宋体" w:hAnsi="宋体" w:eastAsia="宋体" w:cs="宋体"/>
                <w:sz w:val="20"/>
                <w:szCs w:val="20"/>
              </w:rPr>
            </w:pPr>
            <w:r>
              <w:rPr>
                <w:rFonts w:ascii="宋体" w:hAnsi="宋体" w:eastAsia="宋体" w:cs="宋体"/>
                <w:spacing w:val="7"/>
                <w:sz w:val="20"/>
                <w:szCs w:val="20"/>
              </w:rPr>
              <w:t>测试应急照明照度。</w:t>
            </w:r>
          </w:p>
        </w:tc>
        <w:tc>
          <w:tcPr>
            <w:tcW w:w="2496" w:type="dxa"/>
            <w:vAlign w:val="top"/>
          </w:tcPr>
          <w:p w14:paraId="5C7AA871">
            <w:pPr>
              <w:pStyle w:val="7"/>
            </w:pPr>
          </w:p>
        </w:tc>
        <w:tc>
          <w:tcPr>
            <w:tcW w:w="984" w:type="dxa"/>
            <w:vAlign w:val="top"/>
          </w:tcPr>
          <w:p w14:paraId="163B2EAA">
            <w:pPr>
              <w:spacing w:before="172"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E43CC28">
            <w:pPr>
              <w:spacing w:before="24"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89D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16" w:type="dxa"/>
            <w:vMerge w:val="continue"/>
            <w:tcBorders>
              <w:top w:val="nil"/>
              <w:bottom w:val="nil"/>
            </w:tcBorders>
            <w:vAlign w:val="top"/>
          </w:tcPr>
          <w:p w14:paraId="631BA866">
            <w:pPr>
              <w:pStyle w:val="7"/>
            </w:pPr>
          </w:p>
        </w:tc>
        <w:tc>
          <w:tcPr>
            <w:tcW w:w="2016" w:type="dxa"/>
            <w:vAlign w:val="top"/>
          </w:tcPr>
          <w:p w14:paraId="0E65B60F">
            <w:pPr>
              <w:spacing w:before="167" w:line="228" w:lineRule="auto"/>
              <w:ind w:left="48"/>
              <w:rPr>
                <w:rFonts w:ascii="宋体" w:hAnsi="宋体" w:eastAsia="宋体" w:cs="宋体"/>
                <w:sz w:val="20"/>
                <w:szCs w:val="20"/>
              </w:rPr>
            </w:pPr>
            <w:r>
              <w:rPr>
                <w:rFonts w:ascii="MS UI Gothic" w:hAnsi="MS UI Gothic" w:eastAsia="MS UI Gothic" w:cs="MS UI Gothic"/>
                <w:spacing w:val="5"/>
                <w:sz w:val="20"/>
                <w:szCs w:val="20"/>
              </w:rPr>
              <w:t>☐</w:t>
            </w:r>
            <w:r>
              <w:rPr>
                <w:rFonts w:ascii="宋体" w:hAnsi="宋体" w:eastAsia="宋体" w:cs="宋体"/>
                <w:spacing w:val="5"/>
                <w:sz w:val="20"/>
                <w:szCs w:val="20"/>
              </w:rPr>
              <w:t>其他备用电源</w:t>
            </w:r>
          </w:p>
        </w:tc>
        <w:tc>
          <w:tcPr>
            <w:tcW w:w="7233" w:type="dxa"/>
            <w:vAlign w:val="top"/>
          </w:tcPr>
          <w:p w14:paraId="7479870A">
            <w:pPr>
              <w:spacing w:before="167" w:line="228" w:lineRule="auto"/>
              <w:ind w:left="31"/>
              <w:rPr>
                <w:rFonts w:ascii="宋体" w:hAnsi="宋体" w:eastAsia="宋体" w:cs="宋体"/>
                <w:sz w:val="20"/>
                <w:szCs w:val="20"/>
              </w:rPr>
            </w:pPr>
            <w:r>
              <w:rPr>
                <w:rFonts w:ascii="宋体" w:hAnsi="宋体" w:eastAsia="宋体" w:cs="宋体"/>
                <w:spacing w:val="9"/>
                <w:sz w:val="20"/>
                <w:szCs w:val="20"/>
              </w:rPr>
              <w:t>核查蓄电池、</w:t>
            </w:r>
            <w:r>
              <w:rPr>
                <w:rFonts w:ascii="Times New Roman" w:hAnsi="Times New Roman" w:eastAsia="Times New Roman" w:cs="Times New Roman"/>
                <w:sz w:val="20"/>
                <w:szCs w:val="20"/>
              </w:rPr>
              <w:t>EPS</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或</w:t>
            </w:r>
            <w:r>
              <w:rPr>
                <w:rFonts w:ascii="宋体" w:hAnsi="宋体" w:eastAsia="宋体" w:cs="宋体"/>
                <w:spacing w:val="-29"/>
                <w:sz w:val="20"/>
                <w:szCs w:val="20"/>
              </w:rPr>
              <w:t xml:space="preserve"> </w:t>
            </w:r>
            <w:r>
              <w:rPr>
                <w:rFonts w:ascii="Times New Roman" w:hAnsi="Times New Roman" w:eastAsia="Times New Roman" w:cs="Times New Roman"/>
                <w:sz w:val="20"/>
                <w:szCs w:val="20"/>
              </w:rPr>
              <w:t>UPS</w:t>
            </w:r>
            <w:r>
              <w:rPr>
                <w:rFonts w:ascii="Times New Roman" w:hAnsi="Times New Roman" w:eastAsia="Times New Roman" w:cs="Times New Roman"/>
                <w:spacing w:val="16"/>
                <w:sz w:val="20"/>
                <w:szCs w:val="20"/>
              </w:rPr>
              <w:t xml:space="preserve"> </w:t>
            </w:r>
            <w:r>
              <w:rPr>
                <w:rFonts w:ascii="宋体" w:hAnsi="宋体" w:eastAsia="宋体" w:cs="宋体"/>
                <w:spacing w:val="9"/>
                <w:sz w:val="20"/>
                <w:szCs w:val="20"/>
              </w:rPr>
              <w:t>等位置、容量及备用电源房的防火要求等。</w:t>
            </w:r>
          </w:p>
        </w:tc>
        <w:tc>
          <w:tcPr>
            <w:tcW w:w="2496" w:type="dxa"/>
            <w:vAlign w:val="top"/>
          </w:tcPr>
          <w:p w14:paraId="64FA4473">
            <w:pPr>
              <w:pStyle w:val="7"/>
            </w:pPr>
          </w:p>
        </w:tc>
        <w:tc>
          <w:tcPr>
            <w:tcW w:w="984" w:type="dxa"/>
            <w:vAlign w:val="top"/>
          </w:tcPr>
          <w:p w14:paraId="06BAB62C">
            <w:pPr>
              <w:spacing w:before="32"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88A04FB">
            <w:pPr>
              <w:spacing w:before="24" w:line="21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D1A7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6" w:type="dxa"/>
            <w:vMerge w:val="continue"/>
            <w:tcBorders>
              <w:top w:val="nil"/>
              <w:bottom w:val="nil"/>
            </w:tcBorders>
            <w:vAlign w:val="top"/>
          </w:tcPr>
          <w:p w14:paraId="0E1BFA93">
            <w:pPr>
              <w:pStyle w:val="7"/>
            </w:pPr>
          </w:p>
        </w:tc>
        <w:tc>
          <w:tcPr>
            <w:tcW w:w="2016" w:type="dxa"/>
            <w:vAlign w:val="top"/>
          </w:tcPr>
          <w:p w14:paraId="4FB295D0">
            <w:pPr>
              <w:spacing w:before="200" w:line="228" w:lineRule="auto"/>
              <w:ind w:left="4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变配电房</w:t>
            </w:r>
          </w:p>
        </w:tc>
        <w:tc>
          <w:tcPr>
            <w:tcW w:w="7233" w:type="dxa"/>
            <w:vAlign w:val="top"/>
          </w:tcPr>
          <w:p w14:paraId="7EA545E5">
            <w:pPr>
              <w:spacing w:before="62" w:line="248" w:lineRule="auto"/>
              <w:ind w:left="29" w:right="331" w:firstLine="1"/>
              <w:rPr>
                <w:rFonts w:ascii="宋体" w:hAnsi="宋体" w:eastAsia="宋体" w:cs="宋体"/>
                <w:sz w:val="20"/>
                <w:szCs w:val="20"/>
              </w:rPr>
            </w:pPr>
            <w:r>
              <w:rPr>
                <w:rFonts w:ascii="宋体" w:hAnsi="宋体" w:eastAsia="宋体" w:cs="宋体"/>
                <w:spacing w:val="8"/>
                <w:sz w:val="20"/>
                <w:szCs w:val="20"/>
              </w:rPr>
              <w:t>核查位置、耐火等级、防火分隔、疏散门等建筑防火要求；有无水管穿越；</w:t>
            </w:r>
            <w:r>
              <w:rPr>
                <w:rFonts w:ascii="宋体" w:hAnsi="宋体" w:eastAsia="宋体" w:cs="宋体"/>
                <w:sz w:val="20"/>
                <w:szCs w:val="20"/>
              </w:rPr>
              <w:t xml:space="preserve"> </w:t>
            </w:r>
            <w:r>
              <w:rPr>
                <w:rFonts w:ascii="宋体" w:hAnsi="宋体" w:eastAsia="宋体" w:cs="宋体"/>
                <w:spacing w:val="7"/>
                <w:sz w:val="20"/>
                <w:szCs w:val="20"/>
              </w:rPr>
              <w:t>测试应急照明照度。</w:t>
            </w:r>
          </w:p>
        </w:tc>
        <w:tc>
          <w:tcPr>
            <w:tcW w:w="2496" w:type="dxa"/>
            <w:vAlign w:val="top"/>
          </w:tcPr>
          <w:p w14:paraId="24D78A9E">
            <w:pPr>
              <w:pStyle w:val="7"/>
            </w:pPr>
          </w:p>
        </w:tc>
        <w:tc>
          <w:tcPr>
            <w:tcW w:w="984" w:type="dxa"/>
            <w:vAlign w:val="top"/>
          </w:tcPr>
          <w:p w14:paraId="3980619A">
            <w:pPr>
              <w:spacing w:before="63"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4D3BF49">
            <w:pPr>
              <w:spacing w:before="24"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F7C8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716" w:type="dxa"/>
            <w:vMerge w:val="continue"/>
            <w:tcBorders>
              <w:top w:val="nil"/>
              <w:bottom w:val="nil"/>
            </w:tcBorders>
            <w:vAlign w:val="top"/>
          </w:tcPr>
          <w:p w14:paraId="4929BECB">
            <w:pPr>
              <w:pStyle w:val="7"/>
            </w:pPr>
          </w:p>
        </w:tc>
        <w:tc>
          <w:tcPr>
            <w:tcW w:w="2016" w:type="dxa"/>
            <w:vAlign w:val="top"/>
          </w:tcPr>
          <w:p w14:paraId="154E5660">
            <w:pPr>
              <w:pStyle w:val="7"/>
              <w:spacing w:line="303" w:lineRule="auto"/>
            </w:pPr>
          </w:p>
          <w:p w14:paraId="31BA1FE3">
            <w:pPr>
              <w:spacing w:before="65" w:line="228" w:lineRule="auto"/>
              <w:ind w:left="4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消防配电</w:t>
            </w:r>
          </w:p>
        </w:tc>
        <w:tc>
          <w:tcPr>
            <w:tcW w:w="7233" w:type="dxa"/>
            <w:vAlign w:val="top"/>
          </w:tcPr>
          <w:p w14:paraId="0AF0D5F1">
            <w:pPr>
              <w:spacing w:before="100" w:line="251" w:lineRule="auto"/>
              <w:ind w:left="28" w:right="24" w:firstLine="2"/>
              <w:rPr>
                <w:rFonts w:ascii="宋体" w:hAnsi="宋体" w:eastAsia="宋体" w:cs="宋体"/>
                <w:sz w:val="20"/>
                <w:szCs w:val="20"/>
              </w:rPr>
            </w:pPr>
            <w:r>
              <w:rPr>
                <w:rFonts w:ascii="宋体" w:hAnsi="宋体" w:eastAsia="宋体" w:cs="宋体"/>
                <w:spacing w:val="11"/>
                <w:sz w:val="20"/>
                <w:szCs w:val="20"/>
              </w:rPr>
              <w:t>核查消防设备的专用供电回路，消防用电设备的配电箱及末端切换装置</w:t>
            </w:r>
            <w:r>
              <w:rPr>
                <w:rFonts w:ascii="宋体" w:hAnsi="宋体" w:eastAsia="宋体" w:cs="宋体"/>
                <w:spacing w:val="10"/>
                <w:sz w:val="20"/>
                <w:szCs w:val="20"/>
              </w:rPr>
              <w:t>及断路</w:t>
            </w:r>
            <w:r>
              <w:rPr>
                <w:rFonts w:ascii="宋体" w:hAnsi="宋体" w:eastAsia="宋体" w:cs="宋体"/>
                <w:sz w:val="20"/>
                <w:szCs w:val="20"/>
              </w:rPr>
              <w:t xml:space="preserve"> </w:t>
            </w:r>
            <w:r>
              <w:rPr>
                <w:rFonts w:ascii="宋体" w:hAnsi="宋体" w:eastAsia="宋体" w:cs="宋体"/>
                <w:spacing w:val="9"/>
                <w:sz w:val="20"/>
                <w:szCs w:val="20"/>
              </w:rPr>
              <w:t>器设置，配电线路敷设及防护措施等，核查隐蔽工程验收记录；</w:t>
            </w:r>
          </w:p>
          <w:p w14:paraId="5BD5A21E">
            <w:pPr>
              <w:spacing w:line="227" w:lineRule="auto"/>
              <w:ind w:left="29"/>
              <w:rPr>
                <w:rFonts w:ascii="宋体" w:hAnsi="宋体" w:eastAsia="宋体" w:cs="宋体"/>
                <w:sz w:val="20"/>
                <w:szCs w:val="20"/>
              </w:rPr>
            </w:pPr>
            <w:r>
              <w:rPr>
                <w:rFonts w:ascii="宋体" w:hAnsi="宋体" w:eastAsia="宋体" w:cs="宋体"/>
                <w:spacing w:val="8"/>
                <w:sz w:val="20"/>
                <w:szCs w:val="20"/>
              </w:rPr>
              <w:t>测试消防用电设备末端切换装置等。</w:t>
            </w:r>
          </w:p>
        </w:tc>
        <w:tc>
          <w:tcPr>
            <w:tcW w:w="2496" w:type="dxa"/>
            <w:vAlign w:val="top"/>
          </w:tcPr>
          <w:p w14:paraId="35D7D822">
            <w:pPr>
              <w:pStyle w:val="7"/>
            </w:pPr>
          </w:p>
        </w:tc>
        <w:tc>
          <w:tcPr>
            <w:tcW w:w="984" w:type="dxa"/>
            <w:vAlign w:val="top"/>
          </w:tcPr>
          <w:p w14:paraId="29D11501">
            <w:pPr>
              <w:spacing w:before="235"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5F6F3BD">
            <w:pPr>
              <w:spacing w:before="24"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066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16" w:type="dxa"/>
            <w:vMerge w:val="continue"/>
            <w:tcBorders>
              <w:top w:val="nil"/>
              <w:bottom w:val="nil"/>
            </w:tcBorders>
            <w:vAlign w:val="top"/>
          </w:tcPr>
          <w:p w14:paraId="39B7B2C7">
            <w:pPr>
              <w:pStyle w:val="7"/>
            </w:pPr>
          </w:p>
        </w:tc>
        <w:tc>
          <w:tcPr>
            <w:tcW w:w="2016" w:type="dxa"/>
            <w:vAlign w:val="top"/>
          </w:tcPr>
          <w:p w14:paraId="4C014E0A">
            <w:pPr>
              <w:spacing w:before="188" w:line="229" w:lineRule="auto"/>
              <w:ind w:left="4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用电设施</w:t>
            </w:r>
          </w:p>
        </w:tc>
        <w:tc>
          <w:tcPr>
            <w:tcW w:w="7233" w:type="dxa"/>
            <w:vAlign w:val="top"/>
          </w:tcPr>
          <w:p w14:paraId="3D7F0124">
            <w:pPr>
              <w:spacing w:before="51" w:line="228" w:lineRule="auto"/>
              <w:ind w:left="31"/>
              <w:rPr>
                <w:rFonts w:ascii="宋体" w:hAnsi="宋体" w:eastAsia="宋体" w:cs="宋体"/>
                <w:sz w:val="20"/>
                <w:szCs w:val="20"/>
              </w:rPr>
            </w:pPr>
            <w:r>
              <w:rPr>
                <w:rFonts w:ascii="宋体" w:hAnsi="宋体" w:eastAsia="宋体" w:cs="宋体"/>
                <w:spacing w:val="8"/>
                <w:sz w:val="20"/>
                <w:szCs w:val="20"/>
              </w:rPr>
              <w:t>核查架空线路与保护对象的间距；</w:t>
            </w:r>
          </w:p>
          <w:p w14:paraId="0A96C8AB">
            <w:pPr>
              <w:spacing w:before="24" w:line="228" w:lineRule="auto"/>
              <w:ind w:left="31"/>
              <w:rPr>
                <w:rFonts w:ascii="宋体" w:hAnsi="宋体" w:eastAsia="宋体" w:cs="宋体"/>
                <w:sz w:val="20"/>
                <w:szCs w:val="20"/>
              </w:rPr>
            </w:pPr>
            <w:r>
              <w:rPr>
                <w:rFonts w:ascii="宋体" w:hAnsi="宋体" w:eastAsia="宋体" w:cs="宋体"/>
                <w:spacing w:val="9"/>
                <w:sz w:val="20"/>
                <w:szCs w:val="20"/>
              </w:rPr>
              <w:t>核查开关、灯具等装置的发热情况和隔热、散热措施等。</w:t>
            </w:r>
          </w:p>
        </w:tc>
        <w:tc>
          <w:tcPr>
            <w:tcW w:w="2496" w:type="dxa"/>
            <w:vAlign w:val="top"/>
          </w:tcPr>
          <w:p w14:paraId="0258FEC2">
            <w:pPr>
              <w:pStyle w:val="7"/>
            </w:pPr>
          </w:p>
        </w:tc>
        <w:tc>
          <w:tcPr>
            <w:tcW w:w="984" w:type="dxa"/>
            <w:vAlign w:val="top"/>
          </w:tcPr>
          <w:p w14:paraId="0C7D8848">
            <w:pPr>
              <w:spacing w:before="51"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998B134">
            <w:pPr>
              <w:spacing w:before="24"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FA34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6" w:type="dxa"/>
            <w:vMerge w:val="continue"/>
            <w:tcBorders>
              <w:top w:val="nil"/>
              <w:bottom w:val="nil"/>
            </w:tcBorders>
            <w:vAlign w:val="top"/>
          </w:tcPr>
          <w:p w14:paraId="00FCAFB3">
            <w:pPr>
              <w:pStyle w:val="7"/>
            </w:pPr>
          </w:p>
        </w:tc>
        <w:tc>
          <w:tcPr>
            <w:tcW w:w="2016" w:type="dxa"/>
            <w:vAlign w:val="top"/>
          </w:tcPr>
          <w:p w14:paraId="0D8F25EE">
            <w:pPr>
              <w:spacing w:before="34" w:line="228" w:lineRule="auto"/>
              <w:ind w:left="48"/>
              <w:rPr>
                <w:rFonts w:ascii="宋体" w:hAnsi="宋体" w:eastAsia="宋体" w:cs="宋体"/>
                <w:sz w:val="20"/>
                <w:szCs w:val="20"/>
              </w:rPr>
            </w:pPr>
            <w:r>
              <w:rPr>
                <w:rFonts w:ascii="MS UI Gothic" w:hAnsi="MS UI Gothic" w:eastAsia="MS UI Gothic" w:cs="MS UI Gothic"/>
                <w:spacing w:val="6"/>
                <w:sz w:val="20"/>
                <w:szCs w:val="20"/>
              </w:rPr>
              <w:t>☐</w:t>
            </w:r>
            <w:r>
              <w:rPr>
                <w:rFonts w:ascii="宋体" w:hAnsi="宋体" w:eastAsia="宋体" w:cs="宋体"/>
                <w:spacing w:val="6"/>
                <w:sz w:val="20"/>
                <w:szCs w:val="20"/>
              </w:rPr>
              <w:t>电气火灾监控系统</w:t>
            </w:r>
          </w:p>
        </w:tc>
        <w:tc>
          <w:tcPr>
            <w:tcW w:w="7233" w:type="dxa"/>
            <w:vAlign w:val="top"/>
          </w:tcPr>
          <w:p w14:paraId="1DBF0E83">
            <w:pPr>
              <w:spacing w:before="34" w:line="254" w:lineRule="auto"/>
              <w:ind w:left="27" w:right="24" w:firstLine="4"/>
              <w:rPr>
                <w:rFonts w:ascii="宋体" w:hAnsi="宋体" w:eastAsia="宋体" w:cs="宋体"/>
                <w:sz w:val="20"/>
                <w:szCs w:val="20"/>
              </w:rPr>
            </w:pPr>
            <w:r>
              <w:rPr>
                <w:rFonts w:ascii="宋体" w:hAnsi="宋体" w:eastAsia="宋体" w:cs="宋体"/>
                <w:spacing w:val="8"/>
                <w:sz w:val="20"/>
                <w:szCs w:val="20"/>
              </w:rPr>
              <w:t>核查电气火灾监控系统的设置，</w:t>
            </w:r>
            <w:r>
              <w:rPr>
                <w:rFonts w:ascii="宋体" w:hAnsi="宋体" w:eastAsia="宋体" w:cs="宋体"/>
                <w:spacing w:val="-42"/>
                <w:sz w:val="20"/>
                <w:szCs w:val="20"/>
              </w:rPr>
              <w:t xml:space="preserve"> </w:t>
            </w:r>
            <w:r>
              <w:rPr>
                <w:rFonts w:ascii="宋体" w:hAnsi="宋体" w:eastAsia="宋体" w:cs="宋体"/>
                <w:spacing w:val="8"/>
                <w:sz w:val="20"/>
                <w:szCs w:val="20"/>
              </w:rPr>
              <w:t>电气火灾监控探测器、</w:t>
            </w:r>
            <w:r>
              <w:rPr>
                <w:rFonts w:ascii="宋体" w:hAnsi="宋体" w:eastAsia="宋体" w:cs="宋体"/>
                <w:spacing w:val="-59"/>
                <w:sz w:val="20"/>
                <w:szCs w:val="20"/>
              </w:rPr>
              <w:t xml:space="preserve"> </w:t>
            </w:r>
            <w:r>
              <w:rPr>
                <w:rFonts w:ascii="宋体" w:hAnsi="宋体" w:eastAsia="宋体" w:cs="宋体"/>
                <w:spacing w:val="8"/>
                <w:sz w:val="20"/>
                <w:szCs w:val="20"/>
              </w:rPr>
              <w:t>电气火灾监控设备的位</w:t>
            </w:r>
            <w:r>
              <w:rPr>
                <w:rFonts w:ascii="宋体" w:hAnsi="宋体" w:eastAsia="宋体" w:cs="宋体"/>
                <w:sz w:val="20"/>
                <w:szCs w:val="20"/>
              </w:rPr>
              <w:t xml:space="preserve"> </w:t>
            </w:r>
            <w:r>
              <w:rPr>
                <w:rFonts w:ascii="宋体" w:hAnsi="宋体" w:eastAsia="宋体" w:cs="宋体"/>
                <w:spacing w:val="8"/>
                <w:sz w:val="20"/>
                <w:szCs w:val="20"/>
              </w:rPr>
              <w:t>置、数量、规格型号、技术参数。</w:t>
            </w:r>
          </w:p>
        </w:tc>
        <w:tc>
          <w:tcPr>
            <w:tcW w:w="2496" w:type="dxa"/>
            <w:vAlign w:val="top"/>
          </w:tcPr>
          <w:p w14:paraId="2172D166">
            <w:pPr>
              <w:pStyle w:val="7"/>
            </w:pPr>
          </w:p>
        </w:tc>
        <w:tc>
          <w:tcPr>
            <w:tcW w:w="984" w:type="dxa"/>
            <w:vAlign w:val="top"/>
          </w:tcPr>
          <w:p w14:paraId="5E0347E1">
            <w:pPr>
              <w:spacing w:before="70"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33547A6">
            <w:pPr>
              <w:spacing w:before="26"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5356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716" w:type="dxa"/>
            <w:vMerge w:val="continue"/>
            <w:tcBorders>
              <w:top w:val="nil"/>
            </w:tcBorders>
            <w:vAlign w:val="top"/>
          </w:tcPr>
          <w:p w14:paraId="71B6614E">
            <w:pPr>
              <w:pStyle w:val="7"/>
            </w:pPr>
          </w:p>
        </w:tc>
        <w:tc>
          <w:tcPr>
            <w:tcW w:w="2016" w:type="dxa"/>
            <w:vAlign w:val="top"/>
          </w:tcPr>
          <w:p w14:paraId="6FD9BCE8">
            <w:pPr>
              <w:pStyle w:val="7"/>
              <w:spacing w:line="376" w:lineRule="auto"/>
            </w:pPr>
          </w:p>
          <w:p w14:paraId="5CD4CA8C">
            <w:pPr>
              <w:spacing w:before="65" w:line="252" w:lineRule="auto"/>
              <w:ind w:left="28" w:right="26" w:firstLine="20"/>
              <w:rPr>
                <w:rFonts w:ascii="宋体" w:hAnsi="宋体" w:eastAsia="宋体" w:cs="宋体"/>
                <w:sz w:val="20"/>
                <w:szCs w:val="20"/>
              </w:rPr>
            </w:pPr>
            <w:r>
              <w:rPr>
                <w:rFonts w:ascii="MS UI Gothic" w:hAnsi="MS UI Gothic" w:eastAsia="MS UI Gothic" w:cs="MS UI Gothic"/>
                <w:spacing w:val="15"/>
                <w:sz w:val="20"/>
                <w:szCs w:val="20"/>
              </w:rPr>
              <w:t>☐</w:t>
            </w:r>
            <w:r>
              <w:rPr>
                <w:rFonts w:ascii="宋体" w:hAnsi="宋体" w:eastAsia="宋体" w:cs="宋体"/>
                <w:spacing w:val="15"/>
                <w:sz w:val="20"/>
                <w:szCs w:val="20"/>
              </w:rPr>
              <w:t>消防应急照明和疏</w:t>
            </w:r>
            <w:r>
              <w:rPr>
                <w:rFonts w:ascii="宋体" w:hAnsi="宋体" w:eastAsia="宋体" w:cs="宋体"/>
                <w:sz w:val="20"/>
                <w:szCs w:val="20"/>
              </w:rPr>
              <w:t xml:space="preserve"> </w:t>
            </w:r>
            <w:r>
              <w:rPr>
                <w:rFonts w:ascii="宋体" w:hAnsi="宋体" w:eastAsia="宋体" w:cs="宋体"/>
                <w:spacing w:val="8"/>
                <w:sz w:val="20"/>
                <w:szCs w:val="20"/>
              </w:rPr>
              <w:t>散指示标志</w:t>
            </w:r>
          </w:p>
        </w:tc>
        <w:tc>
          <w:tcPr>
            <w:tcW w:w="7233" w:type="dxa"/>
            <w:vAlign w:val="top"/>
          </w:tcPr>
          <w:p w14:paraId="776401D0">
            <w:pPr>
              <w:spacing w:before="36" w:line="228" w:lineRule="auto"/>
              <w:ind w:left="31"/>
              <w:rPr>
                <w:rFonts w:ascii="宋体" w:hAnsi="宋体" w:eastAsia="宋体" w:cs="宋体"/>
                <w:sz w:val="20"/>
                <w:szCs w:val="20"/>
              </w:rPr>
            </w:pPr>
            <w:r>
              <w:rPr>
                <w:rFonts w:ascii="宋体" w:hAnsi="宋体" w:eastAsia="宋体" w:cs="宋体"/>
                <w:spacing w:val="9"/>
                <w:sz w:val="20"/>
                <w:szCs w:val="20"/>
              </w:rPr>
              <w:t>核查类别、型号、数量、安装位置、间距；核查设置场所；</w:t>
            </w:r>
          </w:p>
          <w:p w14:paraId="7B6173F9">
            <w:pPr>
              <w:spacing w:before="24" w:line="228" w:lineRule="auto"/>
              <w:ind w:left="31"/>
              <w:rPr>
                <w:rFonts w:ascii="宋体" w:hAnsi="宋体" w:eastAsia="宋体" w:cs="宋体"/>
                <w:sz w:val="20"/>
                <w:szCs w:val="20"/>
              </w:rPr>
            </w:pPr>
            <w:r>
              <w:rPr>
                <w:rFonts w:ascii="宋体" w:hAnsi="宋体" w:eastAsia="宋体" w:cs="宋体"/>
                <w:spacing w:val="9"/>
                <w:sz w:val="20"/>
                <w:szCs w:val="20"/>
              </w:rPr>
              <w:t>核查特殊场所设置的保持视觉连续的灯光疏散指示标志；</w:t>
            </w:r>
          </w:p>
          <w:p w14:paraId="1B4C01A2">
            <w:pPr>
              <w:spacing w:before="26" w:line="228" w:lineRule="auto"/>
              <w:ind w:left="31"/>
              <w:rPr>
                <w:rFonts w:ascii="宋体" w:hAnsi="宋体" w:eastAsia="宋体" w:cs="宋体"/>
                <w:sz w:val="20"/>
                <w:szCs w:val="20"/>
              </w:rPr>
            </w:pPr>
            <w:r>
              <w:rPr>
                <w:rFonts w:ascii="宋体" w:hAnsi="宋体" w:eastAsia="宋体" w:cs="宋体"/>
                <w:spacing w:val="8"/>
                <w:sz w:val="20"/>
                <w:szCs w:val="20"/>
              </w:rPr>
              <w:t>核查消防应急照明、疏散指示、消防安全标志；</w:t>
            </w:r>
          </w:p>
          <w:p w14:paraId="31BAE8CD">
            <w:pPr>
              <w:spacing w:before="23" w:line="235" w:lineRule="auto"/>
              <w:ind w:left="28" w:right="24" w:firstLine="1"/>
              <w:rPr>
                <w:rFonts w:ascii="宋体" w:hAnsi="宋体" w:eastAsia="宋体" w:cs="宋体"/>
                <w:sz w:val="20"/>
                <w:szCs w:val="20"/>
              </w:rPr>
            </w:pPr>
            <w:r>
              <w:rPr>
                <w:rFonts w:ascii="宋体" w:hAnsi="宋体" w:eastAsia="宋体" w:cs="宋体"/>
                <w:spacing w:val="11"/>
                <w:sz w:val="20"/>
                <w:szCs w:val="20"/>
              </w:rPr>
              <w:t>测试消防应急照明和灯光疏散指示标志的备用电源的连续供电时间、应急功能</w:t>
            </w:r>
            <w:r>
              <w:rPr>
                <w:rFonts w:ascii="宋体" w:hAnsi="宋体" w:eastAsia="宋体" w:cs="宋体"/>
                <w:sz w:val="20"/>
                <w:szCs w:val="20"/>
              </w:rPr>
              <w:t xml:space="preserve"> </w:t>
            </w:r>
            <w:r>
              <w:rPr>
                <w:rFonts w:ascii="宋体" w:hAnsi="宋体" w:eastAsia="宋体" w:cs="宋体"/>
                <w:spacing w:val="5"/>
                <w:sz w:val="20"/>
                <w:szCs w:val="20"/>
              </w:rPr>
              <w:t>及照度。</w:t>
            </w:r>
          </w:p>
        </w:tc>
        <w:tc>
          <w:tcPr>
            <w:tcW w:w="2496" w:type="dxa"/>
            <w:vAlign w:val="top"/>
          </w:tcPr>
          <w:p w14:paraId="735A2501">
            <w:pPr>
              <w:pStyle w:val="7"/>
            </w:pPr>
          </w:p>
        </w:tc>
        <w:tc>
          <w:tcPr>
            <w:tcW w:w="984" w:type="dxa"/>
            <w:vAlign w:val="top"/>
          </w:tcPr>
          <w:p w14:paraId="2A38AD78">
            <w:pPr>
              <w:pStyle w:val="7"/>
              <w:spacing w:line="376" w:lineRule="auto"/>
            </w:pPr>
          </w:p>
          <w:p w14:paraId="1F1AC079">
            <w:pPr>
              <w:spacing w:before="65"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FFD0138">
            <w:pPr>
              <w:spacing w:before="24" w:line="228" w:lineRule="auto"/>
              <w:ind w:left="97"/>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49E8FEC9">
      <w:pPr>
        <w:pStyle w:val="3"/>
        <w:spacing w:line="284" w:lineRule="auto"/>
      </w:pPr>
    </w:p>
    <w:p w14:paraId="46909C73">
      <w:pPr>
        <w:spacing w:before="65" w:line="228" w:lineRule="auto"/>
        <w:jc w:val="right"/>
        <w:rPr>
          <w:rFonts w:ascii="宋体" w:hAnsi="宋体" w:eastAsia="宋体" w:cs="宋体"/>
          <w:sz w:val="20"/>
          <w:szCs w:val="20"/>
        </w:rPr>
      </w:pPr>
      <w:r>
        <w:rPr>
          <w:rFonts w:ascii="宋体" w:hAnsi="宋体" w:eastAsia="宋体" w:cs="宋体"/>
          <w:spacing w:val="1"/>
          <w:sz w:val="20"/>
          <w:szCs w:val="20"/>
        </w:rPr>
        <w:t>检查人：                                                                                              检查日期：      年     月    日</w:t>
      </w:r>
    </w:p>
    <w:p w14:paraId="211DD15E">
      <w:pPr>
        <w:spacing w:line="228" w:lineRule="auto"/>
        <w:rPr>
          <w:rFonts w:ascii="宋体" w:hAnsi="宋体" w:eastAsia="宋体" w:cs="宋体"/>
          <w:sz w:val="20"/>
          <w:szCs w:val="20"/>
        </w:rPr>
        <w:sectPr>
          <w:footerReference r:id="rId39" w:type="default"/>
          <w:pgSz w:w="16840" w:h="11900"/>
          <w:pgMar w:top="1011" w:right="1695" w:bottom="1131" w:left="1694" w:header="0" w:footer="945" w:gutter="0"/>
          <w:cols w:space="720" w:num="1"/>
        </w:sectPr>
      </w:pPr>
    </w:p>
    <w:p w14:paraId="60E413FE">
      <w:pPr>
        <w:pStyle w:val="3"/>
        <w:spacing w:line="258" w:lineRule="auto"/>
      </w:pPr>
    </w:p>
    <w:p w14:paraId="3D382186">
      <w:pPr>
        <w:pStyle w:val="3"/>
        <w:spacing w:line="259" w:lineRule="auto"/>
      </w:pPr>
    </w:p>
    <w:p w14:paraId="17B9731D">
      <w:pPr>
        <w:spacing w:before="114" w:line="468" w:lineRule="exact"/>
        <w:ind w:left="3799"/>
        <w:rPr>
          <w:rFonts w:ascii="黑体" w:hAnsi="黑体" w:eastAsia="黑体" w:cs="黑体"/>
          <w:sz w:val="35"/>
          <w:szCs w:val="35"/>
        </w:rPr>
      </w:pPr>
      <w:r>
        <w:rPr>
          <w:rFonts w:ascii="黑体" w:hAnsi="黑体" w:eastAsia="黑体" w:cs="黑体"/>
          <w:spacing w:val="18"/>
          <w:position w:val="1"/>
          <w:sz w:val="35"/>
          <w:szCs w:val="35"/>
        </w:rPr>
        <w:t>火灾自动报警系统现场查验记录表</w:t>
      </w:r>
      <w:r>
        <w:rPr>
          <w:rFonts w:ascii="黑体" w:hAnsi="黑体" w:eastAsia="黑体" w:cs="黑体"/>
          <w:position w:val="1"/>
          <w:sz w:val="35"/>
          <w:szCs w:val="35"/>
        </w:rPr>
        <w:t>XF</w:t>
      </w:r>
      <w:r>
        <w:rPr>
          <w:rFonts w:ascii="黑体" w:hAnsi="黑体" w:eastAsia="黑体" w:cs="黑体"/>
          <w:spacing w:val="18"/>
          <w:position w:val="1"/>
          <w:sz w:val="35"/>
          <w:szCs w:val="35"/>
        </w:rPr>
        <w:t>-11</w:t>
      </w:r>
    </w:p>
    <w:p w14:paraId="77AEAC36">
      <w:pPr>
        <w:spacing w:line="183" w:lineRule="exact"/>
      </w:pPr>
    </w:p>
    <w:tbl>
      <w:tblPr>
        <w:tblStyle w:val="6"/>
        <w:tblW w:w="14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269"/>
        <w:gridCol w:w="6865"/>
        <w:gridCol w:w="2932"/>
        <w:gridCol w:w="1242"/>
      </w:tblGrid>
      <w:tr w14:paraId="7DF4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10" w:type="dxa"/>
            <w:vAlign w:val="top"/>
          </w:tcPr>
          <w:p w14:paraId="6A403895">
            <w:pPr>
              <w:spacing w:before="37" w:line="230" w:lineRule="auto"/>
              <w:ind w:left="156"/>
              <w:rPr>
                <w:rFonts w:ascii="黑体" w:hAnsi="黑体" w:eastAsia="黑体" w:cs="黑体"/>
                <w:sz w:val="20"/>
                <w:szCs w:val="20"/>
              </w:rPr>
            </w:pPr>
            <w:r>
              <w:rPr>
                <w:rFonts w:ascii="黑体" w:hAnsi="黑体" w:eastAsia="黑体" w:cs="黑体"/>
                <w:spacing w:val="2"/>
                <w:sz w:val="20"/>
                <w:szCs w:val="20"/>
              </w:rPr>
              <w:t>单项</w:t>
            </w:r>
          </w:p>
          <w:p w14:paraId="598F5825">
            <w:pPr>
              <w:spacing w:before="48" w:line="230" w:lineRule="auto"/>
              <w:ind w:left="152"/>
              <w:rPr>
                <w:rFonts w:ascii="黑体" w:hAnsi="黑体" w:eastAsia="黑体" w:cs="黑体"/>
                <w:sz w:val="20"/>
                <w:szCs w:val="20"/>
              </w:rPr>
            </w:pPr>
            <w:r>
              <w:rPr>
                <w:rFonts w:ascii="黑体" w:hAnsi="黑体" w:eastAsia="黑体" w:cs="黑体"/>
                <w:spacing w:val="3"/>
                <w:sz w:val="20"/>
                <w:szCs w:val="20"/>
              </w:rPr>
              <w:t>名称</w:t>
            </w:r>
          </w:p>
        </w:tc>
        <w:tc>
          <w:tcPr>
            <w:tcW w:w="2269" w:type="dxa"/>
            <w:vAlign w:val="top"/>
          </w:tcPr>
          <w:p w14:paraId="72210C87">
            <w:pPr>
              <w:spacing w:before="185" w:line="230" w:lineRule="auto"/>
              <w:ind w:left="723"/>
              <w:rPr>
                <w:rFonts w:ascii="黑体" w:hAnsi="黑体" w:eastAsia="黑体" w:cs="黑体"/>
                <w:sz w:val="20"/>
                <w:szCs w:val="20"/>
              </w:rPr>
            </w:pPr>
            <w:r>
              <w:rPr>
                <w:rFonts w:ascii="黑体" w:hAnsi="黑体" w:eastAsia="黑体" w:cs="黑体"/>
                <w:spacing w:val="6"/>
                <w:sz w:val="20"/>
                <w:szCs w:val="20"/>
              </w:rPr>
              <w:t>子项名称</w:t>
            </w:r>
          </w:p>
        </w:tc>
        <w:tc>
          <w:tcPr>
            <w:tcW w:w="6865" w:type="dxa"/>
            <w:vAlign w:val="top"/>
          </w:tcPr>
          <w:p w14:paraId="67918DDD">
            <w:pPr>
              <w:spacing w:before="186" w:line="229" w:lineRule="auto"/>
              <w:ind w:left="2925"/>
              <w:rPr>
                <w:rFonts w:ascii="黑体" w:hAnsi="黑体" w:eastAsia="黑体" w:cs="黑体"/>
                <w:sz w:val="20"/>
                <w:szCs w:val="20"/>
              </w:rPr>
            </w:pPr>
            <w:r>
              <w:rPr>
                <w:rFonts w:ascii="黑体" w:hAnsi="黑体" w:eastAsia="黑体" w:cs="黑体"/>
                <w:spacing w:val="5"/>
                <w:sz w:val="20"/>
                <w:szCs w:val="20"/>
              </w:rPr>
              <w:t>内容和方法</w:t>
            </w:r>
          </w:p>
        </w:tc>
        <w:tc>
          <w:tcPr>
            <w:tcW w:w="2932" w:type="dxa"/>
            <w:vAlign w:val="top"/>
          </w:tcPr>
          <w:p w14:paraId="2382EEA7">
            <w:pPr>
              <w:spacing w:before="185" w:line="231" w:lineRule="auto"/>
              <w:ind w:left="1051"/>
              <w:rPr>
                <w:rFonts w:ascii="黑体" w:hAnsi="黑体" w:eastAsia="黑体" w:cs="黑体"/>
                <w:sz w:val="20"/>
                <w:szCs w:val="20"/>
              </w:rPr>
            </w:pPr>
            <w:r>
              <w:rPr>
                <w:rFonts w:ascii="黑体" w:hAnsi="黑体" w:eastAsia="黑体" w:cs="黑体"/>
                <w:spacing w:val="8"/>
                <w:sz w:val="20"/>
                <w:szCs w:val="20"/>
              </w:rPr>
              <w:t>检查部位</w:t>
            </w:r>
          </w:p>
        </w:tc>
        <w:tc>
          <w:tcPr>
            <w:tcW w:w="1242" w:type="dxa"/>
            <w:vAlign w:val="top"/>
          </w:tcPr>
          <w:p w14:paraId="05A3311E">
            <w:pPr>
              <w:spacing w:before="186" w:line="234" w:lineRule="auto"/>
              <w:ind w:left="415"/>
              <w:rPr>
                <w:rFonts w:ascii="黑体" w:hAnsi="黑体" w:eastAsia="黑体" w:cs="黑体"/>
                <w:sz w:val="20"/>
                <w:szCs w:val="20"/>
              </w:rPr>
            </w:pPr>
            <w:r>
              <w:rPr>
                <w:rFonts w:ascii="黑体" w:hAnsi="黑体" w:eastAsia="黑体" w:cs="黑体"/>
                <w:spacing w:val="5"/>
                <w:sz w:val="20"/>
                <w:szCs w:val="20"/>
              </w:rPr>
              <w:t>结论</w:t>
            </w:r>
          </w:p>
        </w:tc>
      </w:tr>
      <w:tr w14:paraId="349BC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10" w:type="dxa"/>
            <w:vMerge w:val="restart"/>
            <w:tcBorders>
              <w:bottom w:val="nil"/>
            </w:tcBorders>
            <w:vAlign w:val="top"/>
          </w:tcPr>
          <w:p w14:paraId="62819C7F">
            <w:pPr>
              <w:pStyle w:val="7"/>
              <w:spacing w:line="245" w:lineRule="auto"/>
            </w:pPr>
          </w:p>
          <w:p w14:paraId="2FA0E6F0">
            <w:pPr>
              <w:pStyle w:val="7"/>
              <w:spacing w:line="245" w:lineRule="auto"/>
            </w:pPr>
          </w:p>
          <w:p w14:paraId="735816DE">
            <w:pPr>
              <w:pStyle w:val="7"/>
              <w:spacing w:line="246" w:lineRule="auto"/>
            </w:pPr>
          </w:p>
          <w:p w14:paraId="1CD8EC77">
            <w:pPr>
              <w:pStyle w:val="7"/>
              <w:spacing w:line="246" w:lineRule="auto"/>
            </w:pPr>
          </w:p>
          <w:p w14:paraId="3E67E376">
            <w:pPr>
              <w:pStyle w:val="7"/>
              <w:spacing w:line="246" w:lineRule="auto"/>
            </w:pPr>
          </w:p>
          <w:p w14:paraId="2C22E4ED">
            <w:pPr>
              <w:pStyle w:val="7"/>
              <w:spacing w:line="246" w:lineRule="auto"/>
            </w:pPr>
          </w:p>
          <w:p w14:paraId="13D08EF6">
            <w:pPr>
              <w:pStyle w:val="7"/>
              <w:spacing w:line="246" w:lineRule="auto"/>
            </w:pPr>
          </w:p>
          <w:p w14:paraId="345C12B4">
            <w:pPr>
              <w:pStyle w:val="7"/>
              <w:spacing w:line="246" w:lineRule="auto"/>
            </w:pPr>
          </w:p>
          <w:p w14:paraId="3591628D">
            <w:pPr>
              <w:pStyle w:val="7"/>
              <w:spacing w:line="246" w:lineRule="auto"/>
            </w:pPr>
          </w:p>
          <w:p w14:paraId="4571103A">
            <w:pPr>
              <w:pStyle w:val="7"/>
              <w:spacing w:line="246" w:lineRule="auto"/>
            </w:pPr>
          </w:p>
          <w:p w14:paraId="40497799">
            <w:pPr>
              <w:pStyle w:val="7"/>
              <w:spacing w:line="246" w:lineRule="auto"/>
            </w:pPr>
          </w:p>
          <w:p w14:paraId="52A2122D">
            <w:pPr>
              <w:spacing w:before="65" w:line="276" w:lineRule="auto"/>
              <w:ind w:left="49" w:right="39" w:firstLine="67"/>
              <w:rPr>
                <w:rFonts w:ascii="宋体" w:hAnsi="宋体" w:eastAsia="宋体" w:cs="宋体"/>
                <w:sz w:val="20"/>
                <w:szCs w:val="20"/>
              </w:rPr>
            </w:pPr>
            <w:r>
              <w:rPr>
                <w:rFonts w:ascii="MS UI Gothic" w:hAnsi="MS UI Gothic" w:eastAsia="MS UI Gothic" w:cs="MS UI Gothic"/>
                <w:spacing w:val="-10"/>
                <w:sz w:val="20"/>
                <w:szCs w:val="20"/>
              </w:rPr>
              <w:t>☐</w:t>
            </w:r>
            <w:r>
              <w:rPr>
                <w:rFonts w:ascii="MS UI Gothic" w:hAnsi="MS UI Gothic" w:eastAsia="MS UI Gothic" w:cs="MS UI Gothic"/>
                <w:spacing w:val="53"/>
                <w:w w:val="101"/>
                <w:sz w:val="20"/>
                <w:szCs w:val="20"/>
              </w:rPr>
              <w:t xml:space="preserve"> </w:t>
            </w:r>
            <w:r>
              <w:rPr>
                <w:rFonts w:ascii="宋体" w:hAnsi="宋体" w:eastAsia="宋体" w:cs="宋体"/>
                <w:spacing w:val="-10"/>
                <w:sz w:val="20"/>
                <w:szCs w:val="20"/>
              </w:rPr>
              <w:t>火</w:t>
            </w:r>
            <w:r>
              <w:rPr>
                <w:rFonts w:ascii="宋体" w:hAnsi="宋体" w:eastAsia="宋体" w:cs="宋体"/>
                <w:sz w:val="20"/>
                <w:szCs w:val="20"/>
              </w:rPr>
              <w:t xml:space="preserve"> </w:t>
            </w:r>
            <w:r>
              <w:rPr>
                <w:rFonts w:ascii="宋体" w:hAnsi="宋体" w:eastAsia="宋体" w:cs="宋体"/>
                <w:spacing w:val="5"/>
                <w:sz w:val="20"/>
                <w:szCs w:val="20"/>
              </w:rPr>
              <w:t>灾自动</w:t>
            </w:r>
          </w:p>
          <w:p w14:paraId="685741C4">
            <w:pPr>
              <w:spacing w:line="227" w:lineRule="auto"/>
              <w:ind w:left="43"/>
              <w:rPr>
                <w:rFonts w:ascii="宋体" w:hAnsi="宋体" w:eastAsia="宋体" w:cs="宋体"/>
                <w:sz w:val="20"/>
                <w:szCs w:val="20"/>
              </w:rPr>
            </w:pPr>
            <w:r>
              <w:rPr>
                <w:rFonts w:ascii="宋体" w:hAnsi="宋体" w:eastAsia="宋体" w:cs="宋体"/>
                <w:spacing w:val="7"/>
                <w:sz w:val="20"/>
                <w:szCs w:val="20"/>
              </w:rPr>
              <w:t>报警系</w:t>
            </w:r>
          </w:p>
          <w:p w14:paraId="6D552456">
            <w:pPr>
              <w:spacing w:before="53" w:line="229" w:lineRule="auto"/>
              <w:ind w:left="261"/>
              <w:rPr>
                <w:rFonts w:ascii="宋体" w:hAnsi="宋体" w:eastAsia="宋体" w:cs="宋体"/>
                <w:sz w:val="20"/>
                <w:szCs w:val="20"/>
              </w:rPr>
            </w:pPr>
            <w:r>
              <w:rPr>
                <w:rFonts w:ascii="宋体" w:hAnsi="宋体" w:eastAsia="宋体" w:cs="宋体"/>
                <w:sz w:val="20"/>
                <w:szCs w:val="20"/>
              </w:rPr>
              <w:t>统</w:t>
            </w:r>
          </w:p>
        </w:tc>
        <w:tc>
          <w:tcPr>
            <w:tcW w:w="2269" w:type="dxa"/>
            <w:vAlign w:val="top"/>
          </w:tcPr>
          <w:p w14:paraId="0543C975">
            <w:pPr>
              <w:pStyle w:val="7"/>
              <w:spacing w:line="265" w:lineRule="auto"/>
            </w:pPr>
          </w:p>
          <w:p w14:paraId="55D59F4E">
            <w:pPr>
              <w:spacing w:before="65" w:line="228" w:lineRule="auto"/>
              <w:ind w:left="50"/>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消防控制室</w:t>
            </w:r>
          </w:p>
        </w:tc>
        <w:tc>
          <w:tcPr>
            <w:tcW w:w="6865" w:type="dxa"/>
            <w:vAlign w:val="top"/>
          </w:tcPr>
          <w:p w14:paraId="07CDEAC8">
            <w:pPr>
              <w:spacing w:before="31" w:line="277" w:lineRule="auto"/>
              <w:ind w:left="29" w:right="24" w:firstLine="3"/>
              <w:rPr>
                <w:rFonts w:ascii="宋体" w:hAnsi="宋体" w:eastAsia="宋体" w:cs="宋体"/>
                <w:sz w:val="20"/>
                <w:szCs w:val="20"/>
              </w:rPr>
            </w:pPr>
            <w:r>
              <w:rPr>
                <w:rFonts w:ascii="宋体" w:hAnsi="宋体" w:eastAsia="宋体" w:cs="宋体"/>
                <w:spacing w:val="12"/>
                <w:sz w:val="20"/>
                <w:szCs w:val="20"/>
              </w:rPr>
              <w:t>核查位置、防火分隔、安全出口、防淹措施、与消防设施无关的电气线路</w:t>
            </w:r>
            <w:r>
              <w:rPr>
                <w:rFonts w:ascii="宋体" w:hAnsi="宋体" w:eastAsia="宋体" w:cs="宋体"/>
                <w:spacing w:val="17"/>
                <w:sz w:val="20"/>
                <w:szCs w:val="20"/>
              </w:rPr>
              <w:t xml:space="preserve"> </w:t>
            </w:r>
            <w:r>
              <w:rPr>
                <w:rFonts w:ascii="宋体" w:hAnsi="宋体" w:eastAsia="宋体" w:cs="宋体"/>
                <w:spacing w:val="7"/>
                <w:sz w:val="20"/>
                <w:szCs w:val="20"/>
              </w:rPr>
              <w:t>及管线穿越等；</w:t>
            </w:r>
          </w:p>
          <w:p w14:paraId="1BD1818D">
            <w:pPr>
              <w:spacing w:line="227" w:lineRule="auto"/>
              <w:ind w:left="30"/>
              <w:rPr>
                <w:rFonts w:ascii="宋体" w:hAnsi="宋体" w:eastAsia="宋体" w:cs="宋体"/>
                <w:sz w:val="20"/>
                <w:szCs w:val="20"/>
              </w:rPr>
            </w:pPr>
            <w:r>
              <w:rPr>
                <w:rFonts w:ascii="宋体" w:hAnsi="宋体" w:eastAsia="宋体" w:cs="宋体"/>
                <w:spacing w:val="6"/>
                <w:sz w:val="20"/>
                <w:szCs w:val="20"/>
              </w:rPr>
              <w:t>测试应急照明。</w:t>
            </w:r>
          </w:p>
        </w:tc>
        <w:tc>
          <w:tcPr>
            <w:tcW w:w="2932" w:type="dxa"/>
            <w:vAlign w:val="top"/>
          </w:tcPr>
          <w:p w14:paraId="5A17D651">
            <w:pPr>
              <w:pStyle w:val="7"/>
            </w:pPr>
          </w:p>
        </w:tc>
        <w:tc>
          <w:tcPr>
            <w:tcW w:w="1242" w:type="dxa"/>
            <w:vAlign w:val="top"/>
          </w:tcPr>
          <w:p w14:paraId="36255A86">
            <w:pPr>
              <w:spacing w:before="182"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2D820094">
            <w:pPr>
              <w:spacing w:before="50"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16405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10" w:type="dxa"/>
            <w:vMerge w:val="continue"/>
            <w:tcBorders>
              <w:top w:val="nil"/>
              <w:bottom w:val="nil"/>
            </w:tcBorders>
            <w:vAlign w:val="top"/>
          </w:tcPr>
          <w:p w14:paraId="17BFD345">
            <w:pPr>
              <w:pStyle w:val="7"/>
            </w:pPr>
          </w:p>
        </w:tc>
        <w:tc>
          <w:tcPr>
            <w:tcW w:w="2269" w:type="dxa"/>
            <w:vAlign w:val="top"/>
          </w:tcPr>
          <w:p w14:paraId="122FF940">
            <w:pPr>
              <w:spacing w:before="181" w:line="229" w:lineRule="auto"/>
              <w:ind w:left="5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系统形式</w:t>
            </w:r>
          </w:p>
        </w:tc>
        <w:tc>
          <w:tcPr>
            <w:tcW w:w="6865" w:type="dxa"/>
            <w:vAlign w:val="top"/>
          </w:tcPr>
          <w:p w14:paraId="0FA8425B">
            <w:pPr>
              <w:spacing w:before="182" w:line="228" w:lineRule="auto"/>
              <w:ind w:left="32"/>
              <w:rPr>
                <w:rFonts w:ascii="宋体" w:hAnsi="宋体" w:eastAsia="宋体" w:cs="宋体"/>
                <w:sz w:val="20"/>
                <w:szCs w:val="20"/>
              </w:rPr>
            </w:pPr>
            <w:r>
              <w:rPr>
                <w:rFonts w:ascii="宋体" w:hAnsi="宋体" w:eastAsia="宋体" w:cs="宋体"/>
                <w:spacing w:val="7"/>
                <w:sz w:val="20"/>
                <w:szCs w:val="20"/>
              </w:rPr>
              <w:t>核查系统设置形式。</w:t>
            </w:r>
          </w:p>
        </w:tc>
        <w:tc>
          <w:tcPr>
            <w:tcW w:w="2932" w:type="dxa"/>
            <w:vAlign w:val="top"/>
          </w:tcPr>
          <w:p w14:paraId="369CCE9C">
            <w:pPr>
              <w:pStyle w:val="7"/>
            </w:pPr>
          </w:p>
        </w:tc>
        <w:tc>
          <w:tcPr>
            <w:tcW w:w="1242" w:type="dxa"/>
            <w:vAlign w:val="top"/>
          </w:tcPr>
          <w:p w14:paraId="4687C41F">
            <w:pPr>
              <w:spacing w:before="32"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1A3BC4CA">
            <w:pPr>
              <w:spacing w:before="50"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5F37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10" w:type="dxa"/>
            <w:vMerge w:val="continue"/>
            <w:tcBorders>
              <w:top w:val="nil"/>
              <w:bottom w:val="nil"/>
            </w:tcBorders>
            <w:vAlign w:val="top"/>
          </w:tcPr>
          <w:p w14:paraId="52CD10F8">
            <w:pPr>
              <w:pStyle w:val="7"/>
            </w:pPr>
          </w:p>
        </w:tc>
        <w:tc>
          <w:tcPr>
            <w:tcW w:w="2269" w:type="dxa"/>
            <w:vAlign w:val="top"/>
          </w:tcPr>
          <w:p w14:paraId="242D4734">
            <w:pPr>
              <w:spacing w:before="181" w:line="228" w:lineRule="auto"/>
              <w:ind w:left="50"/>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火灾探测器</w:t>
            </w:r>
          </w:p>
        </w:tc>
        <w:tc>
          <w:tcPr>
            <w:tcW w:w="6865" w:type="dxa"/>
            <w:vAlign w:val="top"/>
          </w:tcPr>
          <w:p w14:paraId="7C22E9BE">
            <w:pPr>
              <w:spacing w:before="181" w:line="228" w:lineRule="auto"/>
              <w:ind w:left="32"/>
              <w:rPr>
                <w:rFonts w:ascii="宋体" w:hAnsi="宋体" w:eastAsia="宋体" w:cs="宋体"/>
                <w:sz w:val="20"/>
                <w:szCs w:val="20"/>
              </w:rPr>
            </w:pPr>
            <w:r>
              <w:rPr>
                <w:rFonts w:ascii="宋体" w:hAnsi="宋体" w:eastAsia="宋体" w:cs="宋体"/>
                <w:spacing w:val="9"/>
                <w:sz w:val="20"/>
                <w:szCs w:val="20"/>
              </w:rPr>
              <w:t>核查位置、规格、型号、间距等，核对同区域数</w:t>
            </w:r>
            <w:r>
              <w:rPr>
                <w:rFonts w:ascii="宋体" w:hAnsi="宋体" w:eastAsia="宋体" w:cs="宋体"/>
                <w:spacing w:val="8"/>
                <w:sz w:val="20"/>
                <w:szCs w:val="20"/>
              </w:rPr>
              <w:t>量。</w:t>
            </w:r>
          </w:p>
        </w:tc>
        <w:tc>
          <w:tcPr>
            <w:tcW w:w="2932" w:type="dxa"/>
            <w:vAlign w:val="top"/>
          </w:tcPr>
          <w:p w14:paraId="0E93BAF4">
            <w:pPr>
              <w:pStyle w:val="7"/>
            </w:pPr>
          </w:p>
        </w:tc>
        <w:tc>
          <w:tcPr>
            <w:tcW w:w="1242" w:type="dxa"/>
            <w:vAlign w:val="top"/>
          </w:tcPr>
          <w:p w14:paraId="5A94625A">
            <w:pPr>
              <w:spacing w:before="33"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7C700528">
            <w:pPr>
              <w:spacing w:before="53"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5D277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10" w:type="dxa"/>
            <w:vMerge w:val="continue"/>
            <w:tcBorders>
              <w:top w:val="nil"/>
              <w:bottom w:val="nil"/>
            </w:tcBorders>
            <w:vAlign w:val="top"/>
          </w:tcPr>
          <w:p w14:paraId="41E9D198">
            <w:pPr>
              <w:pStyle w:val="7"/>
            </w:pPr>
          </w:p>
        </w:tc>
        <w:tc>
          <w:tcPr>
            <w:tcW w:w="2269" w:type="dxa"/>
            <w:vAlign w:val="top"/>
          </w:tcPr>
          <w:p w14:paraId="3F93E59F">
            <w:pPr>
              <w:spacing w:before="188" w:line="228" w:lineRule="auto"/>
              <w:ind w:left="5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消防通讯</w:t>
            </w:r>
          </w:p>
        </w:tc>
        <w:tc>
          <w:tcPr>
            <w:tcW w:w="6865" w:type="dxa"/>
            <w:vAlign w:val="top"/>
          </w:tcPr>
          <w:p w14:paraId="6E8C92A3">
            <w:pPr>
              <w:spacing w:before="187" w:line="228" w:lineRule="auto"/>
              <w:ind w:left="32"/>
              <w:rPr>
                <w:rFonts w:ascii="宋体" w:hAnsi="宋体" w:eastAsia="宋体" w:cs="宋体"/>
                <w:sz w:val="20"/>
                <w:szCs w:val="20"/>
              </w:rPr>
            </w:pPr>
            <w:r>
              <w:rPr>
                <w:rFonts w:ascii="宋体" w:hAnsi="宋体" w:eastAsia="宋体" w:cs="宋体"/>
                <w:spacing w:val="8"/>
                <w:sz w:val="20"/>
                <w:szCs w:val="20"/>
              </w:rPr>
              <w:t>核查消防电话位置、数量等。</w:t>
            </w:r>
          </w:p>
        </w:tc>
        <w:tc>
          <w:tcPr>
            <w:tcW w:w="2932" w:type="dxa"/>
            <w:vAlign w:val="top"/>
          </w:tcPr>
          <w:p w14:paraId="4D715BA6">
            <w:pPr>
              <w:pStyle w:val="7"/>
            </w:pPr>
          </w:p>
        </w:tc>
        <w:tc>
          <w:tcPr>
            <w:tcW w:w="1242" w:type="dxa"/>
            <w:vAlign w:val="top"/>
          </w:tcPr>
          <w:p w14:paraId="2542E10E">
            <w:pPr>
              <w:spacing w:before="36"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1D4DFB52">
            <w:pPr>
              <w:spacing w:before="53"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392CC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10" w:type="dxa"/>
            <w:vMerge w:val="continue"/>
            <w:tcBorders>
              <w:top w:val="nil"/>
              <w:bottom w:val="nil"/>
            </w:tcBorders>
            <w:vAlign w:val="top"/>
          </w:tcPr>
          <w:p w14:paraId="605F230B">
            <w:pPr>
              <w:pStyle w:val="7"/>
            </w:pPr>
          </w:p>
        </w:tc>
        <w:tc>
          <w:tcPr>
            <w:tcW w:w="2269" w:type="dxa"/>
            <w:vAlign w:val="top"/>
          </w:tcPr>
          <w:p w14:paraId="6D8431BB">
            <w:pPr>
              <w:spacing w:before="182" w:line="227" w:lineRule="auto"/>
              <w:ind w:left="50"/>
              <w:rPr>
                <w:rFonts w:ascii="宋体" w:hAnsi="宋体" w:eastAsia="宋体" w:cs="宋体"/>
                <w:sz w:val="20"/>
                <w:szCs w:val="20"/>
              </w:rPr>
            </w:pPr>
            <w:r>
              <w:rPr>
                <w:rFonts w:ascii="MS UI Gothic" w:hAnsi="MS UI Gothic" w:eastAsia="MS UI Gothic" w:cs="MS UI Gothic"/>
                <w:spacing w:val="-1"/>
                <w:sz w:val="20"/>
                <w:szCs w:val="20"/>
              </w:rPr>
              <w:t>☐</w:t>
            </w:r>
            <w:r>
              <w:rPr>
                <w:rFonts w:ascii="宋体" w:hAnsi="宋体" w:eastAsia="宋体" w:cs="宋体"/>
                <w:spacing w:val="-1"/>
                <w:sz w:val="20"/>
                <w:szCs w:val="20"/>
              </w:rPr>
              <w:t>布线</w:t>
            </w:r>
          </w:p>
        </w:tc>
        <w:tc>
          <w:tcPr>
            <w:tcW w:w="6865" w:type="dxa"/>
            <w:vAlign w:val="top"/>
          </w:tcPr>
          <w:p w14:paraId="78697906">
            <w:pPr>
              <w:spacing w:before="182" w:line="228" w:lineRule="auto"/>
              <w:ind w:left="32"/>
              <w:rPr>
                <w:rFonts w:ascii="宋体" w:hAnsi="宋体" w:eastAsia="宋体" w:cs="宋体"/>
                <w:sz w:val="20"/>
                <w:szCs w:val="20"/>
              </w:rPr>
            </w:pPr>
            <w:r>
              <w:rPr>
                <w:rFonts w:ascii="宋体" w:hAnsi="宋体" w:eastAsia="宋体" w:cs="宋体"/>
                <w:spacing w:val="9"/>
                <w:sz w:val="20"/>
                <w:szCs w:val="20"/>
              </w:rPr>
              <w:t>核查线缆选型、敷设方式及防火保护措施等，核查隐蔽工程验收记录。</w:t>
            </w:r>
          </w:p>
        </w:tc>
        <w:tc>
          <w:tcPr>
            <w:tcW w:w="2932" w:type="dxa"/>
            <w:vAlign w:val="top"/>
          </w:tcPr>
          <w:p w14:paraId="2F3A86DF">
            <w:pPr>
              <w:pStyle w:val="7"/>
            </w:pPr>
          </w:p>
        </w:tc>
        <w:tc>
          <w:tcPr>
            <w:tcW w:w="1242" w:type="dxa"/>
            <w:vAlign w:val="top"/>
          </w:tcPr>
          <w:p w14:paraId="73EF9A85">
            <w:pPr>
              <w:spacing w:before="33"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54BA6B82">
            <w:pPr>
              <w:spacing w:before="53"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029DB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0" w:type="dxa"/>
            <w:vMerge w:val="continue"/>
            <w:tcBorders>
              <w:top w:val="nil"/>
              <w:bottom w:val="nil"/>
            </w:tcBorders>
            <w:vAlign w:val="top"/>
          </w:tcPr>
          <w:p w14:paraId="6C06ED0D">
            <w:pPr>
              <w:pStyle w:val="7"/>
            </w:pPr>
          </w:p>
        </w:tc>
        <w:tc>
          <w:tcPr>
            <w:tcW w:w="2269" w:type="dxa"/>
            <w:vAlign w:val="top"/>
          </w:tcPr>
          <w:p w14:paraId="7C9E3080">
            <w:pPr>
              <w:spacing w:before="182" w:line="228" w:lineRule="auto"/>
              <w:ind w:left="50"/>
              <w:rPr>
                <w:rFonts w:ascii="宋体" w:hAnsi="宋体" w:eastAsia="宋体" w:cs="宋体"/>
                <w:sz w:val="20"/>
                <w:szCs w:val="20"/>
              </w:rPr>
            </w:pPr>
            <w:r>
              <w:rPr>
                <w:rFonts w:ascii="MS UI Gothic" w:hAnsi="MS UI Gothic" w:eastAsia="MS UI Gothic" w:cs="MS UI Gothic"/>
                <w:spacing w:val="6"/>
                <w:sz w:val="20"/>
                <w:szCs w:val="20"/>
              </w:rPr>
              <w:t>☐</w:t>
            </w:r>
            <w:r>
              <w:rPr>
                <w:rFonts w:ascii="宋体" w:hAnsi="宋体" w:eastAsia="宋体" w:cs="宋体"/>
                <w:spacing w:val="6"/>
                <w:sz w:val="20"/>
                <w:szCs w:val="20"/>
              </w:rPr>
              <w:t>应急广播及警报装置</w:t>
            </w:r>
          </w:p>
        </w:tc>
        <w:tc>
          <w:tcPr>
            <w:tcW w:w="6865" w:type="dxa"/>
            <w:vAlign w:val="top"/>
          </w:tcPr>
          <w:p w14:paraId="05F59C94">
            <w:pPr>
              <w:spacing w:before="182" w:line="228" w:lineRule="auto"/>
              <w:ind w:left="32"/>
              <w:rPr>
                <w:rFonts w:ascii="宋体" w:hAnsi="宋体" w:eastAsia="宋体" w:cs="宋体"/>
                <w:sz w:val="20"/>
                <w:szCs w:val="20"/>
              </w:rPr>
            </w:pPr>
            <w:r>
              <w:rPr>
                <w:rFonts w:ascii="宋体" w:hAnsi="宋体" w:eastAsia="宋体" w:cs="宋体"/>
                <w:spacing w:val="9"/>
                <w:sz w:val="20"/>
                <w:szCs w:val="20"/>
              </w:rPr>
              <w:t>核查消防应急广播、火灾警报装置位置，核对同区域数量等。</w:t>
            </w:r>
          </w:p>
        </w:tc>
        <w:tc>
          <w:tcPr>
            <w:tcW w:w="2932" w:type="dxa"/>
            <w:vAlign w:val="top"/>
          </w:tcPr>
          <w:p w14:paraId="71859FB0">
            <w:pPr>
              <w:pStyle w:val="7"/>
            </w:pPr>
          </w:p>
        </w:tc>
        <w:tc>
          <w:tcPr>
            <w:tcW w:w="1242" w:type="dxa"/>
            <w:vAlign w:val="top"/>
          </w:tcPr>
          <w:p w14:paraId="3D9594B5">
            <w:pPr>
              <w:spacing w:before="34"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2C8873E1">
            <w:pPr>
              <w:spacing w:before="52"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49633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10" w:type="dxa"/>
            <w:vMerge w:val="continue"/>
            <w:tcBorders>
              <w:top w:val="nil"/>
              <w:bottom w:val="nil"/>
            </w:tcBorders>
            <w:vAlign w:val="top"/>
          </w:tcPr>
          <w:p w14:paraId="52CCE1E9">
            <w:pPr>
              <w:pStyle w:val="7"/>
            </w:pPr>
          </w:p>
        </w:tc>
        <w:tc>
          <w:tcPr>
            <w:tcW w:w="2269" w:type="dxa"/>
            <w:vAlign w:val="top"/>
          </w:tcPr>
          <w:p w14:paraId="49D2929F">
            <w:pPr>
              <w:spacing w:before="34" w:line="239" w:lineRule="auto"/>
              <w:ind w:left="34" w:right="23" w:firstLine="16"/>
              <w:jc w:val="both"/>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火灾报警控制器、联动</w:t>
            </w:r>
            <w:r>
              <w:rPr>
                <w:rFonts w:ascii="宋体" w:hAnsi="宋体" w:eastAsia="宋体" w:cs="宋体"/>
                <w:spacing w:val="8"/>
                <w:sz w:val="20"/>
                <w:szCs w:val="20"/>
              </w:rPr>
              <w:t xml:space="preserve"> </w:t>
            </w:r>
            <w:r>
              <w:rPr>
                <w:rFonts w:ascii="宋体" w:hAnsi="宋体" w:eastAsia="宋体" w:cs="宋体"/>
                <w:spacing w:val="20"/>
                <w:sz w:val="20"/>
                <w:szCs w:val="20"/>
              </w:rPr>
              <w:t>设备及消防控制室图形</w:t>
            </w:r>
            <w:r>
              <w:rPr>
                <w:rFonts w:ascii="宋体" w:hAnsi="宋体" w:eastAsia="宋体" w:cs="宋体"/>
                <w:spacing w:val="5"/>
                <w:sz w:val="20"/>
                <w:szCs w:val="20"/>
              </w:rPr>
              <w:t xml:space="preserve"> </w:t>
            </w:r>
            <w:r>
              <w:rPr>
                <w:rFonts w:ascii="宋体" w:hAnsi="宋体" w:eastAsia="宋体" w:cs="宋体"/>
                <w:spacing w:val="6"/>
                <w:sz w:val="20"/>
                <w:szCs w:val="20"/>
              </w:rPr>
              <w:t>显示装置</w:t>
            </w:r>
          </w:p>
        </w:tc>
        <w:tc>
          <w:tcPr>
            <w:tcW w:w="6865" w:type="dxa"/>
            <w:vAlign w:val="top"/>
          </w:tcPr>
          <w:p w14:paraId="540226B8">
            <w:pPr>
              <w:spacing w:before="34" w:line="250" w:lineRule="auto"/>
              <w:ind w:left="37" w:right="24" w:hanging="5"/>
              <w:rPr>
                <w:rFonts w:ascii="宋体" w:hAnsi="宋体" w:eastAsia="宋体" w:cs="宋体"/>
                <w:sz w:val="20"/>
                <w:szCs w:val="20"/>
              </w:rPr>
            </w:pPr>
            <w:r>
              <w:rPr>
                <w:rFonts w:ascii="宋体" w:hAnsi="宋体" w:eastAsia="宋体" w:cs="宋体"/>
                <w:spacing w:val="12"/>
                <w:sz w:val="20"/>
                <w:szCs w:val="20"/>
              </w:rPr>
              <w:t>核查设备规格、选型、设备布置、设备的打印、显示、声报警、光报警功</w:t>
            </w:r>
            <w:r>
              <w:rPr>
                <w:rFonts w:ascii="宋体" w:hAnsi="宋体" w:eastAsia="宋体" w:cs="宋体"/>
                <w:spacing w:val="17"/>
                <w:sz w:val="20"/>
                <w:szCs w:val="20"/>
              </w:rPr>
              <w:t xml:space="preserve"> </w:t>
            </w:r>
            <w:r>
              <w:rPr>
                <w:rFonts w:ascii="宋体" w:hAnsi="宋体" w:eastAsia="宋体" w:cs="宋体"/>
                <w:spacing w:val="8"/>
                <w:sz w:val="20"/>
                <w:szCs w:val="20"/>
              </w:rPr>
              <w:t>能等，及相关设备联动控制功能；</w:t>
            </w:r>
          </w:p>
          <w:p w14:paraId="19150363">
            <w:pPr>
              <w:spacing w:line="216" w:lineRule="auto"/>
              <w:ind w:left="32"/>
              <w:rPr>
                <w:rFonts w:ascii="宋体" w:hAnsi="宋体" w:eastAsia="宋体" w:cs="宋体"/>
                <w:sz w:val="20"/>
                <w:szCs w:val="20"/>
              </w:rPr>
            </w:pPr>
            <w:r>
              <w:rPr>
                <w:rFonts w:ascii="宋体" w:hAnsi="宋体" w:eastAsia="宋体" w:cs="宋体"/>
                <w:spacing w:val="9"/>
                <w:sz w:val="20"/>
                <w:szCs w:val="20"/>
              </w:rPr>
              <w:t>核查消防电源监控系统、传感器、线路、监控器等的安装。</w:t>
            </w:r>
          </w:p>
        </w:tc>
        <w:tc>
          <w:tcPr>
            <w:tcW w:w="2932" w:type="dxa"/>
            <w:vAlign w:val="top"/>
          </w:tcPr>
          <w:p w14:paraId="42A419AD">
            <w:pPr>
              <w:pStyle w:val="7"/>
            </w:pPr>
          </w:p>
        </w:tc>
        <w:tc>
          <w:tcPr>
            <w:tcW w:w="1242" w:type="dxa"/>
            <w:vAlign w:val="top"/>
          </w:tcPr>
          <w:p w14:paraId="7527444D">
            <w:pPr>
              <w:spacing w:before="141"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4361CCD7">
            <w:pPr>
              <w:spacing w:before="50"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63C4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10" w:type="dxa"/>
            <w:vMerge w:val="continue"/>
            <w:tcBorders>
              <w:top w:val="nil"/>
              <w:bottom w:val="nil"/>
            </w:tcBorders>
            <w:vAlign w:val="top"/>
          </w:tcPr>
          <w:p w14:paraId="70C4C4F8">
            <w:pPr>
              <w:pStyle w:val="7"/>
            </w:pPr>
          </w:p>
        </w:tc>
        <w:tc>
          <w:tcPr>
            <w:tcW w:w="2269" w:type="dxa"/>
            <w:vAlign w:val="top"/>
          </w:tcPr>
          <w:p w14:paraId="7F4122E1">
            <w:pPr>
              <w:spacing w:before="171" w:line="252" w:lineRule="auto"/>
              <w:ind w:left="35" w:right="983" w:firstLine="15"/>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 xml:space="preserve">防火门监控 </w:t>
            </w:r>
            <w:r>
              <w:rPr>
                <w:rFonts w:ascii="宋体" w:hAnsi="宋体" w:eastAsia="宋体" w:cs="宋体"/>
                <w:spacing w:val="2"/>
                <w:sz w:val="20"/>
                <w:szCs w:val="20"/>
              </w:rPr>
              <w:t>系统</w:t>
            </w:r>
          </w:p>
        </w:tc>
        <w:tc>
          <w:tcPr>
            <w:tcW w:w="6865" w:type="dxa"/>
            <w:vAlign w:val="top"/>
          </w:tcPr>
          <w:p w14:paraId="719B0AE3">
            <w:pPr>
              <w:spacing w:before="34" w:line="239" w:lineRule="auto"/>
              <w:ind w:left="32"/>
              <w:jc w:val="both"/>
              <w:rPr>
                <w:rFonts w:ascii="宋体" w:hAnsi="宋体" w:eastAsia="宋体" w:cs="宋体"/>
                <w:sz w:val="20"/>
                <w:szCs w:val="20"/>
              </w:rPr>
            </w:pPr>
            <w:r>
              <w:rPr>
                <w:rFonts w:ascii="宋体" w:hAnsi="宋体" w:eastAsia="宋体" w:cs="宋体"/>
                <w:spacing w:val="8"/>
                <w:sz w:val="20"/>
                <w:szCs w:val="20"/>
              </w:rPr>
              <w:t>核查防火门监控模块、</w:t>
            </w:r>
            <w:r>
              <w:rPr>
                <w:rFonts w:ascii="宋体" w:hAnsi="宋体" w:eastAsia="宋体" w:cs="宋体"/>
                <w:spacing w:val="-42"/>
                <w:sz w:val="20"/>
                <w:szCs w:val="20"/>
              </w:rPr>
              <w:t xml:space="preserve"> </w:t>
            </w:r>
            <w:r>
              <w:rPr>
                <w:rFonts w:ascii="宋体" w:hAnsi="宋体" w:eastAsia="宋体" w:cs="宋体"/>
                <w:spacing w:val="8"/>
                <w:sz w:val="20"/>
                <w:szCs w:val="20"/>
              </w:rPr>
              <w:t>电动闭门器、释放器、</w:t>
            </w:r>
            <w:r>
              <w:rPr>
                <w:rFonts w:ascii="宋体" w:hAnsi="宋体" w:eastAsia="宋体" w:cs="宋体"/>
                <w:spacing w:val="-58"/>
                <w:sz w:val="20"/>
                <w:szCs w:val="20"/>
              </w:rPr>
              <w:t xml:space="preserve"> </w:t>
            </w:r>
            <w:r>
              <w:rPr>
                <w:rFonts w:ascii="宋体" w:hAnsi="宋体" w:eastAsia="宋体" w:cs="宋体"/>
                <w:spacing w:val="8"/>
                <w:sz w:val="20"/>
                <w:szCs w:val="20"/>
              </w:rPr>
              <w:t>门磁开关等部件安装；核查</w:t>
            </w:r>
            <w:r>
              <w:rPr>
                <w:rFonts w:ascii="宋体" w:hAnsi="宋体" w:eastAsia="宋体" w:cs="宋体"/>
                <w:sz w:val="20"/>
                <w:szCs w:val="20"/>
              </w:rPr>
              <w:t xml:space="preserve"> </w:t>
            </w:r>
            <w:r>
              <w:rPr>
                <w:rFonts w:ascii="宋体" w:hAnsi="宋体" w:eastAsia="宋体" w:cs="宋体"/>
                <w:spacing w:val="7"/>
                <w:sz w:val="20"/>
                <w:szCs w:val="20"/>
              </w:rPr>
              <w:t>防火门监控模块与电动闭门器、释放器、门磁开关等部件之间连</w:t>
            </w:r>
            <w:r>
              <w:rPr>
                <w:rFonts w:ascii="宋体" w:hAnsi="宋体" w:eastAsia="宋体" w:cs="宋体"/>
                <w:spacing w:val="6"/>
                <w:sz w:val="20"/>
                <w:szCs w:val="20"/>
              </w:rPr>
              <w:t>接线长度。</w:t>
            </w:r>
            <w:r>
              <w:rPr>
                <w:rFonts w:ascii="宋体" w:hAnsi="宋体" w:eastAsia="宋体" w:cs="宋体"/>
                <w:sz w:val="20"/>
                <w:szCs w:val="20"/>
              </w:rPr>
              <w:t xml:space="preserve"> </w:t>
            </w:r>
            <w:r>
              <w:rPr>
                <w:rFonts w:ascii="宋体" w:hAnsi="宋体" w:eastAsia="宋体" w:cs="宋体"/>
                <w:spacing w:val="7"/>
                <w:sz w:val="20"/>
                <w:szCs w:val="20"/>
              </w:rPr>
              <w:t>核查防火门监控系统主机显示、报警功能。</w:t>
            </w:r>
          </w:p>
        </w:tc>
        <w:tc>
          <w:tcPr>
            <w:tcW w:w="2932" w:type="dxa"/>
            <w:vAlign w:val="top"/>
          </w:tcPr>
          <w:p w14:paraId="2A33AAFF">
            <w:pPr>
              <w:pStyle w:val="7"/>
            </w:pPr>
          </w:p>
        </w:tc>
        <w:tc>
          <w:tcPr>
            <w:tcW w:w="1242" w:type="dxa"/>
            <w:vAlign w:val="top"/>
          </w:tcPr>
          <w:p w14:paraId="15B58819">
            <w:pPr>
              <w:spacing w:before="141"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62BFF676">
            <w:pPr>
              <w:spacing w:before="53"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r w14:paraId="78E50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710" w:type="dxa"/>
            <w:vMerge w:val="continue"/>
            <w:tcBorders>
              <w:top w:val="nil"/>
            </w:tcBorders>
            <w:vAlign w:val="top"/>
          </w:tcPr>
          <w:p w14:paraId="143D9D0F">
            <w:pPr>
              <w:pStyle w:val="7"/>
            </w:pPr>
          </w:p>
        </w:tc>
        <w:tc>
          <w:tcPr>
            <w:tcW w:w="2269" w:type="dxa"/>
            <w:vAlign w:val="top"/>
          </w:tcPr>
          <w:p w14:paraId="72D4AE38">
            <w:pPr>
              <w:pStyle w:val="7"/>
              <w:spacing w:line="376" w:lineRule="auto"/>
            </w:pPr>
          </w:p>
          <w:p w14:paraId="0F2AB88C">
            <w:pPr>
              <w:spacing w:before="65" w:line="229" w:lineRule="auto"/>
              <w:ind w:left="50"/>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功能测试</w:t>
            </w:r>
          </w:p>
        </w:tc>
        <w:tc>
          <w:tcPr>
            <w:tcW w:w="6865" w:type="dxa"/>
            <w:vAlign w:val="top"/>
          </w:tcPr>
          <w:p w14:paraId="75665F65">
            <w:pPr>
              <w:spacing w:before="36" w:line="228" w:lineRule="auto"/>
              <w:ind w:left="30"/>
              <w:rPr>
                <w:rFonts w:ascii="宋体" w:hAnsi="宋体" w:eastAsia="宋体" w:cs="宋体"/>
                <w:sz w:val="20"/>
                <w:szCs w:val="20"/>
              </w:rPr>
            </w:pPr>
            <w:r>
              <w:rPr>
                <w:rFonts w:ascii="宋体" w:hAnsi="宋体" w:eastAsia="宋体" w:cs="宋体"/>
                <w:spacing w:val="7"/>
                <w:sz w:val="20"/>
                <w:szCs w:val="20"/>
              </w:rPr>
              <w:t>测试主、备电源切换；</w:t>
            </w:r>
          </w:p>
          <w:p w14:paraId="1B47E060">
            <w:pPr>
              <w:spacing w:before="23" w:line="228" w:lineRule="auto"/>
              <w:ind w:left="30"/>
              <w:rPr>
                <w:rFonts w:ascii="宋体" w:hAnsi="宋体" w:eastAsia="宋体" w:cs="宋体"/>
                <w:sz w:val="20"/>
                <w:szCs w:val="20"/>
              </w:rPr>
            </w:pPr>
            <w:r>
              <w:rPr>
                <w:rFonts w:ascii="宋体" w:hAnsi="宋体" w:eastAsia="宋体" w:cs="宋体"/>
                <w:spacing w:val="9"/>
                <w:sz w:val="20"/>
                <w:szCs w:val="20"/>
              </w:rPr>
              <w:t>测试火灾探测器报警功能；测试内、外线通话功能；</w:t>
            </w:r>
          </w:p>
          <w:p w14:paraId="06261B4D">
            <w:pPr>
              <w:spacing w:before="26" w:line="228" w:lineRule="auto"/>
              <w:ind w:left="30"/>
              <w:rPr>
                <w:rFonts w:ascii="宋体" w:hAnsi="宋体" w:eastAsia="宋体" w:cs="宋体"/>
                <w:sz w:val="20"/>
                <w:szCs w:val="20"/>
              </w:rPr>
            </w:pPr>
            <w:r>
              <w:rPr>
                <w:rFonts w:ascii="宋体" w:hAnsi="宋体" w:eastAsia="宋体" w:cs="宋体"/>
                <w:spacing w:val="8"/>
                <w:sz w:val="20"/>
                <w:szCs w:val="20"/>
              </w:rPr>
              <w:t>测试应急广播及警报装置功能；</w:t>
            </w:r>
          </w:p>
          <w:p w14:paraId="27008C92">
            <w:pPr>
              <w:spacing w:before="24" w:line="218" w:lineRule="auto"/>
              <w:ind w:left="30"/>
              <w:rPr>
                <w:rFonts w:ascii="宋体" w:hAnsi="宋体" w:eastAsia="宋体" w:cs="宋体"/>
                <w:sz w:val="20"/>
                <w:szCs w:val="20"/>
              </w:rPr>
            </w:pPr>
            <w:r>
              <w:rPr>
                <w:rFonts w:ascii="宋体" w:hAnsi="宋体" w:eastAsia="宋体" w:cs="宋体"/>
                <w:spacing w:val="-2"/>
                <w:sz w:val="20"/>
                <w:szCs w:val="20"/>
              </w:rPr>
              <w:t>测试故障报警、探测器报警、手动按钮报警功能，及设备联动控制功能等。</w:t>
            </w:r>
          </w:p>
        </w:tc>
        <w:tc>
          <w:tcPr>
            <w:tcW w:w="2932" w:type="dxa"/>
            <w:vAlign w:val="top"/>
          </w:tcPr>
          <w:p w14:paraId="176D16F0">
            <w:pPr>
              <w:pStyle w:val="7"/>
            </w:pPr>
          </w:p>
        </w:tc>
        <w:tc>
          <w:tcPr>
            <w:tcW w:w="1242" w:type="dxa"/>
            <w:vAlign w:val="top"/>
          </w:tcPr>
          <w:p w14:paraId="1F9EFD1D">
            <w:pPr>
              <w:spacing w:before="280" w:line="228" w:lineRule="auto"/>
              <w:ind w:left="226"/>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合</w:t>
            </w:r>
            <w:r>
              <w:rPr>
                <w:rFonts w:ascii="宋体" w:hAnsi="宋体" w:eastAsia="宋体" w:cs="宋体"/>
                <w:spacing w:val="10"/>
                <w:sz w:val="20"/>
                <w:szCs w:val="20"/>
              </w:rPr>
              <w:t xml:space="preserve">  </w:t>
            </w:r>
            <w:r>
              <w:rPr>
                <w:rFonts w:ascii="宋体" w:hAnsi="宋体" w:eastAsia="宋体" w:cs="宋体"/>
                <w:spacing w:val="-4"/>
                <w:sz w:val="20"/>
                <w:szCs w:val="20"/>
              </w:rPr>
              <w:t>格</w:t>
            </w:r>
          </w:p>
          <w:p w14:paraId="119B4E09">
            <w:pPr>
              <w:spacing w:before="50" w:line="228" w:lineRule="auto"/>
              <w:ind w:left="226"/>
              <w:rPr>
                <w:rFonts w:ascii="宋体" w:hAnsi="宋体" w:eastAsia="宋体" w:cs="宋体"/>
                <w:sz w:val="20"/>
                <w:szCs w:val="20"/>
              </w:rPr>
            </w:pPr>
            <w:r>
              <w:rPr>
                <w:rFonts w:ascii="MS UI Gothic" w:hAnsi="MS UI Gothic" w:eastAsia="MS UI Gothic" w:cs="MS UI Gothic"/>
                <w:spacing w:val="2"/>
                <w:sz w:val="20"/>
                <w:szCs w:val="20"/>
              </w:rPr>
              <w:t>☐</w:t>
            </w:r>
            <w:r>
              <w:rPr>
                <w:rFonts w:ascii="宋体" w:hAnsi="宋体" w:eastAsia="宋体" w:cs="宋体"/>
                <w:spacing w:val="2"/>
                <w:sz w:val="20"/>
                <w:szCs w:val="20"/>
              </w:rPr>
              <w:t>不合格</w:t>
            </w:r>
          </w:p>
        </w:tc>
      </w:tr>
    </w:tbl>
    <w:p w14:paraId="713C9B09">
      <w:pPr>
        <w:pStyle w:val="3"/>
        <w:spacing w:line="285" w:lineRule="auto"/>
      </w:pPr>
    </w:p>
    <w:p w14:paraId="458A22E7">
      <w:pPr>
        <w:spacing w:before="65" w:line="228" w:lineRule="auto"/>
        <w:jc w:val="right"/>
        <w:rPr>
          <w:rFonts w:ascii="宋体" w:hAnsi="宋体" w:eastAsia="宋体" w:cs="宋体"/>
          <w:sz w:val="20"/>
          <w:szCs w:val="20"/>
        </w:rPr>
      </w:pPr>
      <w:r>
        <w:rPr>
          <w:rFonts w:ascii="宋体" w:hAnsi="宋体" w:eastAsia="宋体" w:cs="宋体"/>
          <w:spacing w:val="1"/>
          <w:sz w:val="20"/>
          <w:szCs w:val="20"/>
        </w:rPr>
        <w:t xml:space="preserve">检查人：                                                                                             </w:t>
      </w:r>
      <w:r>
        <w:rPr>
          <w:rFonts w:ascii="宋体" w:hAnsi="宋体" w:eastAsia="宋体" w:cs="宋体"/>
          <w:sz w:val="20"/>
          <w:szCs w:val="20"/>
        </w:rPr>
        <w:t xml:space="preserve">       检查日期：      年    月     日</w:t>
      </w:r>
    </w:p>
    <w:p w14:paraId="362E99E9">
      <w:pPr>
        <w:spacing w:line="228" w:lineRule="auto"/>
        <w:rPr>
          <w:rFonts w:ascii="宋体" w:hAnsi="宋体" w:eastAsia="宋体" w:cs="宋体"/>
          <w:sz w:val="20"/>
          <w:szCs w:val="20"/>
        </w:rPr>
        <w:sectPr>
          <w:footerReference r:id="rId40" w:type="default"/>
          <w:pgSz w:w="16840" w:h="11900"/>
          <w:pgMar w:top="1011" w:right="1417" w:bottom="1131" w:left="1398" w:header="0" w:footer="945" w:gutter="0"/>
          <w:cols w:space="720" w:num="1"/>
        </w:sectPr>
      </w:pPr>
    </w:p>
    <w:p w14:paraId="7288489F">
      <w:pPr>
        <w:pStyle w:val="3"/>
        <w:spacing w:line="258" w:lineRule="auto"/>
      </w:pPr>
    </w:p>
    <w:p w14:paraId="794A2B12">
      <w:pPr>
        <w:pStyle w:val="3"/>
        <w:spacing w:line="259" w:lineRule="auto"/>
      </w:pPr>
    </w:p>
    <w:p w14:paraId="479C096C">
      <w:pPr>
        <w:spacing w:before="114" w:line="468" w:lineRule="exact"/>
        <w:ind w:left="4156"/>
        <w:rPr>
          <w:rFonts w:ascii="黑体" w:hAnsi="黑体" w:eastAsia="黑体" w:cs="黑体"/>
          <w:sz w:val="35"/>
          <w:szCs w:val="35"/>
        </w:rPr>
      </w:pPr>
      <w:r>
        <w:rPr>
          <w:rFonts w:ascii="黑体" w:hAnsi="黑体" w:eastAsia="黑体" w:cs="黑体"/>
          <w:spacing w:val="18"/>
          <w:position w:val="2"/>
          <w:sz w:val="35"/>
          <w:szCs w:val="35"/>
        </w:rPr>
        <w:t>消防电梯验收现场查验记录表</w:t>
      </w:r>
      <w:r>
        <w:rPr>
          <w:rFonts w:ascii="黑体" w:hAnsi="黑体" w:eastAsia="黑体" w:cs="黑体"/>
          <w:position w:val="2"/>
          <w:sz w:val="35"/>
          <w:szCs w:val="35"/>
        </w:rPr>
        <w:t>XF</w:t>
      </w:r>
      <w:r>
        <w:rPr>
          <w:rFonts w:ascii="黑体" w:hAnsi="黑体" w:eastAsia="黑体" w:cs="黑体"/>
          <w:spacing w:val="18"/>
          <w:position w:val="2"/>
          <w:sz w:val="35"/>
          <w:szCs w:val="35"/>
        </w:rPr>
        <w:t>-12</w:t>
      </w:r>
    </w:p>
    <w:p w14:paraId="74D5EBF5">
      <w:pPr>
        <w:spacing w:line="183" w:lineRule="exact"/>
      </w:pPr>
    </w:p>
    <w:tbl>
      <w:tblPr>
        <w:tblStyle w:val="6"/>
        <w:tblW w:w="140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572"/>
        <w:gridCol w:w="7853"/>
        <w:gridCol w:w="2679"/>
        <w:gridCol w:w="1058"/>
      </w:tblGrid>
      <w:tr w14:paraId="0BC6A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50" w:type="dxa"/>
            <w:vAlign w:val="top"/>
          </w:tcPr>
          <w:p w14:paraId="1F17C6FF">
            <w:pPr>
              <w:spacing w:before="116" w:line="230" w:lineRule="auto"/>
              <w:ind w:left="224"/>
              <w:rPr>
                <w:rFonts w:ascii="黑体" w:hAnsi="黑体" w:eastAsia="黑体" w:cs="黑体"/>
                <w:sz w:val="20"/>
                <w:szCs w:val="20"/>
              </w:rPr>
            </w:pPr>
            <w:r>
              <w:rPr>
                <w:rFonts w:ascii="黑体" w:hAnsi="黑体" w:eastAsia="黑体" w:cs="黑体"/>
                <w:spacing w:val="2"/>
                <w:sz w:val="20"/>
                <w:szCs w:val="20"/>
              </w:rPr>
              <w:t>单项</w:t>
            </w:r>
          </w:p>
          <w:p w14:paraId="17505D30">
            <w:pPr>
              <w:spacing w:before="103" w:line="217" w:lineRule="auto"/>
              <w:ind w:left="220"/>
              <w:rPr>
                <w:rFonts w:ascii="黑体" w:hAnsi="黑体" w:eastAsia="黑体" w:cs="黑体"/>
                <w:sz w:val="20"/>
                <w:szCs w:val="20"/>
              </w:rPr>
            </w:pPr>
            <w:r>
              <w:rPr>
                <w:rFonts w:ascii="黑体" w:hAnsi="黑体" w:eastAsia="黑体" w:cs="黑体"/>
                <w:spacing w:val="3"/>
                <w:sz w:val="20"/>
                <w:szCs w:val="20"/>
              </w:rPr>
              <w:t>名称</w:t>
            </w:r>
          </w:p>
        </w:tc>
        <w:tc>
          <w:tcPr>
            <w:tcW w:w="1572" w:type="dxa"/>
            <w:vAlign w:val="top"/>
          </w:tcPr>
          <w:p w14:paraId="62FA10CB">
            <w:pPr>
              <w:spacing w:before="291" w:line="230" w:lineRule="auto"/>
              <w:ind w:left="373"/>
              <w:rPr>
                <w:rFonts w:ascii="黑体" w:hAnsi="黑体" w:eastAsia="黑体" w:cs="黑体"/>
                <w:sz w:val="20"/>
                <w:szCs w:val="20"/>
              </w:rPr>
            </w:pPr>
            <w:r>
              <w:rPr>
                <w:rFonts w:ascii="黑体" w:hAnsi="黑体" w:eastAsia="黑体" w:cs="黑体"/>
                <w:spacing w:val="6"/>
                <w:sz w:val="20"/>
                <w:szCs w:val="20"/>
              </w:rPr>
              <w:t>子项名称</w:t>
            </w:r>
          </w:p>
        </w:tc>
        <w:tc>
          <w:tcPr>
            <w:tcW w:w="7853" w:type="dxa"/>
            <w:vAlign w:val="top"/>
          </w:tcPr>
          <w:p w14:paraId="79DFEE1B">
            <w:pPr>
              <w:spacing w:before="291" w:line="229" w:lineRule="auto"/>
              <w:ind w:left="3419"/>
              <w:rPr>
                <w:rFonts w:ascii="黑体" w:hAnsi="黑体" w:eastAsia="黑体" w:cs="黑体"/>
                <w:sz w:val="20"/>
                <w:szCs w:val="20"/>
              </w:rPr>
            </w:pPr>
            <w:r>
              <w:rPr>
                <w:rFonts w:ascii="黑体" w:hAnsi="黑体" w:eastAsia="黑体" w:cs="黑体"/>
                <w:spacing w:val="5"/>
                <w:sz w:val="20"/>
                <w:szCs w:val="20"/>
              </w:rPr>
              <w:t>内容和方法</w:t>
            </w:r>
          </w:p>
        </w:tc>
        <w:tc>
          <w:tcPr>
            <w:tcW w:w="2679" w:type="dxa"/>
            <w:vAlign w:val="top"/>
          </w:tcPr>
          <w:p w14:paraId="67661B54">
            <w:pPr>
              <w:spacing w:before="291" w:line="231" w:lineRule="auto"/>
              <w:ind w:left="924"/>
              <w:rPr>
                <w:rFonts w:ascii="黑体" w:hAnsi="黑体" w:eastAsia="黑体" w:cs="黑体"/>
                <w:sz w:val="20"/>
                <w:szCs w:val="20"/>
              </w:rPr>
            </w:pPr>
            <w:r>
              <w:rPr>
                <w:rFonts w:ascii="黑体" w:hAnsi="黑体" w:eastAsia="黑体" w:cs="黑体"/>
                <w:spacing w:val="8"/>
                <w:sz w:val="20"/>
                <w:szCs w:val="20"/>
              </w:rPr>
              <w:t>检查部位</w:t>
            </w:r>
          </w:p>
        </w:tc>
        <w:tc>
          <w:tcPr>
            <w:tcW w:w="1058" w:type="dxa"/>
            <w:vAlign w:val="top"/>
          </w:tcPr>
          <w:p w14:paraId="5DE09B1C">
            <w:pPr>
              <w:spacing w:before="291" w:line="234" w:lineRule="auto"/>
              <w:ind w:left="325"/>
              <w:rPr>
                <w:rFonts w:ascii="黑体" w:hAnsi="黑体" w:eastAsia="黑体" w:cs="黑体"/>
                <w:sz w:val="20"/>
                <w:szCs w:val="20"/>
              </w:rPr>
            </w:pPr>
            <w:r>
              <w:rPr>
                <w:rFonts w:ascii="黑体" w:hAnsi="黑体" w:eastAsia="黑体" w:cs="黑体"/>
                <w:spacing w:val="5"/>
                <w:sz w:val="20"/>
                <w:szCs w:val="20"/>
              </w:rPr>
              <w:t>结论</w:t>
            </w:r>
          </w:p>
        </w:tc>
      </w:tr>
      <w:tr w14:paraId="3685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850" w:type="dxa"/>
            <w:vMerge w:val="restart"/>
            <w:tcBorders>
              <w:bottom w:val="nil"/>
            </w:tcBorders>
            <w:vAlign w:val="top"/>
          </w:tcPr>
          <w:p w14:paraId="1CB667B6">
            <w:pPr>
              <w:pStyle w:val="7"/>
              <w:spacing w:line="247" w:lineRule="auto"/>
            </w:pPr>
          </w:p>
          <w:p w14:paraId="36683422">
            <w:pPr>
              <w:pStyle w:val="7"/>
              <w:spacing w:line="247" w:lineRule="auto"/>
            </w:pPr>
          </w:p>
          <w:p w14:paraId="28F8EA5A">
            <w:pPr>
              <w:pStyle w:val="7"/>
              <w:spacing w:line="247" w:lineRule="auto"/>
            </w:pPr>
          </w:p>
          <w:p w14:paraId="7D869CF0">
            <w:pPr>
              <w:pStyle w:val="7"/>
              <w:spacing w:line="248" w:lineRule="auto"/>
            </w:pPr>
          </w:p>
          <w:p w14:paraId="0747C657">
            <w:pPr>
              <w:pStyle w:val="7"/>
              <w:spacing w:line="248" w:lineRule="auto"/>
            </w:pPr>
          </w:p>
          <w:p w14:paraId="582C09BD">
            <w:pPr>
              <w:pStyle w:val="7"/>
              <w:spacing w:line="248" w:lineRule="auto"/>
            </w:pPr>
          </w:p>
          <w:p w14:paraId="15371770">
            <w:pPr>
              <w:spacing w:before="65" w:line="252" w:lineRule="auto"/>
              <w:ind w:left="242" w:right="57" w:hanging="160"/>
              <w:rPr>
                <w:rFonts w:ascii="宋体" w:hAnsi="宋体" w:eastAsia="宋体" w:cs="宋体"/>
                <w:sz w:val="20"/>
                <w:szCs w:val="20"/>
              </w:rPr>
            </w:pPr>
            <w:r>
              <w:rPr>
                <w:rFonts w:ascii="MS UI Gothic" w:hAnsi="MS UI Gothic" w:eastAsia="MS UI Gothic" w:cs="MS UI Gothic"/>
                <w:spacing w:val="-5"/>
                <w:sz w:val="20"/>
                <w:szCs w:val="20"/>
              </w:rPr>
              <w:t>☐</w:t>
            </w:r>
            <w:r>
              <w:rPr>
                <w:rFonts w:ascii="MS UI Gothic" w:hAnsi="MS UI Gothic" w:eastAsia="MS UI Gothic" w:cs="MS UI Gothic"/>
                <w:spacing w:val="57"/>
                <w:sz w:val="20"/>
                <w:szCs w:val="20"/>
              </w:rPr>
              <w:t xml:space="preserve"> </w:t>
            </w:r>
            <w:r>
              <w:rPr>
                <w:rFonts w:ascii="宋体" w:hAnsi="宋体" w:eastAsia="宋体" w:cs="宋体"/>
                <w:spacing w:val="-5"/>
                <w:sz w:val="20"/>
                <w:szCs w:val="20"/>
              </w:rPr>
              <w:t>消防</w:t>
            </w:r>
            <w:r>
              <w:rPr>
                <w:rFonts w:ascii="宋体" w:hAnsi="宋体" w:eastAsia="宋体" w:cs="宋体"/>
                <w:sz w:val="20"/>
                <w:szCs w:val="20"/>
              </w:rPr>
              <w:t xml:space="preserve"> </w:t>
            </w:r>
            <w:r>
              <w:rPr>
                <w:rFonts w:ascii="宋体" w:hAnsi="宋体" w:eastAsia="宋体" w:cs="宋体"/>
                <w:spacing w:val="-8"/>
                <w:sz w:val="20"/>
                <w:szCs w:val="20"/>
              </w:rPr>
              <w:t>电梯</w:t>
            </w:r>
          </w:p>
        </w:tc>
        <w:tc>
          <w:tcPr>
            <w:tcW w:w="1572" w:type="dxa"/>
            <w:vAlign w:val="top"/>
          </w:tcPr>
          <w:p w14:paraId="334A9EC9">
            <w:pPr>
              <w:pStyle w:val="7"/>
              <w:spacing w:line="259" w:lineRule="auto"/>
            </w:pPr>
          </w:p>
          <w:p w14:paraId="453E3528">
            <w:pPr>
              <w:pStyle w:val="7"/>
              <w:spacing w:line="260" w:lineRule="auto"/>
            </w:pPr>
          </w:p>
          <w:p w14:paraId="1CAB06DB">
            <w:pPr>
              <w:pStyle w:val="7"/>
              <w:spacing w:line="260" w:lineRule="auto"/>
            </w:pPr>
          </w:p>
          <w:p w14:paraId="66667D8B">
            <w:pPr>
              <w:spacing w:before="65" w:line="258" w:lineRule="auto"/>
              <w:ind w:left="32" w:right="26" w:firstLine="16"/>
              <w:rPr>
                <w:rFonts w:ascii="宋体" w:hAnsi="宋体" w:eastAsia="宋体" w:cs="宋体"/>
                <w:sz w:val="20"/>
                <w:szCs w:val="20"/>
              </w:rPr>
            </w:pPr>
            <w:r>
              <w:rPr>
                <w:rFonts w:ascii="MS UI Gothic" w:hAnsi="MS UI Gothic" w:eastAsia="MS UI Gothic" w:cs="MS UI Gothic"/>
                <w:spacing w:val="13"/>
                <w:sz w:val="20"/>
                <w:szCs w:val="20"/>
              </w:rPr>
              <w:t>☐</w:t>
            </w:r>
            <w:r>
              <w:rPr>
                <w:rFonts w:ascii="宋体" w:hAnsi="宋体" w:eastAsia="宋体" w:cs="宋体"/>
                <w:spacing w:val="13"/>
                <w:sz w:val="20"/>
                <w:szCs w:val="20"/>
              </w:rPr>
              <w:t>电梯井道及前</w:t>
            </w:r>
            <w:r>
              <w:rPr>
                <w:rFonts w:ascii="宋体" w:hAnsi="宋体" w:eastAsia="宋体" w:cs="宋体"/>
                <w:sz w:val="20"/>
                <w:szCs w:val="20"/>
              </w:rPr>
              <w:t xml:space="preserve"> 室</w:t>
            </w:r>
          </w:p>
        </w:tc>
        <w:tc>
          <w:tcPr>
            <w:tcW w:w="7853" w:type="dxa"/>
            <w:vAlign w:val="top"/>
          </w:tcPr>
          <w:p w14:paraId="7D792DFE">
            <w:pPr>
              <w:spacing w:before="145" w:line="252" w:lineRule="auto"/>
              <w:ind w:left="30" w:right="24"/>
              <w:rPr>
                <w:rFonts w:ascii="宋体" w:hAnsi="宋体" w:eastAsia="宋体" w:cs="宋体"/>
                <w:sz w:val="20"/>
                <w:szCs w:val="20"/>
              </w:rPr>
            </w:pPr>
            <w:r>
              <w:rPr>
                <w:rFonts w:ascii="宋体" w:hAnsi="宋体" w:eastAsia="宋体" w:cs="宋体"/>
                <w:spacing w:val="11"/>
                <w:sz w:val="20"/>
                <w:szCs w:val="20"/>
              </w:rPr>
              <w:t>核查位置、数量、前室门形式、井壁及机房墙</w:t>
            </w:r>
            <w:r>
              <w:rPr>
                <w:rFonts w:ascii="宋体" w:hAnsi="宋体" w:eastAsia="宋体" w:cs="宋体"/>
                <w:spacing w:val="10"/>
                <w:sz w:val="20"/>
                <w:szCs w:val="20"/>
              </w:rPr>
              <w:t>体耐火性能和防火构造，井道内管线情</w:t>
            </w:r>
            <w:r>
              <w:rPr>
                <w:rFonts w:ascii="宋体" w:hAnsi="宋体" w:eastAsia="宋体" w:cs="宋体"/>
                <w:sz w:val="20"/>
                <w:szCs w:val="20"/>
              </w:rPr>
              <w:t xml:space="preserve"> </w:t>
            </w:r>
            <w:r>
              <w:rPr>
                <w:rFonts w:ascii="宋体" w:hAnsi="宋体" w:eastAsia="宋体" w:cs="宋体"/>
                <w:spacing w:val="2"/>
                <w:sz w:val="20"/>
                <w:szCs w:val="20"/>
              </w:rPr>
              <w:t>况等；</w:t>
            </w:r>
          </w:p>
          <w:p w14:paraId="06AD0875">
            <w:pPr>
              <w:spacing w:before="78" w:line="227" w:lineRule="auto"/>
              <w:ind w:left="31"/>
              <w:rPr>
                <w:rFonts w:ascii="宋体" w:hAnsi="宋体" w:eastAsia="宋体" w:cs="宋体"/>
                <w:sz w:val="20"/>
                <w:szCs w:val="20"/>
              </w:rPr>
            </w:pPr>
            <w:r>
              <w:rPr>
                <w:rFonts w:ascii="宋体" w:hAnsi="宋体" w:eastAsia="宋体" w:cs="宋体"/>
                <w:spacing w:val="9"/>
                <w:sz w:val="20"/>
                <w:szCs w:val="20"/>
              </w:rPr>
              <w:t>核查消防电梯载重量、首层入口处的标识和供消防救援人员专用的操作按钮；</w:t>
            </w:r>
          </w:p>
          <w:p w14:paraId="5677CB80">
            <w:pPr>
              <w:spacing w:before="106" w:line="228" w:lineRule="auto"/>
              <w:ind w:left="31"/>
              <w:rPr>
                <w:rFonts w:ascii="宋体" w:hAnsi="宋体" w:eastAsia="宋体" w:cs="宋体"/>
                <w:sz w:val="20"/>
                <w:szCs w:val="20"/>
              </w:rPr>
            </w:pPr>
            <w:r>
              <w:rPr>
                <w:rFonts w:ascii="宋体" w:hAnsi="宋体" w:eastAsia="宋体" w:cs="宋体"/>
                <w:spacing w:val="8"/>
                <w:sz w:val="20"/>
                <w:szCs w:val="20"/>
              </w:rPr>
              <w:t>核查电梯井底的防水、排水设施；</w:t>
            </w:r>
          </w:p>
          <w:p w14:paraId="47ED1262">
            <w:pPr>
              <w:spacing w:before="103" w:line="227" w:lineRule="auto"/>
              <w:ind w:left="31"/>
              <w:rPr>
                <w:rFonts w:ascii="宋体" w:hAnsi="宋体" w:eastAsia="宋体" w:cs="宋体"/>
                <w:sz w:val="20"/>
                <w:szCs w:val="20"/>
              </w:rPr>
            </w:pPr>
            <w:r>
              <w:rPr>
                <w:rFonts w:ascii="宋体" w:hAnsi="宋体" w:eastAsia="宋体" w:cs="宋体"/>
                <w:spacing w:val="8"/>
                <w:sz w:val="20"/>
                <w:szCs w:val="20"/>
              </w:rPr>
              <w:t>核查隐蔽工程验收记； 核查前室短边尺；</w:t>
            </w:r>
          </w:p>
          <w:p w14:paraId="1AF44A4E">
            <w:pPr>
              <w:spacing w:before="107" w:line="228" w:lineRule="auto"/>
              <w:ind w:left="34"/>
              <w:rPr>
                <w:rFonts w:ascii="宋体" w:hAnsi="宋体" w:eastAsia="宋体" w:cs="宋体"/>
                <w:sz w:val="20"/>
                <w:szCs w:val="20"/>
              </w:rPr>
            </w:pPr>
            <w:r>
              <w:rPr>
                <w:rFonts w:ascii="宋体" w:hAnsi="宋体" w:eastAsia="宋体" w:cs="宋体"/>
                <w:spacing w:val="6"/>
                <w:sz w:val="20"/>
                <w:szCs w:val="20"/>
              </w:rPr>
              <w:t>实测前室的面积。</w:t>
            </w:r>
          </w:p>
        </w:tc>
        <w:tc>
          <w:tcPr>
            <w:tcW w:w="2679" w:type="dxa"/>
            <w:vAlign w:val="top"/>
          </w:tcPr>
          <w:p w14:paraId="2F156A66">
            <w:pPr>
              <w:pStyle w:val="7"/>
            </w:pPr>
          </w:p>
        </w:tc>
        <w:tc>
          <w:tcPr>
            <w:tcW w:w="1058" w:type="dxa"/>
            <w:vAlign w:val="top"/>
          </w:tcPr>
          <w:p w14:paraId="348FFDFD">
            <w:pPr>
              <w:pStyle w:val="7"/>
              <w:spacing w:line="246" w:lineRule="auto"/>
            </w:pPr>
          </w:p>
          <w:p w14:paraId="347E2F96">
            <w:pPr>
              <w:pStyle w:val="7"/>
              <w:spacing w:line="247" w:lineRule="auto"/>
            </w:pPr>
          </w:p>
          <w:p w14:paraId="3995ADE3">
            <w:pPr>
              <w:pStyle w:val="7"/>
              <w:spacing w:line="247" w:lineRule="auto"/>
            </w:pPr>
          </w:p>
          <w:p w14:paraId="0B28E594">
            <w:pPr>
              <w:spacing w:before="65" w:line="228" w:lineRule="auto"/>
              <w:ind w:left="13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245B1BD">
            <w:pPr>
              <w:spacing w:before="103" w:line="228" w:lineRule="auto"/>
              <w:ind w:left="13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2055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50" w:type="dxa"/>
            <w:vMerge w:val="continue"/>
            <w:tcBorders>
              <w:top w:val="nil"/>
              <w:bottom w:val="nil"/>
            </w:tcBorders>
            <w:vAlign w:val="top"/>
          </w:tcPr>
          <w:p w14:paraId="0323AC72">
            <w:pPr>
              <w:pStyle w:val="7"/>
            </w:pPr>
          </w:p>
        </w:tc>
        <w:tc>
          <w:tcPr>
            <w:tcW w:w="1572" w:type="dxa"/>
            <w:vAlign w:val="top"/>
          </w:tcPr>
          <w:p w14:paraId="3ED1374F">
            <w:pPr>
              <w:pStyle w:val="7"/>
              <w:spacing w:line="271" w:lineRule="auto"/>
            </w:pPr>
          </w:p>
          <w:p w14:paraId="001C880D">
            <w:pPr>
              <w:spacing w:before="65" w:line="228" w:lineRule="auto"/>
              <w:ind w:left="48"/>
              <w:rPr>
                <w:rFonts w:ascii="宋体" w:hAnsi="宋体" w:eastAsia="宋体" w:cs="宋体"/>
                <w:sz w:val="20"/>
                <w:szCs w:val="20"/>
              </w:rPr>
            </w:pPr>
            <w:r>
              <w:rPr>
                <w:rFonts w:ascii="MS UI Gothic" w:hAnsi="MS UI Gothic" w:eastAsia="MS UI Gothic" w:cs="MS UI Gothic"/>
                <w:spacing w:val="-1"/>
                <w:sz w:val="20"/>
                <w:szCs w:val="20"/>
              </w:rPr>
              <w:t>☐</w:t>
            </w:r>
            <w:r>
              <w:rPr>
                <w:rFonts w:ascii="宋体" w:hAnsi="宋体" w:eastAsia="宋体" w:cs="宋体"/>
                <w:spacing w:val="-1"/>
                <w:sz w:val="20"/>
                <w:szCs w:val="20"/>
              </w:rPr>
              <w:t>轿厢</w:t>
            </w:r>
          </w:p>
        </w:tc>
        <w:tc>
          <w:tcPr>
            <w:tcW w:w="7853" w:type="dxa"/>
            <w:vAlign w:val="top"/>
          </w:tcPr>
          <w:p w14:paraId="74CDE73F">
            <w:pPr>
              <w:spacing w:before="200" w:line="254" w:lineRule="auto"/>
              <w:ind w:left="41" w:right="24" w:hanging="10"/>
              <w:rPr>
                <w:rFonts w:ascii="宋体" w:hAnsi="宋体" w:eastAsia="宋体" w:cs="宋体"/>
                <w:sz w:val="20"/>
                <w:szCs w:val="20"/>
              </w:rPr>
            </w:pPr>
            <w:r>
              <w:rPr>
                <w:rFonts w:ascii="宋体" w:hAnsi="宋体" w:eastAsia="宋体" w:cs="宋体"/>
                <w:spacing w:val="11"/>
                <w:sz w:val="20"/>
                <w:szCs w:val="20"/>
              </w:rPr>
              <w:t>核查消防电梯轿厢内装修材料及专用消防对讲</w:t>
            </w:r>
            <w:r>
              <w:rPr>
                <w:rFonts w:ascii="宋体" w:hAnsi="宋体" w:eastAsia="宋体" w:cs="宋体"/>
                <w:spacing w:val="10"/>
                <w:sz w:val="20"/>
                <w:szCs w:val="20"/>
              </w:rPr>
              <w:t>电话线缆的燃烧性能、轿厢内部专用消</w:t>
            </w:r>
            <w:r>
              <w:rPr>
                <w:rFonts w:ascii="宋体" w:hAnsi="宋体" w:eastAsia="宋体" w:cs="宋体"/>
                <w:sz w:val="20"/>
                <w:szCs w:val="20"/>
              </w:rPr>
              <w:t xml:space="preserve"> </w:t>
            </w:r>
            <w:r>
              <w:rPr>
                <w:rFonts w:ascii="宋体" w:hAnsi="宋体" w:eastAsia="宋体" w:cs="宋体"/>
                <w:spacing w:val="8"/>
                <w:sz w:val="20"/>
                <w:szCs w:val="20"/>
              </w:rPr>
              <w:t>防对讲电话和视频监控系统的终端设备。</w:t>
            </w:r>
          </w:p>
        </w:tc>
        <w:tc>
          <w:tcPr>
            <w:tcW w:w="2679" w:type="dxa"/>
            <w:vAlign w:val="top"/>
          </w:tcPr>
          <w:p w14:paraId="056D7CA6">
            <w:pPr>
              <w:pStyle w:val="7"/>
            </w:pPr>
          </w:p>
        </w:tc>
        <w:tc>
          <w:tcPr>
            <w:tcW w:w="1058" w:type="dxa"/>
            <w:vAlign w:val="top"/>
          </w:tcPr>
          <w:p w14:paraId="21C1B585">
            <w:pPr>
              <w:spacing w:before="133" w:line="228" w:lineRule="auto"/>
              <w:ind w:left="13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52BC1B5">
            <w:pPr>
              <w:spacing w:before="53" w:line="228" w:lineRule="auto"/>
              <w:ind w:left="13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5B3C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50" w:type="dxa"/>
            <w:vMerge w:val="continue"/>
            <w:tcBorders>
              <w:top w:val="nil"/>
            </w:tcBorders>
            <w:vAlign w:val="top"/>
          </w:tcPr>
          <w:p w14:paraId="578FDD5E">
            <w:pPr>
              <w:pStyle w:val="7"/>
            </w:pPr>
          </w:p>
        </w:tc>
        <w:tc>
          <w:tcPr>
            <w:tcW w:w="1572" w:type="dxa"/>
            <w:vAlign w:val="top"/>
          </w:tcPr>
          <w:p w14:paraId="42589F19">
            <w:pPr>
              <w:spacing w:before="239" w:line="229" w:lineRule="auto"/>
              <w:ind w:left="4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功能测试</w:t>
            </w:r>
          </w:p>
        </w:tc>
        <w:tc>
          <w:tcPr>
            <w:tcW w:w="7853" w:type="dxa"/>
            <w:vAlign w:val="top"/>
          </w:tcPr>
          <w:p w14:paraId="26C714D0">
            <w:pPr>
              <w:spacing w:before="238" w:line="228" w:lineRule="auto"/>
              <w:jc w:val="right"/>
              <w:rPr>
                <w:rFonts w:ascii="宋体" w:hAnsi="宋体" w:eastAsia="宋体" w:cs="宋体"/>
                <w:sz w:val="20"/>
                <w:szCs w:val="20"/>
              </w:rPr>
            </w:pPr>
            <w:r>
              <w:rPr>
                <w:rFonts w:ascii="宋体" w:hAnsi="宋体" w:eastAsia="宋体" w:cs="宋体"/>
                <w:spacing w:val="6"/>
                <w:sz w:val="20"/>
                <w:szCs w:val="20"/>
              </w:rPr>
              <w:t>测试消防电梯的速度、专用对讲电话和专用的操作按钮；测试</w:t>
            </w:r>
            <w:r>
              <w:rPr>
                <w:rFonts w:ascii="宋体" w:hAnsi="宋体" w:eastAsia="宋体" w:cs="宋体"/>
                <w:spacing w:val="5"/>
                <w:sz w:val="20"/>
                <w:szCs w:val="20"/>
              </w:rPr>
              <w:t>消防电梯的联动功能等。</w:t>
            </w:r>
          </w:p>
        </w:tc>
        <w:tc>
          <w:tcPr>
            <w:tcW w:w="2679" w:type="dxa"/>
            <w:vAlign w:val="top"/>
          </w:tcPr>
          <w:p w14:paraId="73065BBE">
            <w:pPr>
              <w:pStyle w:val="7"/>
            </w:pPr>
          </w:p>
        </w:tc>
        <w:tc>
          <w:tcPr>
            <w:tcW w:w="1058" w:type="dxa"/>
            <w:vAlign w:val="top"/>
          </w:tcPr>
          <w:p w14:paraId="7C402411">
            <w:pPr>
              <w:spacing w:before="34" w:line="228" w:lineRule="auto"/>
              <w:ind w:left="13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3D2CB70">
            <w:pPr>
              <w:spacing w:before="53" w:line="228" w:lineRule="auto"/>
              <w:ind w:left="134"/>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1C0462E6">
      <w:pPr>
        <w:pStyle w:val="3"/>
        <w:spacing w:line="285" w:lineRule="auto"/>
      </w:pPr>
    </w:p>
    <w:p w14:paraId="25FD477B">
      <w:pPr>
        <w:spacing w:before="65" w:line="228" w:lineRule="auto"/>
        <w:jc w:val="right"/>
        <w:rPr>
          <w:rFonts w:ascii="宋体" w:hAnsi="宋体" w:eastAsia="宋体" w:cs="宋体"/>
          <w:sz w:val="20"/>
          <w:szCs w:val="20"/>
        </w:rPr>
      </w:pPr>
      <w:r>
        <w:rPr>
          <w:rFonts w:ascii="宋体" w:hAnsi="宋体" w:eastAsia="宋体" w:cs="宋体"/>
          <w:spacing w:val="1"/>
          <w:sz w:val="20"/>
          <w:szCs w:val="20"/>
        </w:rPr>
        <w:t xml:space="preserve">检查人：                                                                                             </w:t>
      </w:r>
      <w:r>
        <w:rPr>
          <w:rFonts w:ascii="宋体" w:hAnsi="宋体" w:eastAsia="宋体" w:cs="宋体"/>
          <w:sz w:val="20"/>
          <w:szCs w:val="20"/>
        </w:rPr>
        <w:t xml:space="preserve">       检查日期：      年    月     日</w:t>
      </w:r>
    </w:p>
    <w:p w14:paraId="224C5A64">
      <w:pPr>
        <w:spacing w:line="228" w:lineRule="auto"/>
        <w:rPr>
          <w:rFonts w:ascii="宋体" w:hAnsi="宋体" w:eastAsia="宋体" w:cs="宋体"/>
          <w:sz w:val="20"/>
          <w:szCs w:val="20"/>
        </w:rPr>
        <w:sectPr>
          <w:footerReference r:id="rId41" w:type="default"/>
          <w:pgSz w:w="16840" w:h="11900"/>
          <w:pgMar w:top="1011" w:right="1411" w:bottom="1131" w:left="1411" w:header="0" w:footer="945" w:gutter="0"/>
          <w:cols w:space="720" w:num="1"/>
        </w:sectPr>
      </w:pPr>
    </w:p>
    <w:p w14:paraId="66FC32BB">
      <w:pPr>
        <w:pStyle w:val="3"/>
        <w:spacing w:line="258" w:lineRule="auto"/>
      </w:pPr>
    </w:p>
    <w:p w14:paraId="57FC0ECC">
      <w:pPr>
        <w:pStyle w:val="3"/>
        <w:spacing w:line="259" w:lineRule="auto"/>
      </w:pPr>
    </w:p>
    <w:p w14:paraId="24A0E8D8">
      <w:pPr>
        <w:spacing w:before="114" w:line="468" w:lineRule="exact"/>
        <w:ind w:left="4876"/>
        <w:rPr>
          <w:rFonts w:ascii="黑体" w:hAnsi="黑体" w:eastAsia="黑体" w:cs="黑体"/>
          <w:sz w:val="35"/>
          <w:szCs w:val="35"/>
        </w:rPr>
      </w:pPr>
      <w:r>
        <w:rPr>
          <w:rFonts w:ascii="黑体" w:hAnsi="黑体" w:eastAsia="黑体" w:cs="黑体"/>
          <w:spacing w:val="20"/>
          <w:position w:val="2"/>
          <w:sz w:val="35"/>
          <w:szCs w:val="35"/>
        </w:rPr>
        <w:t>防爆现场查验记录表</w:t>
      </w:r>
      <w:r>
        <w:rPr>
          <w:rFonts w:ascii="黑体" w:hAnsi="黑体" w:eastAsia="黑体" w:cs="黑体"/>
          <w:position w:val="2"/>
          <w:sz w:val="35"/>
          <w:szCs w:val="35"/>
        </w:rPr>
        <w:t>XF</w:t>
      </w:r>
      <w:r>
        <w:rPr>
          <w:rFonts w:ascii="黑体" w:hAnsi="黑体" w:eastAsia="黑体" w:cs="黑体"/>
          <w:spacing w:val="20"/>
          <w:position w:val="2"/>
          <w:sz w:val="35"/>
          <w:szCs w:val="35"/>
        </w:rPr>
        <w:t>-13</w:t>
      </w:r>
    </w:p>
    <w:p w14:paraId="77E69865">
      <w:pPr>
        <w:spacing w:line="183" w:lineRule="exact"/>
      </w:pPr>
    </w:p>
    <w:tbl>
      <w:tblPr>
        <w:tblStyle w:val="6"/>
        <w:tblW w:w="139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2217"/>
        <w:gridCol w:w="7596"/>
        <w:gridCol w:w="2086"/>
        <w:gridCol w:w="1062"/>
      </w:tblGrid>
      <w:tr w14:paraId="3493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24" w:type="dxa"/>
            <w:vAlign w:val="top"/>
          </w:tcPr>
          <w:p w14:paraId="57465BD9">
            <w:pPr>
              <w:spacing w:before="116" w:line="230" w:lineRule="auto"/>
              <w:ind w:left="312"/>
              <w:rPr>
                <w:rFonts w:ascii="黑体" w:hAnsi="黑体" w:eastAsia="黑体" w:cs="黑体"/>
                <w:sz w:val="20"/>
                <w:szCs w:val="20"/>
              </w:rPr>
            </w:pPr>
            <w:r>
              <w:rPr>
                <w:rFonts w:ascii="黑体" w:hAnsi="黑体" w:eastAsia="黑体" w:cs="黑体"/>
                <w:spacing w:val="2"/>
                <w:sz w:val="20"/>
                <w:szCs w:val="20"/>
              </w:rPr>
              <w:t>单项</w:t>
            </w:r>
          </w:p>
          <w:p w14:paraId="14DB1CB0">
            <w:pPr>
              <w:spacing w:before="103" w:line="216" w:lineRule="auto"/>
              <w:ind w:left="308"/>
              <w:rPr>
                <w:rFonts w:ascii="黑体" w:hAnsi="黑体" w:eastAsia="黑体" w:cs="黑体"/>
                <w:sz w:val="20"/>
                <w:szCs w:val="20"/>
              </w:rPr>
            </w:pPr>
            <w:r>
              <w:rPr>
                <w:rFonts w:ascii="黑体" w:hAnsi="黑体" w:eastAsia="黑体" w:cs="黑体"/>
                <w:spacing w:val="3"/>
                <w:sz w:val="20"/>
                <w:szCs w:val="20"/>
              </w:rPr>
              <w:t>名称</w:t>
            </w:r>
          </w:p>
        </w:tc>
        <w:tc>
          <w:tcPr>
            <w:tcW w:w="2217" w:type="dxa"/>
            <w:vAlign w:val="top"/>
          </w:tcPr>
          <w:p w14:paraId="33B087D3">
            <w:pPr>
              <w:spacing w:before="291" w:line="230" w:lineRule="auto"/>
              <w:ind w:left="695"/>
              <w:rPr>
                <w:rFonts w:ascii="黑体" w:hAnsi="黑体" w:eastAsia="黑体" w:cs="黑体"/>
                <w:sz w:val="20"/>
                <w:szCs w:val="20"/>
              </w:rPr>
            </w:pPr>
            <w:r>
              <w:rPr>
                <w:rFonts w:ascii="黑体" w:hAnsi="黑体" w:eastAsia="黑体" w:cs="黑体"/>
                <w:spacing w:val="6"/>
                <w:sz w:val="20"/>
                <w:szCs w:val="20"/>
              </w:rPr>
              <w:t>子项名称</w:t>
            </w:r>
          </w:p>
        </w:tc>
        <w:tc>
          <w:tcPr>
            <w:tcW w:w="7596" w:type="dxa"/>
            <w:vAlign w:val="top"/>
          </w:tcPr>
          <w:p w14:paraId="4C93F717">
            <w:pPr>
              <w:spacing w:before="291" w:line="229" w:lineRule="auto"/>
              <w:ind w:left="3290"/>
              <w:rPr>
                <w:rFonts w:ascii="黑体" w:hAnsi="黑体" w:eastAsia="黑体" w:cs="黑体"/>
                <w:sz w:val="20"/>
                <w:szCs w:val="20"/>
              </w:rPr>
            </w:pPr>
            <w:r>
              <w:rPr>
                <w:rFonts w:ascii="黑体" w:hAnsi="黑体" w:eastAsia="黑体" w:cs="黑体"/>
                <w:spacing w:val="5"/>
                <w:sz w:val="20"/>
                <w:szCs w:val="20"/>
              </w:rPr>
              <w:t>内容和方法</w:t>
            </w:r>
          </w:p>
        </w:tc>
        <w:tc>
          <w:tcPr>
            <w:tcW w:w="2086" w:type="dxa"/>
            <w:vAlign w:val="top"/>
          </w:tcPr>
          <w:p w14:paraId="34D81890">
            <w:pPr>
              <w:spacing w:before="291" w:line="231" w:lineRule="auto"/>
              <w:ind w:left="627"/>
              <w:rPr>
                <w:rFonts w:ascii="黑体" w:hAnsi="黑体" w:eastAsia="黑体" w:cs="黑体"/>
                <w:sz w:val="20"/>
                <w:szCs w:val="20"/>
              </w:rPr>
            </w:pPr>
            <w:r>
              <w:rPr>
                <w:rFonts w:ascii="黑体" w:hAnsi="黑体" w:eastAsia="黑体" w:cs="黑体"/>
                <w:spacing w:val="8"/>
                <w:sz w:val="20"/>
                <w:szCs w:val="20"/>
              </w:rPr>
              <w:t>检查部位</w:t>
            </w:r>
          </w:p>
        </w:tc>
        <w:tc>
          <w:tcPr>
            <w:tcW w:w="1062" w:type="dxa"/>
            <w:vAlign w:val="top"/>
          </w:tcPr>
          <w:p w14:paraId="17244FB0">
            <w:pPr>
              <w:spacing w:before="291" w:line="234" w:lineRule="auto"/>
              <w:ind w:left="326"/>
              <w:rPr>
                <w:rFonts w:ascii="黑体" w:hAnsi="黑体" w:eastAsia="黑体" w:cs="黑体"/>
                <w:sz w:val="20"/>
                <w:szCs w:val="20"/>
              </w:rPr>
            </w:pPr>
            <w:r>
              <w:rPr>
                <w:rFonts w:ascii="黑体" w:hAnsi="黑体" w:eastAsia="黑体" w:cs="黑体"/>
                <w:spacing w:val="5"/>
                <w:sz w:val="20"/>
                <w:szCs w:val="20"/>
              </w:rPr>
              <w:t>结论</w:t>
            </w:r>
          </w:p>
        </w:tc>
      </w:tr>
      <w:tr w14:paraId="395B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024" w:type="dxa"/>
            <w:vMerge w:val="restart"/>
            <w:tcBorders>
              <w:bottom w:val="nil"/>
            </w:tcBorders>
            <w:vAlign w:val="top"/>
          </w:tcPr>
          <w:p w14:paraId="1C83792A">
            <w:pPr>
              <w:pStyle w:val="7"/>
              <w:spacing w:line="287" w:lineRule="auto"/>
            </w:pPr>
          </w:p>
          <w:p w14:paraId="5AA5BFA8">
            <w:pPr>
              <w:pStyle w:val="7"/>
              <w:spacing w:line="287" w:lineRule="auto"/>
            </w:pPr>
          </w:p>
          <w:p w14:paraId="577247F2">
            <w:pPr>
              <w:pStyle w:val="7"/>
              <w:spacing w:line="288" w:lineRule="auto"/>
            </w:pPr>
          </w:p>
          <w:p w14:paraId="1F62E815">
            <w:pPr>
              <w:pStyle w:val="7"/>
              <w:spacing w:line="288" w:lineRule="auto"/>
            </w:pPr>
          </w:p>
          <w:p w14:paraId="1755FAA9">
            <w:pPr>
              <w:pStyle w:val="7"/>
              <w:spacing w:line="288" w:lineRule="auto"/>
            </w:pPr>
          </w:p>
          <w:p w14:paraId="4A5FAF4B">
            <w:pPr>
              <w:spacing w:before="65" w:line="226" w:lineRule="auto"/>
              <w:ind w:left="220"/>
              <w:rPr>
                <w:rFonts w:ascii="宋体" w:hAnsi="宋体" w:eastAsia="宋体" w:cs="宋体"/>
                <w:sz w:val="20"/>
                <w:szCs w:val="20"/>
              </w:rPr>
            </w:pPr>
            <w:r>
              <w:rPr>
                <w:rFonts w:ascii="MS UI Gothic" w:hAnsi="MS UI Gothic" w:eastAsia="MS UI Gothic" w:cs="MS UI Gothic"/>
                <w:sz w:val="20"/>
                <w:szCs w:val="20"/>
              </w:rPr>
              <w:t>☐</w:t>
            </w:r>
            <w:r>
              <w:rPr>
                <w:rFonts w:ascii="宋体" w:hAnsi="宋体" w:eastAsia="宋体" w:cs="宋体"/>
                <w:sz w:val="20"/>
                <w:szCs w:val="20"/>
              </w:rPr>
              <w:t>防爆</w:t>
            </w:r>
          </w:p>
        </w:tc>
        <w:tc>
          <w:tcPr>
            <w:tcW w:w="2217" w:type="dxa"/>
            <w:vAlign w:val="top"/>
          </w:tcPr>
          <w:p w14:paraId="760143DA">
            <w:pPr>
              <w:pStyle w:val="7"/>
              <w:spacing w:line="272" w:lineRule="auto"/>
            </w:pPr>
          </w:p>
          <w:p w14:paraId="09C06295">
            <w:pPr>
              <w:spacing w:before="65" w:line="229" w:lineRule="auto"/>
              <w:ind w:left="48"/>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﹡泄压设施</w:t>
            </w:r>
          </w:p>
        </w:tc>
        <w:tc>
          <w:tcPr>
            <w:tcW w:w="7596" w:type="dxa"/>
            <w:vAlign w:val="top"/>
          </w:tcPr>
          <w:p w14:paraId="015E4754">
            <w:pPr>
              <w:spacing w:before="162" w:line="295" w:lineRule="auto"/>
              <w:ind w:left="34" w:right="5313" w:hanging="2"/>
              <w:rPr>
                <w:rFonts w:ascii="宋体" w:hAnsi="宋体" w:eastAsia="宋体" w:cs="宋体"/>
                <w:sz w:val="20"/>
                <w:szCs w:val="20"/>
              </w:rPr>
            </w:pPr>
            <w:r>
              <w:rPr>
                <w:rFonts w:ascii="宋体" w:hAnsi="宋体" w:eastAsia="宋体" w:cs="宋体"/>
                <w:spacing w:val="4"/>
                <w:sz w:val="20"/>
                <w:szCs w:val="20"/>
              </w:rPr>
              <w:t>核查位置、泄压形式等；</w:t>
            </w:r>
            <w:r>
              <w:rPr>
                <w:rFonts w:ascii="宋体" w:hAnsi="宋体" w:eastAsia="宋体" w:cs="宋体"/>
                <w:sz w:val="20"/>
                <w:szCs w:val="20"/>
              </w:rPr>
              <w:t xml:space="preserve"> </w:t>
            </w:r>
            <w:r>
              <w:rPr>
                <w:rFonts w:ascii="宋体" w:hAnsi="宋体" w:eastAsia="宋体" w:cs="宋体"/>
                <w:spacing w:val="6"/>
                <w:sz w:val="20"/>
                <w:szCs w:val="20"/>
              </w:rPr>
              <w:t>实测泄压口面积。</w:t>
            </w:r>
          </w:p>
        </w:tc>
        <w:tc>
          <w:tcPr>
            <w:tcW w:w="2086" w:type="dxa"/>
            <w:vAlign w:val="top"/>
          </w:tcPr>
          <w:p w14:paraId="082F625A">
            <w:pPr>
              <w:pStyle w:val="7"/>
            </w:pPr>
          </w:p>
        </w:tc>
        <w:tc>
          <w:tcPr>
            <w:tcW w:w="1062" w:type="dxa"/>
            <w:vAlign w:val="top"/>
          </w:tcPr>
          <w:p w14:paraId="1F6F0060">
            <w:pPr>
              <w:spacing w:before="163"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8438584">
            <w:pPr>
              <w:spacing w:before="103"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64D8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024" w:type="dxa"/>
            <w:vMerge w:val="continue"/>
            <w:tcBorders>
              <w:top w:val="nil"/>
              <w:bottom w:val="nil"/>
            </w:tcBorders>
            <w:vAlign w:val="top"/>
          </w:tcPr>
          <w:p w14:paraId="1E338B6E">
            <w:pPr>
              <w:pStyle w:val="7"/>
            </w:pPr>
          </w:p>
        </w:tc>
        <w:tc>
          <w:tcPr>
            <w:tcW w:w="2217" w:type="dxa"/>
            <w:vAlign w:val="top"/>
          </w:tcPr>
          <w:p w14:paraId="0E3A9D7E">
            <w:pPr>
              <w:spacing w:before="198" w:line="254" w:lineRule="auto"/>
              <w:ind w:left="30" w:right="28" w:firstLine="18"/>
              <w:rPr>
                <w:rFonts w:ascii="宋体" w:hAnsi="宋体" w:eastAsia="宋体" w:cs="宋体"/>
                <w:sz w:val="20"/>
                <w:szCs w:val="20"/>
              </w:rPr>
            </w:pPr>
            <w:r>
              <w:rPr>
                <w:rFonts w:ascii="MS UI Gothic" w:hAnsi="MS UI Gothic" w:eastAsia="MS UI Gothic" w:cs="MS UI Gothic"/>
                <w:spacing w:val="13"/>
                <w:sz w:val="20"/>
                <w:szCs w:val="20"/>
              </w:rPr>
              <w:t>☐</w:t>
            </w:r>
            <w:r>
              <w:rPr>
                <w:rFonts w:ascii="宋体" w:hAnsi="宋体" w:eastAsia="宋体" w:cs="宋体"/>
                <w:spacing w:val="13"/>
                <w:sz w:val="20"/>
                <w:szCs w:val="20"/>
              </w:rPr>
              <w:t>防静电、防积聚、防</w:t>
            </w:r>
            <w:r>
              <w:rPr>
                <w:rFonts w:ascii="宋体" w:hAnsi="宋体" w:eastAsia="宋体" w:cs="宋体"/>
                <w:spacing w:val="3"/>
                <w:sz w:val="20"/>
                <w:szCs w:val="20"/>
              </w:rPr>
              <w:t xml:space="preserve"> </w:t>
            </w:r>
            <w:r>
              <w:rPr>
                <w:rFonts w:ascii="宋体" w:hAnsi="宋体" w:eastAsia="宋体" w:cs="宋体"/>
                <w:spacing w:val="7"/>
                <w:sz w:val="20"/>
                <w:szCs w:val="20"/>
              </w:rPr>
              <w:t>流散等措施</w:t>
            </w:r>
          </w:p>
        </w:tc>
        <w:tc>
          <w:tcPr>
            <w:tcW w:w="7596" w:type="dxa"/>
            <w:vAlign w:val="top"/>
          </w:tcPr>
          <w:p w14:paraId="11793CB6">
            <w:pPr>
              <w:pStyle w:val="7"/>
              <w:spacing w:line="268" w:lineRule="auto"/>
            </w:pPr>
          </w:p>
          <w:p w14:paraId="342309E2">
            <w:pPr>
              <w:spacing w:before="65" w:line="228" w:lineRule="auto"/>
              <w:ind w:left="32"/>
              <w:rPr>
                <w:rFonts w:ascii="宋体" w:hAnsi="宋体" w:eastAsia="宋体" w:cs="宋体"/>
                <w:sz w:val="20"/>
                <w:szCs w:val="20"/>
              </w:rPr>
            </w:pPr>
            <w:r>
              <w:rPr>
                <w:rFonts w:ascii="宋体" w:hAnsi="宋体" w:eastAsia="宋体" w:cs="宋体"/>
                <w:spacing w:val="8"/>
                <w:sz w:val="20"/>
                <w:szCs w:val="20"/>
              </w:rPr>
              <w:t>核查设置形式等，核查隐蔽工程验收记录。</w:t>
            </w:r>
          </w:p>
        </w:tc>
        <w:tc>
          <w:tcPr>
            <w:tcW w:w="2086" w:type="dxa"/>
            <w:vAlign w:val="top"/>
          </w:tcPr>
          <w:p w14:paraId="37C70127">
            <w:pPr>
              <w:pStyle w:val="7"/>
            </w:pPr>
          </w:p>
        </w:tc>
        <w:tc>
          <w:tcPr>
            <w:tcW w:w="1062" w:type="dxa"/>
            <w:vAlign w:val="top"/>
          </w:tcPr>
          <w:p w14:paraId="6A954284">
            <w:pPr>
              <w:spacing w:before="131"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7376AADD">
            <w:pPr>
              <w:spacing w:before="53"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97D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024" w:type="dxa"/>
            <w:vMerge w:val="continue"/>
            <w:tcBorders>
              <w:top w:val="nil"/>
              <w:bottom w:val="nil"/>
            </w:tcBorders>
            <w:vAlign w:val="top"/>
          </w:tcPr>
          <w:p w14:paraId="67D562A2">
            <w:pPr>
              <w:pStyle w:val="7"/>
            </w:pPr>
          </w:p>
        </w:tc>
        <w:tc>
          <w:tcPr>
            <w:tcW w:w="2217" w:type="dxa"/>
            <w:vAlign w:val="top"/>
          </w:tcPr>
          <w:p w14:paraId="5A71E600">
            <w:pPr>
              <w:spacing w:before="182" w:line="300" w:lineRule="auto"/>
              <w:ind w:left="29" w:right="933" w:firstLine="19"/>
              <w:rPr>
                <w:rFonts w:ascii="宋体" w:hAnsi="宋体" w:eastAsia="宋体" w:cs="宋体"/>
                <w:sz w:val="20"/>
                <w:szCs w:val="20"/>
              </w:rPr>
            </w:pPr>
            <w:r>
              <w:rPr>
                <w:rFonts w:ascii="MS UI Gothic" w:hAnsi="MS UI Gothic" w:eastAsia="MS UI Gothic" w:cs="MS UI Gothic"/>
                <w:spacing w:val="4"/>
                <w:sz w:val="20"/>
                <w:szCs w:val="20"/>
              </w:rPr>
              <w:t>☐</w:t>
            </w:r>
            <w:r>
              <w:rPr>
                <w:rFonts w:ascii="宋体" w:hAnsi="宋体" w:eastAsia="宋体" w:cs="宋体"/>
                <w:spacing w:val="4"/>
                <w:sz w:val="20"/>
                <w:szCs w:val="20"/>
              </w:rPr>
              <w:t>爆炸危险场 所</w:t>
            </w:r>
            <w:r>
              <w:rPr>
                <w:rFonts w:ascii="Times New Roman" w:hAnsi="Times New Roman" w:eastAsia="Times New Roman" w:cs="Times New Roman"/>
                <w:spacing w:val="4"/>
                <w:sz w:val="20"/>
                <w:szCs w:val="20"/>
              </w:rPr>
              <w:t>(</w:t>
            </w:r>
            <w:r>
              <w:rPr>
                <w:rFonts w:ascii="宋体" w:hAnsi="宋体" w:eastAsia="宋体" w:cs="宋体"/>
                <w:spacing w:val="4"/>
                <w:sz w:val="20"/>
                <w:szCs w:val="20"/>
              </w:rPr>
              <w:t>部位）</w:t>
            </w:r>
          </w:p>
        </w:tc>
        <w:tc>
          <w:tcPr>
            <w:tcW w:w="7596" w:type="dxa"/>
            <w:vAlign w:val="top"/>
          </w:tcPr>
          <w:p w14:paraId="26D96131">
            <w:pPr>
              <w:pStyle w:val="7"/>
              <w:spacing w:line="289" w:lineRule="auto"/>
            </w:pPr>
          </w:p>
          <w:p w14:paraId="58C559A4">
            <w:pPr>
              <w:spacing w:before="65" w:line="228" w:lineRule="auto"/>
              <w:ind w:left="32"/>
              <w:rPr>
                <w:rFonts w:ascii="宋体" w:hAnsi="宋体" w:eastAsia="宋体" w:cs="宋体"/>
                <w:sz w:val="20"/>
                <w:szCs w:val="20"/>
              </w:rPr>
            </w:pPr>
            <w:r>
              <w:rPr>
                <w:rFonts w:ascii="宋体" w:hAnsi="宋体" w:eastAsia="宋体" w:cs="宋体"/>
                <w:spacing w:val="8"/>
                <w:sz w:val="20"/>
                <w:szCs w:val="20"/>
              </w:rPr>
              <w:t>核查设置形式、建筑结构、位置、分隔措施等。</w:t>
            </w:r>
          </w:p>
        </w:tc>
        <w:tc>
          <w:tcPr>
            <w:tcW w:w="2086" w:type="dxa"/>
            <w:vAlign w:val="top"/>
          </w:tcPr>
          <w:p w14:paraId="534B22DA">
            <w:pPr>
              <w:pStyle w:val="7"/>
            </w:pPr>
          </w:p>
        </w:tc>
        <w:tc>
          <w:tcPr>
            <w:tcW w:w="1062" w:type="dxa"/>
            <w:vAlign w:val="top"/>
          </w:tcPr>
          <w:p w14:paraId="2181528F">
            <w:pPr>
              <w:spacing w:before="152"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7359A17">
            <w:pPr>
              <w:spacing w:before="52"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F8A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24" w:type="dxa"/>
            <w:vMerge w:val="continue"/>
            <w:tcBorders>
              <w:top w:val="nil"/>
            </w:tcBorders>
            <w:vAlign w:val="top"/>
          </w:tcPr>
          <w:p w14:paraId="2B877D4E">
            <w:pPr>
              <w:pStyle w:val="7"/>
            </w:pPr>
          </w:p>
        </w:tc>
        <w:tc>
          <w:tcPr>
            <w:tcW w:w="2217" w:type="dxa"/>
            <w:vAlign w:val="top"/>
          </w:tcPr>
          <w:p w14:paraId="649FF25D">
            <w:pPr>
              <w:spacing w:before="277" w:line="226" w:lineRule="auto"/>
              <w:ind w:left="4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电气防爆</w:t>
            </w:r>
          </w:p>
        </w:tc>
        <w:tc>
          <w:tcPr>
            <w:tcW w:w="7596" w:type="dxa"/>
            <w:vAlign w:val="top"/>
          </w:tcPr>
          <w:p w14:paraId="10F326EE">
            <w:pPr>
              <w:spacing w:before="277" w:line="226" w:lineRule="auto"/>
              <w:ind w:left="32"/>
              <w:rPr>
                <w:rFonts w:ascii="宋体" w:hAnsi="宋体" w:eastAsia="宋体" w:cs="宋体"/>
                <w:sz w:val="20"/>
                <w:szCs w:val="20"/>
              </w:rPr>
            </w:pPr>
            <w:r>
              <w:rPr>
                <w:rFonts w:ascii="宋体" w:hAnsi="宋体" w:eastAsia="宋体" w:cs="宋体"/>
                <w:spacing w:val="8"/>
                <w:sz w:val="20"/>
                <w:szCs w:val="20"/>
              </w:rPr>
              <w:t>核查防爆区电气设备类型、标牌、标识等。</w:t>
            </w:r>
          </w:p>
        </w:tc>
        <w:tc>
          <w:tcPr>
            <w:tcW w:w="2086" w:type="dxa"/>
            <w:vAlign w:val="top"/>
          </w:tcPr>
          <w:p w14:paraId="68891727">
            <w:pPr>
              <w:pStyle w:val="7"/>
            </w:pPr>
          </w:p>
        </w:tc>
        <w:tc>
          <w:tcPr>
            <w:tcW w:w="1062" w:type="dxa"/>
            <w:vAlign w:val="top"/>
          </w:tcPr>
          <w:p w14:paraId="50B3456A">
            <w:pPr>
              <w:spacing w:before="75"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DB71AF8">
            <w:pPr>
              <w:spacing w:before="50" w:line="228" w:lineRule="auto"/>
              <w:ind w:left="135"/>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2ADF97A4">
      <w:pPr>
        <w:pStyle w:val="3"/>
        <w:spacing w:line="286" w:lineRule="auto"/>
      </w:pPr>
    </w:p>
    <w:p w14:paraId="18FD92BD">
      <w:pPr>
        <w:spacing w:before="65" w:line="228" w:lineRule="auto"/>
        <w:jc w:val="right"/>
        <w:rPr>
          <w:rFonts w:ascii="宋体" w:hAnsi="宋体" w:eastAsia="宋体" w:cs="宋体"/>
          <w:sz w:val="20"/>
          <w:szCs w:val="20"/>
        </w:rPr>
      </w:pPr>
      <w:r>
        <w:rPr>
          <w:rFonts w:ascii="宋体" w:hAnsi="宋体" w:eastAsia="宋体" w:cs="宋体"/>
          <w:spacing w:val="1"/>
          <w:sz w:val="20"/>
          <w:szCs w:val="20"/>
        </w:rPr>
        <w:t xml:space="preserve">检查人：                                                                                             </w:t>
      </w:r>
      <w:r>
        <w:rPr>
          <w:rFonts w:ascii="宋体" w:hAnsi="宋体" w:eastAsia="宋体" w:cs="宋体"/>
          <w:sz w:val="20"/>
          <w:szCs w:val="20"/>
        </w:rPr>
        <w:t xml:space="preserve">       检查日期：      年    月     日</w:t>
      </w:r>
    </w:p>
    <w:p w14:paraId="71740C27">
      <w:pPr>
        <w:spacing w:line="228" w:lineRule="auto"/>
        <w:rPr>
          <w:rFonts w:ascii="宋体" w:hAnsi="宋体" w:eastAsia="宋体" w:cs="宋体"/>
          <w:sz w:val="20"/>
          <w:szCs w:val="20"/>
        </w:rPr>
        <w:sectPr>
          <w:footerReference r:id="rId42" w:type="default"/>
          <w:pgSz w:w="16840" w:h="11900"/>
          <w:pgMar w:top="1011" w:right="1417" w:bottom="1131" w:left="1424" w:header="0" w:footer="945" w:gutter="0"/>
          <w:cols w:space="720" w:num="1"/>
        </w:sectPr>
      </w:pPr>
    </w:p>
    <w:p w14:paraId="3DEC147F">
      <w:pPr>
        <w:pStyle w:val="3"/>
        <w:spacing w:line="243" w:lineRule="auto"/>
      </w:pPr>
    </w:p>
    <w:p w14:paraId="0C7E72EE">
      <w:pPr>
        <w:pStyle w:val="3"/>
        <w:spacing w:line="244" w:lineRule="auto"/>
      </w:pPr>
    </w:p>
    <w:p w14:paraId="1393AEB3">
      <w:pPr>
        <w:pStyle w:val="3"/>
        <w:spacing w:line="244" w:lineRule="auto"/>
      </w:pPr>
    </w:p>
    <w:p w14:paraId="6007E483">
      <w:pPr>
        <w:spacing w:before="114" w:line="468" w:lineRule="exact"/>
        <w:ind w:left="1307"/>
        <w:rPr>
          <w:rFonts w:ascii="黑体" w:hAnsi="黑体" w:eastAsia="黑体" w:cs="黑体"/>
          <w:sz w:val="35"/>
          <w:szCs w:val="35"/>
        </w:rPr>
      </w:pPr>
      <w:r>
        <w:rPr>
          <w:rFonts w:ascii="黑体" w:hAnsi="黑体" w:eastAsia="黑体" w:cs="黑体"/>
          <w:spacing w:val="10"/>
          <w:position w:val="1"/>
          <w:sz w:val="35"/>
          <w:szCs w:val="35"/>
        </w:rPr>
        <w:t>消防设施专项查验(消防设施性能、系统功能联调联试)查验记录表</w:t>
      </w:r>
      <w:r>
        <w:rPr>
          <w:rFonts w:ascii="黑体" w:hAnsi="黑体" w:eastAsia="黑体" w:cs="黑体"/>
          <w:position w:val="1"/>
          <w:sz w:val="35"/>
          <w:szCs w:val="35"/>
        </w:rPr>
        <w:t>XF</w:t>
      </w:r>
      <w:r>
        <w:rPr>
          <w:rFonts w:ascii="黑体" w:hAnsi="黑体" w:eastAsia="黑体" w:cs="黑体"/>
          <w:spacing w:val="10"/>
          <w:position w:val="1"/>
          <w:sz w:val="35"/>
          <w:szCs w:val="35"/>
        </w:rPr>
        <w:t>-14</w:t>
      </w:r>
    </w:p>
    <w:p w14:paraId="11C33A8C">
      <w:pPr>
        <w:spacing w:line="183" w:lineRule="exact"/>
      </w:pPr>
    </w:p>
    <w:tbl>
      <w:tblPr>
        <w:tblStyle w:val="6"/>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0"/>
        <w:gridCol w:w="7083"/>
        <w:gridCol w:w="3911"/>
        <w:gridCol w:w="1144"/>
      </w:tblGrid>
      <w:tr w14:paraId="5678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10" w:type="dxa"/>
            <w:vAlign w:val="top"/>
          </w:tcPr>
          <w:p w14:paraId="520948F0">
            <w:pPr>
              <w:spacing w:before="293" w:line="230" w:lineRule="auto"/>
              <w:ind w:left="386"/>
              <w:rPr>
                <w:rFonts w:ascii="黑体" w:hAnsi="黑体" w:eastAsia="黑体" w:cs="黑体"/>
                <w:sz w:val="20"/>
                <w:szCs w:val="20"/>
              </w:rPr>
            </w:pPr>
            <w:r>
              <w:rPr>
                <w:rFonts w:ascii="黑体" w:hAnsi="黑体" w:eastAsia="黑体" w:cs="黑体"/>
                <w:spacing w:val="7"/>
                <w:sz w:val="20"/>
                <w:szCs w:val="20"/>
              </w:rPr>
              <w:t>名称及功能</w:t>
            </w:r>
          </w:p>
        </w:tc>
        <w:tc>
          <w:tcPr>
            <w:tcW w:w="7083" w:type="dxa"/>
            <w:vAlign w:val="top"/>
          </w:tcPr>
          <w:p w14:paraId="142C8F80">
            <w:pPr>
              <w:spacing w:before="294" w:line="229" w:lineRule="auto"/>
              <w:ind w:left="3126"/>
              <w:rPr>
                <w:rFonts w:ascii="黑体" w:hAnsi="黑体" w:eastAsia="黑体" w:cs="黑体"/>
                <w:sz w:val="20"/>
                <w:szCs w:val="20"/>
              </w:rPr>
            </w:pPr>
            <w:r>
              <w:rPr>
                <w:rFonts w:ascii="黑体" w:hAnsi="黑体" w:eastAsia="黑体" w:cs="黑体"/>
                <w:spacing w:val="7"/>
                <w:sz w:val="20"/>
                <w:szCs w:val="20"/>
              </w:rPr>
              <w:t>测试要求</w:t>
            </w:r>
          </w:p>
        </w:tc>
        <w:tc>
          <w:tcPr>
            <w:tcW w:w="3911" w:type="dxa"/>
            <w:vAlign w:val="top"/>
          </w:tcPr>
          <w:p w14:paraId="5E182F69">
            <w:pPr>
              <w:spacing w:before="294" w:line="229" w:lineRule="auto"/>
              <w:ind w:left="1330"/>
              <w:rPr>
                <w:rFonts w:ascii="黑体" w:hAnsi="黑体" w:eastAsia="黑体" w:cs="黑体"/>
                <w:sz w:val="20"/>
                <w:szCs w:val="20"/>
              </w:rPr>
            </w:pPr>
            <w:r>
              <w:rPr>
                <w:rFonts w:ascii="黑体" w:hAnsi="黑体" w:eastAsia="黑体" w:cs="黑体"/>
                <w:spacing w:val="8"/>
                <w:sz w:val="20"/>
                <w:szCs w:val="20"/>
              </w:rPr>
              <w:t>测试过程描述</w:t>
            </w:r>
          </w:p>
        </w:tc>
        <w:tc>
          <w:tcPr>
            <w:tcW w:w="1144" w:type="dxa"/>
            <w:vAlign w:val="top"/>
          </w:tcPr>
          <w:p w14:paraId="70A43136">
            <w:pPr>
              <w:spacing w:before="294" w:line="234" w:lineRule="auto"/>
              <w:ind w:left="367"/>
              <w:rPr>
                <w:rFonts w:ascii="黑体" w:hAnsi="黑体" w:eastAsia="黑体" w:cs="黑体"/>
                <w:sz w:val="20"/>
                <w:szCs w:val="20"/>
              </w:rPr>
            </w:pPr>
            <w:r>
              <w:rPr>
                <w:rFonts w:ascii="黑体" w:hAnsi="黑体" w:eastAsia="黑体" w:cs="黑体"/>
                <w:spacing w:val="5"/>
                <w:sz w:val="20"/>
                <w:szCs w:val="20"/>
              </w:rPr>
              <w:t>结论</w:t>
            </w:r>
          </w:p>
        </w:tc>
      </w:tr>
      <w:tr w14:paraId="0128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3" w:hRule="atLeast"/>
        </w:trPr>
        <w:tc>
          <w:tcPr>
            <w:tcW w:w="1810" w:type="dxa"/>
            <w:vAlign w:val="top"/>
          </w:tcPr>
          <w:p w14:paraId="70E5B771">
            <w:pPr>
              <w:pStyle w:val="7"/>
              <w:spacing w:line="247" w:lineRule="auto"/>
            </w:pPr>
          </w:p>
          <w:p w14:paraId="32ADDE46">
            <w:pPr>
              <w:pStyle w:val="7"/>
              <w:spacing w:line="247" w:lineRule="auto"/>
            </w:pPr>
          </w:p>
          <w:p w14:paraId="3EEFBF82">
            <w:pPr>
              <w:pStyle w:val="7"/>
              <w:spacing w:line="247" w:lineRule="auto"/>
            </w:pPr>
          </w:p>
          <w:p w14:paraId="0788B5CB">
            <w:pPr>
              <w:pStyle w:val="7"/>
              <w:spacing w:line="247" w:lineRule="auto"/>
            </w:pPr>
          </w:p>
          <w:p w14:paraId="155DA802">
            <w:pPr>
              <w:pStyle w:val="7"/>
              <w:spacing w:line="247" w:lineRule="auto"/>
            </w:pPr>
          </w:p>
          <w:p w14:paraId="707F837E">
            <w:pPr>
              <w:pStyle w:val="7"/>
              <w:spacing w:line="247" w:lineRule="auto"/>
            </w:pPr>
          </w:p>
          <w:p w14:paraId="7DDBE263">
            <w:pPr>
              <w:pStyle w:val="7"/>
              <w:spacing w:line="247" w:lineRule="auto"/>
            </w:pPr>
          </w:p>
          <w:p w14:paraId="4667A84F">
            <w:pPr>
              <w:pStyle w:val="7"/>
              <w:spacing w:line="248" w:lineRule="auto"/>
            </w:pPr>
          </w:p>
          <w:p w14:paraId="7853CBFA">
            <w:pPr>
              <w:spacing w:before="65" w:line="297" w:lineRule="auto"/>
              <w:ind w:left="38" w:right="63" w:firstLine="15"/>
              <w:rPr>
                <w:rFonts w:ascii="宋体" w:hAnsi="宋体" w:eastAsia="宋体" w:cs="宋体"/>
                <w:sz w:val="20"/>
                <w:szCs w:val="20"/>
              </w:rPr>
            </w:pPr>
            <w:r>
              <w:rPr>
                <w:rFonts w:ascii="MS UI Gothic" w:hAnsi="MS UI Gothic" w:eastAsia="MS UI Gothic" w:cs="MS UI Gothic"/>
                <w:spacing w:val="10"/>
                <w:sz w:val="20"/>
                <w:szCs w:val="20"/>
              </w:rPr>
              <w:t>☐</w:t>
            </w:r>
            <w:r>
              <w:rPr>
                <w:rFonts w:ascii="宋体" w:hAnsi="宋体" w:eastAsia="宋体" w:cs="宋体"/>
                <w:spacing w:val="10"/>
                <w:sz w:val="20"/>
                <w:szCs w:val="20"/>
              </w:rPr>
              <w:t>消防设施性能、</w:t>
            </w:r>
            <w:r>
              <w:rPr>
                <w:rFonts w:ascii="宋体" w:hAnsi="宋体" w:eastAsia="宋体" w:cs="宋体"/>
                <w:spacing w:val="6"/>
                <w:sz w:val="20"/>
                <w:szCs w:val="20"/>
              </w:rPr>
              <w:t xml:space="preserve"> </w:t>
            </w:r>
            <w:r>
              <w:rPr>
                <w:rFonts w:ascii="宋体" w:hAnsi="宋体" w:eastAsia="宋体" w:cs="宋体"/>
                <w:spacing w:val="8"/>
                <w:sz w:val="20"/>
                <w:szCs w:val="20"/>
              </w:rPr>
              <w:t>系统功能联调联试</w:t>
            </w:r>
          </w:p>
        </w:tc>
        <w:tc>
          <w:tcPr>
            <w:tcW w:w="7083" w:type="dxa"/>
            <w:vAlign w:val="top"/>
          </w:tcPr>
          <w:p w14:paraId="43BEF6E2">
            <w:pPr>
              <w:pStyle w:val="7"/>
              <w:spacing w:line="396" w:lineRule="auto"/>
            </w:pPr>
          </w:p>
          <w:p w14:paraId="4C7A3F5F">
            <w:pPr>
              <w:spacing w:before="65" w:line="228" w:lineRule="auto"/>
              <w:ind w:left="28"/>
              <w:rPr>
                <w:rFonts w:ascii="宋体" w:hAnsi="宋体" w:eastAsia="宋体" w:cs="宋体"/>
                <w:sz w:val="20"/>
                <w:szCs w:val="20"/>
              </w:rPr>
            </w:pPr>
            <w:r>
              <w:rPr>
                <w:rFonts w:ascii="宋体" w:hAnsi="宋体" w:eastAsia="宋体" w:cs="宋体"/>
                <w:spacing w:val="9"/>
                <w:sz w:val="20"/>
                <w:szCs w:val="20"/>
              </w:rPr>
              <w:t>抽查楼层或防火分区相应的消防设施性能、系统功能联调联试：</w:t>
            </w:r>
          </w:p>
          <w:p w14:paraId="4ABE0755">
            <w:pPr>
              <w:spacing w:before="150" w:line="272" w:lineRule="auto"/>
              <w:ind w:left="32" w:right="24" w:firstLine="12"/>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8"/>
                <w:sz w:val="20"/>
                <w:szCs w:val="20"/>
              </w:rPr>
              <w:t>、火灾自动报警系统通过火灾探测器、手动报警按钮启动火灾报警系统相关</w:t>
            </w:r>
            <w:r>
              <w:rPr>
                <w:rFonts w:ascii="宋体" w:hAnsi="宋体" w:eastAsia="宋体" w:cs="宋体"/>
                <w:sz w:val="20"/>
                <w:szCs w:val="20"/>
              </w:rPr>
              <w:t xml:space="preserve"> </w:t>
            </w:r>
            <w:r>
              <w:rPr>
                <w:rFonts w:ascii="宋体" w:hAnsi="宋体" w:eastAsia="宋体" w:cs="宋体"/>
                <w:spacing w:val="13"/>
                <w:sz w:val="20"/>
                <w:szCs w:val="20"/>
              </w:rPr>
              <w:t>设备、启动消防应急照明系统、防火卷帘正常降落、</w:t>
            </w:r>
            <w:r>
              <w:rPr>
                <w:rFonts w:ascii="宋体" w:hAnsi="宋体" w:eastAsia="宋体" w:cs="宋体"/>
                <w:spacing w:val="12"/>
                <w:sz w:val="20"/>
                <w:szCs w:val="20"/>
              </w:rPr>
              <w:t>常开防火门正常关闭、</w:t>
            </w:r>
            <w:r>
              <w:rPr>
                <w:rFonts w:ascii="宋体" w:hAnsi="宋体" w:eastAsia="宋体" w:cs="宋体"/>
                <w:sz w:val="20"/>
                <w:szCs w:val="20"/>
              </w:rPr>
              <w:t xml:space="preserve"> </w:t>
            </w:r>
            <w:r>
              <w:rPr>
                <w:rFonts w:ascii="宋体" w:hAnsi="宋体" w:eastAsia="宋体" w:cs="宋体"/>
                <w:spacing w:val="9"/>
                <w:sz w:val="20"/>
                <w:szCs w:val="20"/>
              </w:rPr>
              <w:t>消防电梯及普通电梯迫降，消防电梯迫降后处于待用状态；</w:t>
            </w:r>
          </w:p>
          <w:p w14:paraId="7E1EBC9C">
            <w:pPr>
              <w:spacing w:before="151" w:line="272" w:lineRule="auto"/>
              <w:ind w:left="27" w:right="24" w:hanging="2"/>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26"/>
                <w:sz w:val="20"/>
                <w:szCs w:val="20"/>
              </w:rPr>
              <w:t xml:space="preserve"> </w:t>
            </w:r>
            <w:r>
              <w:rPr>
                <w:rFonts w:ascii="宋体" w:hAnsi="宋体" w:eastAsia="宋体" w:cs="宋体"/>
                <w:spacing w:val="9"/>
                <w:sz w:val="20"/>
                <w:szCs w:val="20"/>
              </w:rPr>
              <w:t>、消火栓系统通过流量开关或压力开关启动消防泵。喷淋系统开启</w:t>
            </w:r>
            <w:r>
              <w:rPr>
                <w:rFonts w:ascii="宋体" w:hAnsi="宋体" w:eastAsia="宋体" w:cs="宋体"/>
                <w:spacing w:val="8"/>
                <w:sz w:val="20"/>
                <w:szCs w:val="20"/>
              </w:rPr>
              <w:t>末端试水</w:t>
            </w:r>
            <w:r>
              <w:rPr>
                <w:rFonts w:ascii="宋体" w:hAnsi="宋体" w:eastAsia="宋体" w:cs="宋体"/>
                <w:sz w:val="20"/>
                <w:szCs w:val="20"/>
              </w:rPr>
              <w:t xml:space="preserve"> </w:t>
            </w:r>
            <w:r>
              <w:rPr>
                <w:rFonts w:ascii="宋体" w:hAnsi="宋体" w:eastAsia="宋体" w:cs="宋体"/>
                <w:spacing w:val="13"/>
                <w:sz w:val="20"/>
                <w:szCs w:val="20"/>
              </w:rPr>
              <w:t>装置模拟喷头动作，压力开关动作启动消防泵。消防泵工作状</w:t>
            </w:r>
            <w:r>
              <w:rPr>
                <w:rFonts w:ascii="宋体" w:hAnsi="宋体" w:eastAsia="宋体" w:cs="宋体"/>
                <w:spacing w:val="12"/>
                <w:sz w:val="20"/>
                <w:szCs w:val="20"/>
              </w:rPr>
              <w:t>态反馈至消防</w:t>
            </w:r>
            <w:r>
              <w:rPr>
                <w:rFonts w:ascii="宋体" w:hAnsi="宋体" w:eastAsia="宋体" w:cs="宋体"/>
                <w:sz w:val="20"/>
                <w:szCs w:val="20"/>
              </w:rPr>
              <w:t xml:space="preserve"> </w:t>
            </w:r>
            <w:r>
              <w:rPr>
                <w:rFonts w:ascii="宋体" w:hAnsi="宋体" w:eastAsia="宋体" w:cs="宋体"/>
                <w:spacing w:val="5"/>
                <w:sz w:val="20"/>
                <w:szCs w:val="20"/>
              </w:rPr>
              <w:t>控制室；</w:t>
            </w:r>
          </w:p>
          <w:p w14:paraId="1F588BC0">
            <w:pPr>
              <w:spacing w:before="150" w:line="228" w:lineRule="auto"/>
              <w:ind w:left="29"/>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8"/>
                <w:sz w:val="20"/>
                <w:szCs w:val="20"/>
              </w:rPr>
              <w:t>、气体灭火系统通过相应探测器启动防护区域的声光警报器及电磁阀；</w:t>
            </w:r>
          </w:p>
          <w:p w14:paraId="05066BEB">
            <w:pPr>
              <w:spacing w:before="151" w:line="272" w:lineRule="auto"/>
              <w:ind w:left="28" w:hanging="4"/>
              <w:rPr>
                <w:rFonts w:ascii="宋体" w:hAnsi="宋体" w:eastAsia="宋体" w:cs="宋体"/>
                <w:sz w:val="20"/>
                <w:szCs w:val="20"/>
              </w:rPr>
            </w:pPr>
            <w:r>
              <w:rPr>
                <w:rFonts w:ascii="Times New Roman" w:hAnsi="Times New Roman" w:eastAsia="Times New Roman" w:cs="Times New Roman"/>
                <w:spacing w:val="4"/>
                <w:sz w:val="20"/>
                <w:szCs w:val="20"/>
              </w:rPr>
              <w:t>4</w:t>
            </w:r>
            <w:r>
              <w:rPr>
                <w:rFonts w:ascii="宋体" w:hAnsi="宋体" w:eastAsia="宋体" w:cs="宋体"/>
                <w:spacing w:val="4"/>
                <w:sz w:val="20"/>
                <w:szCs w:val="20"/>
              </w:rPr>
              <w:t>、通过火灾自动报警系统的报警信号控制相应区域的送风口、电动挡烟垂壁、</w:t>
            </w:r>
            <w:r>
              <w:rPr>
                <w:rFonts w:ascii="宋体" w:hAnsi="宋体" w:eastAsia="宋体" w:cs="宋体"/>
                <w:spacing w:val="12"/>
                <w:sz w:val="20"/>
                <w:szCs w:val="20"/>
              </w:rPr>
              <w:t xml:space="preserve"> </w:t>
            </w:r>
            <w:r>
              <w:rPr>
                <w:rFonts w:ascii="宋体" w:hAnsi="宋体" w:eastAsia="宋体" w:cs="宋体"/>
                <w:spacing w:val="11"/>
                <w:sz w:val="20"/>
                <w:szCs w:val="20"/>
              </w:rPr>
              <w:t>排烟口、排烟窗、排烟阀开启或关闭，及防烟风机、排烟风机等设备的启动</w:t>
            </w:r>
            <w:r>
              <w:rPr>
                <w:rFonts w:ascii="宋体" w:hAnsi="宋体" w:eastAsia="宋体" w:cs="宋体"/>
                <w:spacing w:val="16"/>
                <w:sz w:val="20"/>
                <w:szCs w:val="20"/>
              </w:rPr>
              <w:t xml:space="preserve"> </w:t>
            </w:r>
            <w:r>
              <w:rPr>
                <w:rFonts w:ascii="宋体" w:hAnsi="宋体" w:eastAsia="宋体" w:cs="宋体"/>
                <w:spacing w:val="4"/>
                <w:sz w:val="20"/>
                <w:szCs w:val="20"/>
              </w:rPr>
              <w:t>或停止。</w:t>
            </w:r>
          </w:p>
        </w:tc>
        <w:tc>
          <w:tcPr>
            <w:tcW w:w="3911" w:type="dxa"/>
            <w:vAlign w:val="top"/>
          </w:tcPr>
          <w:p w14:paraId="3202B82D">
            <w:pPr>
              <w:pStyle w:val="7"/>
            </w:pPr>
          </w:p>
        </w:tc>
        <w:tc>
          <w:tcPr>
            <w:tcW w:w="1144" w:type="dxa"/>
            <w:vAlign w:val="top"/>
          </w:tcPr>
          <w:p w14:paraId="22BA02ED">
            <w:pPr>
              <w:pStyle w:val="7"/>
              <w:spacing w:line="242" w:lineRule="auto"/>
            </w:pPr>
          </w:p>
          <w:p w14:paraId="46AA834E">
            <w:pPr>
              <w:pStyle w:val="7"/>
              <w:spacing w:line="242" w:lineRule="auto"/>
            </w:pPr>
          </w:p>
          <w:p w14:paraId="40424A39">
            <w:pPr>
              <w:pStyle w:val="7"/>
              <w:spacing w:line="242" w:lineRule="auto"/>
            </w:pPr>
          </w:p>
          <w:p w14:paraId="24722FA3">
            <w:pPr>
              <w:pStyle w:val="7"/>
              <w:spacing w:line="242" w:lineRule="auto"/>
            </w:pPr>
          </w:p>
          <w:p w14:paraId="56A53D8D">
            <w:pPr>
              <w:pStyle w:val="7"/>
              <w:spacing w:line="242" w:lineRule="auto"/>
            </w:pPr>
          </w:p>
          <w:p w14:paraId="42CFD27C">
            <w:pPr>
              <w:pStyle w:val="7"/>
              <w:spacing w:line="243" w:lineRule="auto"/>
            </w:pPr>
          </w:p>
          <w:p w14:paraId="6F6EEBE7">
            <w:pPr>
              <w:pStyle w:val="7"/>
              <w:spacing w:line="243" w:lineRule="auto"/>
            </w:pPr>
          </w:p>
          <w:p w14:paraId="0D1E9F06">
            <w:pPr>
              <w:pStyle w:val="7"/>
              <w:spacing w:line="243" w:lineRule="auto"/>
            </w:pPr>
          </w:p>
          <w:p w14:paraId="4C8D8E6A">
            <w:pPr>
              <w:spacing w:before="65" w:line="228" w:lineRule="auto"/>
              <w:ind w:left="176"/>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A90F83B">
            <w:pPr>
              <w:spacing w:before="151" w:line="228" w:lineRule="auto"/>
              <w:ind w:left="176"/>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6CBDCF4A">
      <w:pPr>
        <w:pStyle w:val="3"/>
        <w:spacing w:line="385" w:lineRule="auto"/>
      </w:pPr>
    </w:p>
    <w:p w14:paraId="582F3C54">
      <w:pPr>
        <w:spacing w:before="65" w:line="228" w:lineRule="auto"/>
        <w:jc w:val="right"/>
        <w:rPr>
          <w:rFonts w:ascii="宋体" w:hAnsi="宋体" w:eastAsia="宋体" w:cs="宋体"/>
          <w:sz w:val="20"/>
          <w:szCs w:val="20"/>
        </w:rPr>
      </w:pPr>
      <w:r>
        <w:rPr>
          <w:rFonts w:ascii="宋体" w:hAnsi="宋体" w:eastAsia="宋体" w:cs="宋体"/>
          <w:spacing w:val="2"/>
          <w:sz w:val="20"/>
          <w:szCs w:val="20"/>
        </w:rPr>
        <w:t xml:space="preserve">检查人：                 </w:t>
      </w:r>
      <w:r>
        <w:rPr>
          <w:rFonts w:ascii="宋体" w:hAnsi="宋体" w:eastAsia="宋体" w:cs="宋体"/>
          <w:spacing w:val="1"/>
          <w:sz w:val="20"/>
          <w:szCs w:val="20"/>
        </w:rPr>
        <w:t xml:space="preserve">                                                                                  检查日期：      年     月    日</w:t>
      </w:r>
    </w:p>
    <w:p w14:paraId="7AACC708">
      <w:pPr>
        <w:spacing w:line="228" w:lineRule="auto"/>
        <w:rPr>
          <w:rFonts w:ascii="宋体" w:hAnsi="宋体" w:eastAsia="宋体" w:cs="宋体"/>
          <w:sz w:val="20"/>
          <w:szCs w:val="20"/>
        </w:rPr>
        <w:sectPr>
          <w:footerReference r:id="rId43" w:type="default"/>
          <w:pgSz w:w="16839" w:h="11906"/>
          <w:pgMar w:top="1012" w:right="1441" w:bottom="1125" w:left="1442" w:header="0" w:footer="939" w:gutter="0"/>
          <w:cols w:space="720" w:num="1"/>
        </w:sectPr>
      </w:pPr>
    </w:p>
    <w:p w14:paraId="786A9103">
      <w:pPr>
        <w:pStyle w:val="3"/>
        <w:spacing w:line="243" w:lineRule="auto"/>
      </w:pPr>
    </w:p>
    <w:p w14:paraId="73DFA286">
      <w:pPr>
        <w:pStyle w:val="3"/>
        <w:spacing w:line="244" w:lineRule="auto"/>
      </w:pPr>
    </w:p>
    <w:p w14:paraId="550A7945">
      <w:pPr>
        <w:pStyle w:val="3"/>
        <w:spacing w:line="244" w:lineRule="auto"/>
      </w:pPr>
    </w:p>
    <w:p w14:paraId="6D546830">
      <w:pPr>
        <w:spacing w:before="114" w:line="469" w:lineRule="exact"/>
        <w:ind w:left="4845"/>
        <w:rPr>
          <w:rFonts w:ascii="黑体" w:hAnsi="黑体" w:eastAsia="黑体" w:cs="黑体"/>
          <w:sz w:val="35"/>
          <w:szCs w:val="35"/>
        </w:rPr>
      </w:pPr>
      <w:r>
        <w:rPr>
          <w:rFonts w:ascii="黑体" w:hAnsi="黑体" w:eastAsia="黑体" w:cs="黑体"/>
          <w:spacing w:val="22"/>
          <w:position w:val="2"/>
          <w:sz w:val="35"/>
          <w:szCs w:val="35"/>
        </w:rPr>
        <w:t>现场查验实测记录表</w:t>
      </w:r>
      <w:r>
        <w:rPr>
          <w:rFonts w:ascii="黑体" w:hAnsi="黑体" w:eastAsia="黑体" w:cs="黑体"/>
          <w:position w:val="2"/>
          <w:sz w:val="35"/>
          <w:szCs w:val="35"/>
        </w:rPr>
        <w:t>XF</w:t>
      </w:r>
      <w:r>
        <w:rPr>
          <w:rFonts w:ascii="黑体" w:hAnsi="黑体" w:eastAsia="黑体" w:cs="黑体"/>
          <w:spacing w:val="22"/>
          <w:position w:val="2"/>
          <w:sz w:val="35"/>
          <w:szCs w:val="35"/>
        </w:rPr>
        <w:t>-15</w:t>
      </w:r>
    </w:p>
    <w:p w14:paraId="337D4582">
      <w:pPr>
        <w:spacing w:line="181" w:lineRule="exact"/>
      </w:pPr>
    </w:p>
    <w:tbl>
      <w:tblPr>
        <w:tblStyle w:val="6"/>
        <w:tblW w:w="13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8"/>
        <w:gridCol w:w="2205"/>
        <w:gridCol w:w="2249"/>
        <w:gridCol w:w="6810"/>
        <w:gridCol w:w="1228"/>
      </w:tblGrid>
      <w:tr w14:paraId="004C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488" w:type="dxa"/>
            <w:vAlign w:val="top"/>
          </w:tcPr>
          <w:p w14:paraId="3F974BE5">
            <w:pPr>
              <w:spacing w:before="295" w:line="185" w:lineRule="auto"/>
              <w:ind w:left="335"/>
              <w:rPr>
                <w:rFonts w:ascii="Microsoft JhengHei" w:hAnsi="Microsoft JhengHei" w:eastAsia="Microsoft JhengHei" w:cs="Microsoft JhengHei"/>
                <w:sz w:val="20"/>
                <w:szCs w:val="20"/>
              </w:rPr>
            </w:pPr>
            <w:r>
              <w:rPr>
                <w:rFonts w:ascii="Microsoft JhengHei" w:hAnsi="Microsoft JhengHei" w:eastAsia="Microsoft JhengHei" w:cs="Microsoft JhengHei"/>
                <w:b/>
                <w:bCs/>
                <w:spacing w:val="6"/>
                <w:sz w:val="20"/>
                <w:szCs w:val="20"/>
              </w:rPr>
              <w:t>项目名称</w:t>
            </w:r>
          </w:p>
        </w:tc>
        <w:tc>
          <w:tcPr>
            <w:tcW w:w="12492" w:type="dxa"/>
            <w:gridSpan w:val="4"/>
            <w:vAlign w:val="top"/>
          </w:tcPr>
          <w:p w14:paraId="7A324847">
            <w:pPr>
              <w:pStyle w:val="7"/>
            </w:pPr>
          </w:p>
        </w:tc>
      </w:tr>
      <w:tr w14:paraId="4498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488" w:type="dxa"/>
            <w:vAlign w:val="top"/>
          </w:tcPr>
          <w:p w14:paraId="40ABBCF2">
            <w:pPr>
              <w:spacing w:before="295" w:line="182" w:lineRule="auto"/>
              <w:ind w:left="388"/>
              <w:rPr>
                <w:rFonts w:ascii="Microsoft JhengHei" w:hAnsi="Microsoft JhengHei" w:eastAsia="Microsoft JhengHei" w:cs="Microsoft JhengHei"/>
                <w:sz w:val="20"/>
                <w:szCs w:val="20"/>
              </w:rPr>
            </w:pPr>
            <w:r>
              <w:rPr>
                <w:rFonts w:ascii="Microsoft JhengHei" w:hAnsi="Microsoft JhengHei" w:eastAsia="Microsoft JhengHei" w:cs="Microsoft JhengHei"/>
                <w:b/>
                <w:bCs/>
                <w:spacing w:val="-1"/>
                <w:sz w:val="20"/>
                <w:szCs w:val="20"/>
              </w:rPr>
              <w:t>项       目</w:t>
            </w:r>
          </w:p>
        </w:tc>
        <w:tc>
          <w:tcPr>
            <w:tcW w:w="2205" w:type="dxa"/>
            <w:vAlign w:val="top"/>
          </w:tcPr>
          <w:p w14:paraId="682BDAC9">
            <w:pPr>
              <w:spacing w:before="290" w:line="186" w:lineRule="auto"/>
              <w:ind w:left="691"/>
              <w:rPr>
                <w:rFonts w:ascii="Microsoft JhengHei" w:hAnsi="Microsoft JhengHei" w:eastAsia="Microsoft JhengHei" w:cs="Microsoft JhengHei"/>
                <w:sz w:val="20"/>
                <w:szCs w:val="20"/>
              </w:rPr>
            </w:pPr>
            <w:r>
              <w:rPr>
                <w:rFonts w:ascii="Microsoft JhengHei" w:hAnsi="Microsoft JhengHei" w:eastAsia="Microsoft JhengHei" w:cs="Microsoft JhengHei"/>
                <w:b/>
                <w:bCs/>
                <w:spacing w:val="6"/>
                <w:sz w:val="20"/>
                <w:szCs w:val="20"/>
              </w:rPr>
              <w:t>实测内容</w:t>
            </w:r>
          </w:p>
        </w:tc>
        <w:tc>
          <w:tcPr>
            <w:tcW w:w="2249" w:type="dxa"/>
            <w:vAlign w:val="top"/>
          </w:tcPr>
          <w:p w14:paraId="2C403358">
            <w:pPr>
              <w:spacing w:before="291" w:line="185" w:lineRule="auto"/>
              <w:ind w:left="713"/>
              <w:rPr>
                <w:rFonts w:ascii="Microsoft JhengHei" w:hAnsi="Microsoft JhengHei" w:eastAsia="Microsoft JhengHei" w:cs="Microsoft JhengHei"/>
                <w:sz w:val="20"/>
                <w:szCs w:val="20"/>
              </w:rPr>
            </w:pPr>
            <w:r>
              <w:rPr>
                <w:rFonts w:ascii="Microsoft JhengHei" w:hAnsi="Microsoft JhengHei" w:eastAsia="Microsoft JhengHei" w:cs="Microsoft JhengHei"/>
                <w:b/>
                <w:bCs/>
                <w:spacing w:val="6"/>
                <w:sz w:val="20"/>
                <w:szCs w:val="20"/>
              </w:rPr>
              <w:t>抽样位置</w:t>
            </w:r>
          </w:p>
        </w:tc>
        <w:tc>
          <w:tcPr>
            <w:tcW w:w="6810" w:type="dxa"/>
            <w:vAlign w:val="top"/>
          </w:tcPr>
          <w:p w14:paraId="3ABAC81B">
            <w:pPr>
              <w:spacing w:before="290" w:line="186" w:lineRule="auto"/>
              <w:ind w:left="2995"/>
              <w:rPr>
                <w:rFonts w:ascii="Microsoft JhengHei" w:hAnsi="Microsoft JhengHei" w:eastAsia="Microsoft JhengHei" w:cs="Microsoft JhengHei"/>
                <w:sz w:val="20"/>
                <w:szCs w:val="20"/>
              </w:rPr>
            </w:pPr>
            <w:r>
              <w:rPr>
                <w:rFonts w:ascii="Microsoft JhengHei" w:hAnsi="Microsoft JhengHei" w:eastAsia="Microsoft JhengHei" w:cs="Microsoft JhengHei"/>
                <w:b/>
                <w:bCs/>
                <w:spacing w:val="6"/>
                <w:sz w:val="20"/>
                <w:szCs w:val="20"/>
              </w:rPr>
              <w:t>实测情况</w:t>
            </w:r>
          </w:p>
        </w:tc>
        <w:tc>
          <w:tcPr>
            <w:tcW w:w="1228" w:type="dxa"/>
            <w:vAlign w:val="top"/>
          </w:tcPr>
          <w:p w14:paraId="1261E929">
            <w:pPr>
              <w:spacing w:before="290" w:line="186" w:lineRule="auto"/>
              <w:ind w:left="414"/>
              <w:rPr>
                <w:rFonts w:ascii="Microsoft JhengHei" w:hAnsi="Microsoft JhengHei" w:eastAsia="Microsoft JhengHei" w:cs="Microsoft JhengHei"/>
                <w:sz w:val="20"/>
                <w:szCs w:val="20"/>
              </w:rPr>
            </w:pPr>
            <w:r>
              <w:rPr>
                <w:rFonts w:ascii="Microsoft JhengHei" w:hAnsi="Microsoft JhengHei" w:eastAsia="Microsoft JhengHei" w:cs="Microsoft JhengHei"/>
                <w:b/>
                <w:bCs/>
                <w:spacing w:val="2"/>
                <w:sz w:val="20"/>
                <w:szCs w:val="20"/>
              </w:rPr>
              <w:t>结论</w:t>
            </w:r>
          </w:p>
        </w:tc>
      </w:tr>
      <w:tr w14:paraId="1DCE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88" w:type="dxa"/>
            <w:vAlign w:val="top"/>
          </w:tcPr>
          <w:p w14:paraId="4C1908A2">
            <w:pPr>
              <w:spacing w:before="285" w:line="228" w:lineRule="auto"/>
              <w:ind w:left="342"/>
              <w:rPr>
                <w:rFonts w:ascii="宋体" w:hAnsi="宋体" w:eastAsia="宋体" w:cs="宋体"/>
                <w:sz w:val="20"/>
                <w:szCs w:val="20"/>
              </w:rPr>
            </w:pPr>
            <w:r>
              <w:rPr>
                <w:rFonts w:ascii="宋体" w:hAnsi="宋体" w:eastAsia="宋体" w:cs="宋体"/>
                <w:spacing w:val="4"/>
                <w:sz w:val="20"/>
                <w:szCs w:val="20"/>
              </w:rPr>
              <w:t>防火间距</w:t>
            </w:r>
          </w:p>
        </w:tc>
        <w:tc>
          <w:tcPr>
            <w:tcW w:w="2205" w:type="dxa"/>
            <w:vAlign w:val="top"/>
          </w:tcPr>
          <w:p w14:paraId="24DD8142">
            <w:pPr>
              <w:spacing w:before="285" w:line="231" w:lineRule="auto"/>
              <w:ind w:left="912"/>
              <w:rPr>
                <w:rFonts w:ascii="宋体" w:hAnsi="宋体" w:eastAsia="宋体" w:cs="宋体"/>
                <w:sz w:val="20"/>
                <w:szCs w:val="20"/>
              </w:rPr>
            </w:pPr>
            <w:r>
              <w:rPr>
                <w:rFonts w:ascii="宋体" w:hAnsi="宋体" w:eastAsia="宋体" w:cs="宋体"/>
                <w:spacing w:val="-4"/>
                <w:sz w:val="20"/>
                <w:szCs w:val="20"/>
              </w:rPr>
              <w:t>间距</w:t>
            </w:r>
          </w:p>
        </w:tc>
        <w:tc>
          <w:tcPr>
            <w:tcW w:w="2249" w:type="dxa"/>
            <w:vAlign w:val="top"/>
          </w:tcPr>
          <w:p w14:paraId="1BFE04B7">
            <w:pPr>
              <w:spacing w:before="285" w:line="228" w:lineRule="auto"/>
              <w:ind w:left="920"/>
              <w:rPr>
                <w:rFonts w:ascii="宋体" w:hAnsi="宋体" w:eastAsia="宋体" w:cs="宋体"/>
                <w:sz w:val="20"/>
                <w:szCs w:val="20"/>
              </w:rPr>
            </w:pPr>
            <w:r>
              <w:rPr>
                <w:rFonts w:ascii="宋体" w:hAnsi="宋体" w:eastAsia="宋体" w:cs="宋体"/>
                <w:spacing w:val="4"/>
                <w:sz w:val="20"/>
                <w:szCs w:val="20"/>
              </w:rPr>
              <w:t>全部</w:t>
            </w:r>
          </w:p>
        </w:tc>
        <w:tc>
          <w:tcPr>
            <w:tcW w:w="6810" w:type="dxa"/>
            <w:vAlign w:val="top"/>
          </w:tcPr>
          <w:p w14:paraId="79112CE7">
            <w:pPr>
              <w:pStyle w:val="7"/>
            </w:pPr>
          </w:p>
        </w:tc>
        <w:tc>
          <w:tcPr>
            <w:tcW w:w="1228" w:type="dxa"/>
            <w:vAlign w:val="top"/>
          </w:tcPr>
          <w:p w14:paraId="5D10639B">
            <w:pPr>
              <w:spacing w:before="122"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E90473B">
            <w:pPr>
              <w:spacing w:before="113" w:line="213"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070B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88" w:type="dxa"/>
            <w:vMerge w:val="restart"/>
            <w:tcBorders>
              <w:bottom w:val="nil"/>
            </w:tcBorders>
            <w:vAlign w:val="top"/>
          </w:tcPr>
          <w:p w14:paraId="1BCACA47">
            <w:pPr>
              <w:pStyle w:val="7"/>
              <w:spacing w:line="286" w:lineRule="auto"/>
            </w:pPr>
          </w:p>
          <w:p w14:paraId="1D09A1B3">
            <w:pPr>
              <w:pStyle w:val="7"/>
              <w:spacing w:line="287" w:lineRule="auto"/>
            </w:pPr>
          </w:p>
          <w:p w14:paraId="1A0F9CBF">
            <w:pPr>
              <w:pStyle w:val="7"/>
              <w:spacing w:line="287" w:lineRule="auto"/>
            </w:pPr>
          </w:p>
          <w:p w14:paraId="7DA06B0D">
            <w:pPr>
              <w:pStyle w:val="7"/>
              <w:spacing w:line="287" w:lineRule="auto"/>
            </w:pPr>
          </w:p>
          <w:p w14:paraId="79A74EAF">
            <w:pPr>
              <w:pStyle w:val="7"/>
              <w:spacing w:line="287" w:lineRule="auto"/>
            </w:pPr>
          </w:p>
          <w:p w14:paraId="0E2DFCDD">
            <w:pPr>
              <w:spacing w:before="65" w:line="228" w:lineRule="auto"/>
              <w:ind w:left="333"/>
              <w:rPr>
                <w:rFonts w:ascii="宋体" w:hAnsi="宋体" w:eastAsia="宋体" w:cs="宋体"/>
                <w:sz w:val="20"/>
                <w:szCs w:val="20"/>
              </w:rPr>
            </w:pPr>
            <w:r>
              <w:rPr>
                <w:rFonts w:ascii="宋体" w:hAnsi="宋体" w:eastAsia="宋体" w:cs="宋体"/>
                <w:spacing w:val="6"/>
                <w:sz w:val="20"/>
                <w:szCs w:val="20"/>
              </w:rPr>
              <w:t>消防车道</w:t>
            </w:r>
          </w:p>
        </w:tc>
        <w:tc>
          <w:tcPr>
            <w:tcW w:w="2205" w:type="dxa"/>
            <w:vAlign w:val="top"/>
          </w:tcPr>
          <w:p w14:paraId="4BBAEEA4">
            <w:pPr>
              <w:spacing w:before="287" w:line="228" w:lineRule="auto"/>
              <w:ind w:left="898"/>
              <w:rPr>
                <w:rFonts w:ascii="宋体" w:hAnsi="宋体" w:eastAsia="宋体" w:cs="宋体"/>
                <w:sz w:val="20"/>
                <w:szCs w:val="20"/>
              </w:rPr>
            </w:pPr>
            <w:r>
              <w:rPr>
                <w:rFonts w:ascii="宋体" w:hAnsi="宋体" w:eastAsia="宋体" w:cs="宋体"/>
                <w:spacing w:val="3"/>
                <w:sz w:val="20"/>
                <w:szCs w:val="20"/>
              </w:rPr>
              <w:t>净宽</w:t>
            </w:r>
          </w:p>
        </w:tc>
        <w:tc>
          <w:tcPr>
            <w:tcW w:w="2249" w:type="dxa"/>
            <w:vMerge w:val="restart"/>
            <w:tcBorders>
              <w:bottom w:val="nil"/>
            </w:tcBorders>
            <w:vAlign w:val="top"/>
          </w:tcPr>
          <w:p w14:paraId="7D15E435">
            <w:pPr>
              <w:pStyle w:val="7"/>
              <w:spacing w:line="286" w:lineRule="auto"/>
            </w:pPr>
          </w:p>
          <w:p w14:paraId="510BC036">
            <w:pPr>
              <w:pStyle w:val="7"/>
              <w:spacing w:line="287" w:lineRule="auto"/>
            </w:pPr>
          </w:p>
          <w:p w14:paraId="52B9BFAA">
            <w:pPr>
              <w:pStyle w:val="7"/>
              <w:spacing w:line="287" w:lineRule="auto"/>
            </w:pPr>
          </w:p>
          <w:p w14:paraId="452518A2">
            <w:pPr>
              <w:pStyle w:val="7"/>
              <w:spacing w:line="287" w:lineRule="auto"/>
            </w:pPr>
          </w:p>
          <w:p w14:paraId="0A9E4E19">
            <w:pPr>
              <w:pStyle w:val="7"/>
              <w:spacing w:line="287" w:lineRule="auto"/>
            </w:pPr>
          </w:p>
          <w:p w14:paraId="2226BC6D">
            <w:pPr>
              <w:spacing w:before="65" w:line="228" w:lineRule="auto"/>
              <w:ind w:left="920"/>
              <w:rPr>
                <w:rFonts w:ascii="宋体" w:hAnsi="宋体" w:eastAsia="宋体" w:cs="宋体"/>
                <w:sz w:val="20"/>
                <w:szCs w:val="20"/>
              </w:rPr>
            </w:pPr>
            <w:r>
              <w:rPr>
                <w:rFonts w:ascii="宋体" w:hAnsi="宋体" w:eastAsia="宋体" w:cs="宋体"/>
                <w:spacing w:val="4"/>
                <w:sz w:val="20"/>
                <w:szCs w:val="20"/>
              </w:rPr>
              <w:t>全部</w:t>
            </w:r>
          </w:p>
        </w:tc>
        <w:tc>
          <w:tcPr>
            <w:tcW w:w="6810" w:type="dxa"/>
            <w:vAlign w:val="top"/>
          </w:tcPr>
          <w:p w14:paraId="3A908F67">
            <w:pPr>
              <w:pStyle w:val="7"/>
            </w:pPr>
          </w:p>
        </w:tc>
        <w:tc>
          <w:tcPr>
            <w:tcW w:w="1228" w:type="dxa"/>
            <w:vAlign w:val="top"/>
          </w:tcPr>
          <w:p w14:paraId="6A481D3B">
            <w:pPr>
              <w:spacing w:before="12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9CB75E4">
            <w:pPr>
              <w:spacing w:before="113" w:line="213"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D005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bottom w:val="nil"/>
            </w:tcBorders>
            <w:vAlign w:val="top"/>
          </w:tcPr>
          <w:p w14:paraId="1100C9CC">
            <w:pPr>
              <w:pStyle w:val="7"/>
            </w:pPr>
          </w:p>
        </w:tc>
        <w:tc>
          <w:tcPr>
            <w:tcW w:w="2205" w:type="dxa"/>
            <w:vAlign w:val="top"/>
          </w:tcPr>
          <w:p w14:paraId="49AF83E4">
            <w:pPr>
              <w:spacing w:before="226" w:line="228" w:lineRule="auto"/>
              <w:ind w:left="898"/>
              <w:rPr>
                <w:rFonts w:ascii="宋体" w:hAnsi="宋体" w:eastAsia="宋体" w:cs="宋体"/>
                <w:sz w:val="20"/>
                <w:szCs w:val="20"/>
              </w:rPr>
            </w:pPr>
            <w:r>
              <w:rPr>
                <w:rFonts w:ascii="宋体" w:hAnsi="宋体" w:eastAsia="宋体" w:cs="宋体"/>
                <w:spacing w:val="3"/>
                <w:sz w:val="20"/>
                <w:szCs w:val="20"/>
              </w:rPr>
              <w:t>净高</w:t>
            </w:r>
          </w:p>
        </w:tc>
        <w:tc>
          <w:tcPr>
            <w:tcW w:w="2249" w:type="dxa"/>
            <w:vMerge w:val="continue"/>
            <w:tcBorders>
              <w:top w:val="nil"/>
              <w:bottom w:val="nil"/>
            </w:tcBorders>
            <w:vAlign w:val="top"/>
          </w:tcPr>
          <w:p w14:paraId="7AF50F26">
            <w:pPr>
              <w:pStyle w:val="7"/>
            </w:pPr>
          </w:p>
        </w:tc>
        <w:tc>
          <w:tcPr>
            <w:tcW w:w="6810" w:type="dxa"/>
            <w:vAlign w:val="top"/>
          </w:tcPr>
          <w:p w14:paraId="4FB93C37">
            <w:pPr>
              <w:pStyle w:val="7"/>
            </w:pPr>
          </w:p>
        </w:tc>
        <w:tc>
          <w:tcPr>
            <w:tcW w:w="1228" w:type="dxa"/>
            <w:vAlign w:val="top"/>
          </w:tcPr>
          <w:p w14:paraId="6AF53E48">
            <w:pPr>
              <w:spacing w:before="6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2C85546">
            <w:pPr>
              <w:spacing w:before="53" w:line="213"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208D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bottom w:val="nil"/>
            </w:tcBorders>
            <w:vAlign w:val="top"/>
          </w:tcPr>
          <w:p w14:paraId="600783A9">
            <w:pPr>
              <w:pStyle w:val="7"/>
            </w:pPr>
          </w:p>
        </w:tc>
        <w:tc>
          <w:tcPr>
            <w:tcW w:w="2205" w:type="dxa"/>
            <w:vAlign w:val="top"/>
          </w:tcPr>
          <w:p w14:paraId="196514A6">
            <w:pPr>
              <w:spacing w:before="229" w:line="228" w:lineRule="auto"/>
              <w:ind w:left="895"/>
              <w:rPr>
                <w:rFonts w:ascii="宋体" w:hAnsi="宋体" w:eastAsia="宋体" w:cs="宋体"/>
                <w:sz w:val="20"/>
                <w:szCs w:val="20"/>
              </w:rPr>
            </w:pPr>
            <w:r>
              <w:rPr>
                <w:rFonts w:ascii="宋体" w:hAnsi="宋体" w:eastAsia="宋体" w:cs="宋体"/>
                <w:spacing w:val="4"/>
                <w:sz w:val="20"/>
                <w:szCs w:val="20"/>
              </w:rPr>
              <w:t>坡度</w:t>
            </w:r>
          </w:p>
        </w:tc>
        <w:tc>
          <w:tcPr>
            <w:tcW w:w="2249" w:type="dxa"/>
            <w:vMerge w:val="continue"/>
            <w:tcBorders>
              <w:top w:val="nil"/>
              <w:bottom w:val="nil"/>
            </w:tcBorders>
            <w:vAlign w:val="top"/>
          </w:tcPr>
          <w:p w14:paraId="18759CC4">
            <w:pPr>
              <w:pStyle w:val="7"/>
            </w:pPr>
          </w:p>
        </w:tc>
        <w:tc>
          <w:tcPr>
            <w:tcW w:w="6810" w:type="dxa"/>
            <w:vAlign w:val="top"/>
          </w:tcPr>
          <w:p w14:paraId="4AF2DBEB">
            <w:pPr>
              <w:pStyle w:val="7"/>
            </w:pPr>
          </w:p>
        </w:tc>
        <w:tc>
          <w:tcPr>
            <w:tcW w:w="1228" w:type="dxa"/>
            <w:vAlign w:val="top"/>
          </w:tcPr>
          <w:p w14:paraId="6011BAF3">
            <w:pPr>
              <w:spacing w:before="6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4CB1FB71">
            <w:pPr>
              <w:spacing w:before="52" w:line="214"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5E42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bottom w:val="nil"/>
            </w:tcBorders>
            <w:vAlign w:val="top"/>
          </w:tcPr>
          <w:p w14:paraId="228FD554">
            <w:pPr>
              <w:pStyle w:val="7"/>
            </w:pPr>
          </w:p>
        </w:tc>
        <w:tc>
          <w:tcPr>
            <w:tcW w:w="2205" w:type="dxa"/>
            <w:vAlign w:val="top"/>
          </w:tcPr>
          <w:p w14:paraId="7A58D66A">
            <w:pPr>
              <w:spacing w:before="228" w:line="228" w:lineRule="auto"/>
              <w:ind w:left="602"/>
              <w:rPr>
                <w:rFonts w:ascii="宋体" w:hAnsi="宋体" w:eastAsia="宋体" w:cs="宋体"/>
                <w:sz w:val="20"/>
                <w:szCs w:val="20"/>
              </w:rPr>
            </w:pPr>
            <w:r>
              <w:rPr>
                <w:rFonts w:ascii="宋体" w:hAnsi="宋体" w:eastAsia="宋体" w:cs="宋体"/>
                <w:spacing w:val="4"/>
                <w:sz w:val="20"/>
                <w:szCs w:val="20"/>
              </w:rPr>
              <w:t>回车场面积</w:t>
            </w:r>
          </w:p>
        </w:tc>
        <w:tc>
          <w:tcPr>
            <w:tcW w:w="2249" w:type="dxa"/>
            <w:vMerge w:val="continue"/>
            <w:tcBorders>
              <w:top w:val="nil"/>
              <w:bottom w:val="nil"/>
            </w:tcBorders>
            <w:vAlign w:val="top"/>
          </w:tcPr>
          <w:p w14:paraId="760E5F55">
            <w:pPr>
              <w:pStyle w:val="7"/>
            </w:pPr>
          </w:p>
        </w:tc>
        <w:tc>
          <w:tcPr>
            <w:tcW w:w="6810" w:type="dxa"/>
            <w:vAlign w:val="top"/>
          </w:tcPr>
          <w:p w14:paraId="2CAA1D08">
            <w:pPr>
              <w:pStyle w:val="7"/>
            </w:pPr>
          </w:p>
        </w:tc>
        <w:tc>
          <w:tcPr>
            <w:tcW w:w="1228" w:type="dxa"/>
            <w:vAlign w:val="top"/>
          </w:tcPr>
          <w:p w14:paraId="56D1766A">
            <w:pPr>
              <w:spacing w:before="62"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AF3B1CF">
            <w:pPr>
              <w:spacing w:before="53" w:line="214"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53FA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tcBorders>
            <w:vAlign w:val="top"/>
          </w:tcPr>
          <w:p w14:paraId="18F62D80">
            <w:pPr>
              <w:pStyle w:val="7"/>
            </w:pPr>
          </w:p>
        </w:tc>
        <w:tc>
          <w:tcPr>
            <w:tcW w:w="2205" w:type="dxa"/>
            <w:vAlign w:val="top"/>
          </w:tcPr>
          <w:p w14:paraId="64E374AB">
            <w:pPr>
              <w:spacing w:before="228" w:line="228" w:lineRule="auto"/>
              <w:ind w:left="687"/>
              <w:rPr>
                <w:rFonts w:ascii="宋体" w:hAnsi="宋体" w:eastAsia="宋体" w:cs="宋体"/>
                <w:sz w:val="20"/>
                <w:szCs w:val="20"/>
              </w:rPr>
            </w:pPr>
            <w:r>
              <w:rPr>
                <w:rFonts w:ascii="宋体" w:hAnsi="宋体" w:eastAsia="宋体" w:cs="宋体"/>
                <w:spacing w:val="7"/>
                <w:sz w:val="20"/>
                <w:szCs w:val="20"/>
              </w:rPr>
              <w:t>转弯半径</w:t>
            </w:r>
          </w:p>
        </w:tc>
        <w:tc>
          <w:tcPr>
            <w:tcW w:w="2249" w:type="dxa"/>
            <w:vMerge w:val="continue"/>
            <w:tcBorders>
              <w:top w:val="nil"/>
            </w:tcBorders>
            <w:vAlign w:val="top"/>
          </w:tcPr>
          <w:p w14:paraId="272B8232">
            <w:pPr>
              <w:pStyle w:val="7"/>
            </w:pPr>
          </w:p>
        </w:tc>
        <w:tc>
          <w:tcPr>
            <w:tcW w:w="6810" w:type="dxa"/>
            <w:vAlign w:val="top"/>
          </w:tcPr>
          <w:p w14:paraId="2CD9C74F">
            <w:pPr>
              <w:pStyle w:val="7"/>
            </w:pPr>
          </w:p>
        </w:tc>
        <w:tc>
          <w:tcPr>
            <w:tcW w:w="1228" w:type="dxa"/>
            <w:vAlign w:val="top"/>
          </w:tcPr>
          <w:p w14:paraId="70D7423A">
            <w:pPr>
              <w:spacing w:before="64"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9E43CCB">
            <w:pPr>
              <w:spacing w:before="53" w:line="212"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EA2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88" w:type="dxa"/>
            <w:vMerge w:val="restart"/>
            <w:tcBorders>
              <w:bottom w:val="nil"/>
            </w:tcBorders>
            <w:vAlign w:val="top"/>
          </w:tcPr>
          <w:p w14:paraId="2B0CB428">
            <w:pPr>
              <w:pStyle w:val="7"/>
              <w:spacing w:line="320" w:lineRule="auto"/>
            </w:pPr>
          </w:p>
          <w:p w14:paraId="5DD0398A">
            <w:pPr>
              <w:pStyle w:val="7"/>
              <w:spacing w:line="321" w:lineRule="auto"/>
            </w:pPr>
          </w:p>
          <w:p w14:paraId="7E956B2D">
            <w:pPr>
              <w:spacing w:before="65" w:line="349" w:lineRule="auto"/>
              <w:ind w:left="328" w:right="218" w:hanging="100"/>
              <w:rPr>
                <w:rFonts w:ascii="宋体" w:hAnsi="宋体" w:eastAsia="宋体" w:cs="宋体"/>
                <w:sz w:val="20"/>
                <w:szCs w:val="20"/>
              </w:rPr>
            </w:pPr>
            <w:r>
              <w:rPr>
                <w:rFonts w:ascii="宋体" w:hAnsi="宋体" w:eastAsia="宋体" w:cs="宋体"/>
                <w:spacing w:val="7"/>
                <w:sz w:val="20"/>
                <w:szCs w:val="20"/>
              </w:rPr>
              <w:t>消防车登高</w:t>
            </w:r>
            <w:r>
              <w:rPr>
                <w:rFonts w:ascii="宋体" w:hAnsi="宋体" w:eastAsia="宋体" w:cs="宋体"/>
                <w:sz w:val="20"/>
                <w:szCs w:val="20"/>
              </w:rPr>
              <w:t xml:space="preserve"> </w:t>
            </w:r>
            <w:r>
              <w:rPr>
                <w:rFonts w:ascii="宋体" w:hAnsi="宋体" w:eastAsia="宋体" w:cs="宋体"/>
                <w:spacing w:val="7"/>
                <w:sz w:val="20"/>
                <w:szCs w:val="20"/>
              </w:rPr>
              <w:t>操作场地</w:t>
            </w:r>
          </w:p>
        </w:tc>
        <w:tc>
          <w:tcPr>
            <w:tcW w:w="2205" w:type="dxa"/>
            <w:vAlign w:val="top"/>
          </w:tcPr>
          <w:p w14:paraId="594CEC6C">
            <w:pPr>
              <w:spacing w:before="288" w:line="228" w:lineRule="auto"/>
              <w:ind w:left="793"/>
              <w:rPr>
                <w:rFonts w:ascii="宋体" w:hAnsi="宋体" w:eastAsia="宋体" w:cs="宋体"/>
                <w:sz w:val="20"/>
                <w:szCs w:val="20"/>
              </w:rPr>
            </w:pPr>
            <w:r>
              <w:rPr>
                <w:rFonts w:ascii="宋体" w:hAnsi="宋体" w:eastAsia="宋体" w:cs="宋体"/>
                <w:spacing w:val="6"/>
                <w:sz w:val="20"/>
                <w:szCs w:val="20"/>
              </w:rPr>
              <w:t>长×宽</w:t>
            </w:r>
          </w:p>
        </w:tc>
        <w:tc>
          <w:tcPr>
            <w:tcW w:w="2249" w:type="dxa"/>
            <w:vAlign w:val="top"/>
          </w:tcPr>
          <w:p w14:paraId="3C88C8FC">
            <w:pPr>
              <w:spacing w:before="287" w:line="228" w:lineRule="auto"/>
              <w:ind w:left="920"/>
              <w:rPr>
                <w:rFonts w:ascii="宋体" w:hAnsi="宋体" w:eastAsia="宋体" w:cs="宋体"/>
                <w:sz w:val="20"/>
                <w:szCs w:val="20"/>
              </w:rPr>
            </w:pPr>
            <w:r>
              <w:rPr>
                <w:rFonts w:ascii="宋体" w:hAnsi="宋体" w:eastAsia="宋体" w:cs="宋体"/>
                <w:spacing w:val="4"/>
                <w:sz w:val="20"/>
                <w:szCs w:val="20"/>
              </w:rPr>
              <w:t>全部</w:t>
            </w:r>
          </w:p>
        </w:tc>
        <w:tc>
          <w:tcPr>
            <w:tcW w:w="6810" w:type="dxa"/>
            <w:vAlign w:val="top"/>
          </w:tcPr>
          <w:p w14:paraId="1E6A1A80">
            <w:pPr>
              <w:pStyle w:val="7"/>
            </w:pPr>
          </w:p>
        </w:tc>
        <w:tc>
          <w:tcPr>
            <w:tcW w:w="1228" w:type="dxa"/>
            <w:vAlign w:val="top"/>
          </w:tcPr>
          <w:p w14:paraId="0A5625BD">
            <w:pPr>
              <w:spacing w:before="124"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D6C8EB5">
            <w:pPr>
              <w:spacing w:before="112" w:line="212"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3E3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bottom w:val="nil"/>
            </w:tcBorders>
            <w:vAlign w:val="top"/>
          </w:tcPr>
          <w:p w14:paraId="44BD80A2">
            <w:pPr>
              <w:pStyle w:val="7"/>
            </w:pPr>
          </w:p>
        </w:tc>
        <w:tc>
          <w:tcPr>
            <w:tcW w:w="2205" w:type="dxa"/>
            <w:vAlign w:val="top"/>
          </w:tcPr>
          <w:p w14:paraId="438FEC2F">
            <w:pPr>
              <w:spacing w:before="229" w:line="228" w:lineRule="auto"/>
              <w:ind w:left="895"/>
              <w:rPr>
                <w:rFonts w:ascii="宋体" w:hAnsi="宋体" w:eastAsia="宋体" w:cs="宋体"/>
                <w:sz w:val="20"/>
                <w:szCs w:val="20"/>
              </w:rPr>
            </w:pPr>
            <w:r>
              <w:rPr>
                <w:rFonts w:ascii="宋体" w:hAnsi="宋体" w:eastAsia="宋体" w:cs="宋体"/>
                <w:spacing w:val="4"/>
                <w:sz w:val="20"/>
                <w:szCs w:val="20"/>
              </w:rPr>
              <w:t>坡度</w:t>
            </w:r>
          </w:p>
        </w:tc>
        <w:tc>
          <w:tcPr>
            <w:tcW w:w="2249" w:type="dxa"/>
            <w:vAlign w:val="top"/>
          </w:tcPr>
          <w:p w14:paraId="5C913D6C">
            <w:pPr>
              <w:spacing w:before="228" w:line="228" w:lineRule="auto"/>
              <w:ind w:left="920"/>
              <w:rPr>
                <w:rFonts w:ascii="宋体" w:hAnsi="宋体" w:eastAsia="宋体" w:cs="宋体"/>
                <w:sz w:val="20"/>
                <w:szCs w:val="20"/>
              </w:rPr>
            </w:pPr>
            <w:r>
              <w:rPr>
                <w:rFonts w:ascii="宋体" w:hAnsi="宋体" w:eastAsia="宋体" w:cs="宋体"/>
                <w:spacing w:val="4"/>
                <w:sz w:val="20"/>
                <w:szCs w:val="20"/>
              </w:rPr>
              <w:t>全部</w:t>
            </w:r>
          </w:p>
        </w:tc>
        <w:tc>
          <w:tcPr>
            <w:tcW w:w="6810" w:type="dxa"/>
            <w:vAlign w:val="top"/>
          </w:tcPr>
          <w:p w14:paraId="158910F3">
            <w:pPr>
              <w:pStyle w:val="7"/>
            </w:pPr>
          </w:p>
        </w:tc>
        <w:tc>
          <w:tcPr>
            <w:tcW w:w="1228" w:type="dxa"/>
            <w:vAlign w:val="top"/>
          </w:tcPr>
          <w:p w14:paraId="4DABC428">
            <w:pPr>
              <w:spacing w:before="65"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0AEF1C6">
            <w:pPr>
              <w:spacing w:before="53" w:line="212"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27A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88" w:type="dxa"/>
            <w:vMerge w:val="continue"/>
            <w:tcBorders>
              <w:top w:val="nil"/>
            </w:tcBorders>
            <w:vAlign w:val="top"/>
          </w:tcPr>
          <w:p w14:paraId="12AA15C5">
            <w:pPr>
              <w:pStyle w:val="7"/>
            </w:pPr>
          </w:p>
        </w:tc>
        <w:tc>
          <w:tcPr>
            <w:tcW w:w="2205" w:type="dxa"/>
            <w:vAlign w:val="top"/>
          </w:tcPr>
          <w:p w14:paraId="74901862">
            <w:pPr>
              <w:spacing w:before="228" w:line="227" w:lineRule="auto"/>
              <w:ind w:left="271"/>
              <w:rPr>
                <w:rFonts w:ascii="宋体" w:hAnsi="宋体" w:eastAsia="宋体" w:cs="宋体"/>
                <w:sz w:val="20"/>
                <w:szCs w:val="20"/>
              </w:rPr>
            </w:pPr>
            <w:r>
              <w:rPr>
                <w:rFonts w:ascii="宋体" w:hAnsi="宋体" w:eastAsia="宋体" w:cs="宋体"/>
                <w:spacing w:val="8"/>
                <w:sz w:val="20"/>
                <w:szCs w:val="20"/>
              </w:rPr>
              <w:t>消防救援口的尺寸</w:t>
            </w:r>
          </w:p>
        </w:tc>
        <w:tc>
          <w:tcPr>
            <w:tcW w:w="2249" w:type="dxa"/>
            <w:vAlign w:val="top"/>
          </w:tcPr>
          <w:p w14:paraId="6BD0CBB6">
            <w:pPr>
              <w:spacing w:before="227" w:line="228" w:lineRule="auto"/>
              <w:ind w:left="920"/>
              <w:rPr>
                <w:rFonts w:ascii="宋体" w:hAnsi="宋体" w:eastAsia="宋体" w:cs="宋体"/>
                <w:sz w:val="20"/>
                <w:szCs w:val="20"/>
              </w:rPr>
            </w:pPr>
            <w:r>
              <w:rPr>
                <w:rFonts w:ascii="宋体" w:hAnsi="宋体" w:eastAsia="宋体" w:cs="宋体"/>
                <w:spacing w:val="4"/>
                <w:sz w:val="20"/>
                <w:szCs w:val="20"/>
              </w:rPr>
              <w:t>全部</w:t>
            </w:r>
          </w:p>
        </w:tc>
        <w:tc>
          <w:tcPr>
            <w:tcW w:w="6810" w:type="dxa"/>
            <w:vAlign w:val="top"/>
          </w:tcPr>
          <w:p w14:paraId="51FF1185">
            <w:pPr>
              <w:pStyle w:val="7"/>
            </w:pPr>
          </w:p>
        </w:tc>
        <w:tc>
          <w:tcPr>
            <w:tcW w:w="1228" w:type="dxa"/>
            <w:vAlign w:val="top"/>
          </w:tcPr>
          <w:p w14:paraId="3296CD6F">
            <w:pPr>
              <w:spacing w:before="64"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557C225">
            <w:pPr>
              <w:spacing w:before="53" w:line="214"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36D3A89C">
      <w:pPr>
        <w:pStyle w:val="3"/>
      </w:pPr>
    </w:p>
    <w:p w14:paraId="2E21A006">
      <w:pPr>
        <w:sectPr>
          <w:footerReference r:id="rId44" w:type="default"/>
          <w:pgSz w:w="16839" w:h="11906"/>
          <w:pgMar w:top="1012" w:right="1417" w:bottom="1125" w:left="1435" w:header="0" w:footer="939" w:gutter="0"/>
          <w:cols w:space="720" w:num="1"/>
        </w:sectPr>
      </w:pPr>
    </w:p>
    <w:p w14:paraId="62A79116">
      <w:pPr>
        <w:spacing w:before="22"/>
      </w:pPr>
    </w:p>
    <w:p w14:paraId="52D8EEBC">
      <w:pPr>
        <w:spacing w:before="22"/>
      </w:pPr>
    </w:p>
    <w:p w14:paraId="38E44282">
      <w:pPr>
        <w:spacing w:before="22"/>
      </w:pPr>
    </w:p>
    <w:tbl>
      <w:tblPr>
        <w:tblStyle w:val="6"/>
        <w:tblW w:w="13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8"/>
        <w:gridCol w:w="2205"/>
        <w:gridCol w:w="2249"/>
        <w:gridCol w:w="6810"/>
        <w:gridCol w:w="1228"/>
      </w:tblGrid>
      <w:tr w14:paraId="4F1CA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488" w:type="dxa"/>
            <w:vMerge w:val="restart"/>
            <w:tcBorders>
              <w:bottom w:val="nil"/>
            </w:tcBorders>
            <w:vAlign w:val="top"/>
          </w:tcPr>
          <w:p w14:paraId="236581A7">
            <w:pPr>
              <w:pStyle w:val="7"/>
              <w:spacing w:line="283" w:lineRule="auto"/>
            </w:pPr>
          </w:p>
          <w:p w14:paraId="2D471673">
            <w:pPr>
              <w:pStyle w:val="7"/>
              <w:spacing w:line="283" w:lineRule="auto"/>
            </w:pPr>
          </w:p>
          <w:p w14:paraId="5AF13573">
            <w:pPr>
              <w:pStyle w:val="7"/>
              <w:spacing w:line="283" w:lineRule="auto"/>
            </w:pPr>
          </w:p>
          <w:p w14:paraId="0FFF950E">
            <w:pPr>
              <w:pStyle w:val="7"/>
              <w:spacing w:line="284" w:lineRule="auto"/>
            </w:pPr>
          </w:p>
          <w:p w14:paraId="093BD2C6">
            <w:pPr>
              <w:spacing w:before="65" w:line="229" w:lineRule="auto"/>
              <w:ind w:left="333"/>
              <w:rPr>
                <w:rFonts w:ascii="宋体" w:hAnsi="宋体" w:eastAsia="宋体" w:cs="宋体"/>
                <w:sz w:val="20"/>
                <w:szCs w:val="20"/>
              </w:rPr>
            </w:pPr>
            <w:r>
              <w:rPr>
                <w:rFonts w:ascii="宋体" w:hAnsi="宋体" w:eastAsia="宋体" w:cs="宋体"/>
                <w:spacing w:val="6"/>
                <w:sz w:val="20"/>
                <w:szCs w:val="20"/>
              </w:rPr>
              <w:t>安全出口</w:t>
            </w:r>
          </w:p>
        </w:tc>
        <w:tc>
          <w:tcPr>
            <w:tcW w:w="2205" w:type="dxa"/>
            <w:vAlign w:val="top"/>
          </w:tcPr>
          <w:p w14:paraId="3486C8CC">
            <w:pPr>
              <w:spacing w:before="305" w:line="228" w:lineRule="auto"/>
              <w:ind w:left="687"/>
              <w:rPr>
                <w:rFonts w:ascii="宋体" w:hAnsi="宋体" w:eastAsia="宋体" w:cs="宋体"/>
                <w:sz w:val="20"/>
                <w:szCs w:val="20"/>
              </w:rPr>
            </w:pPr>
            <w:r>
              <w:rPr>
                <w:rFonts w:ascii="宋体" w:hAnsi="宋体" w:eastAsia="宋体" w:cs="宋体"/>
                <w:spacing w:val="7"/>
                <w:sz w:val="20"/>
                <w:szCs w:val="20"/>
              </w:rPr>
              <w:t>疏散宽度</w:t>
            </w:r>
          </w:p>
        </w:tc>
        <w:tc>
          <w:tcPr>
            <w:tcW w:w="2249" w:type="dxa"/>
            <w:vMerge w:val="restart"/>
            <w:tcBorders>
              <w:bottom w:val="nil"/>
            </w:tcBorders>
            <w:vAlign w:val="top"/>
          </w:tcPr>
          <w:p w14:paraId="542884B7">
            <w:pPr>
              <w:pStyle w:val="7"/>
              <w:spacing w:line="286" w:lineRule="auto"/>
            </w:pPr>
          </w:p>
          <w:p w14:paraId="7E19AAD0">
            <w:pPr>
              <w:pStyle w:val="7"/>
              <w:spacing w:line="287" w:lineRule="auto"/>
            </w:pPr>
          </w:p>
          <w:p w14:paraId="2D96C9F8">
            <w:pPr>
              <w:pStyle w:val="7"/>
              <w:spacing w:line="287" w:lineRule="auto"/>
            </w:pPr>
          </w:p>
          <w:p w14:paraId="23FC4284">
            <w:pPr>
              <w:pStyle w:val="7"/>
              <w:spacing w:line="287" w:lineRule="auto"/>
            </w:pPr>
          </w:p>
          <w:p w14:paraId="509D158A">
            <w:pPr>
              <w:spacing w:before="65" w:line="228" w:lineRule="auto"/>
              <w:ind w:left="920"/>
              <w:rPr>
                <w:rFonts w:ascii="宋体" w:hAnsi="宋体" w:eastAsia="宋体" w:cs="宋体"/>
                <w:sz w:val="20"/>
                <w:szCs w:val="20"/>
              </w:rPr>
            </w:pPr>
            <w:r>
              <w:rPr>
                <w:rFonts w:ascii="宋体" w:hAnsi="宋体" w:eastAsia="宋体" w:cs="宋体"/>
                <w:spacing w:val="4"/>
                <w:sz w:val="20"/>
                <w:szCs w:val="20"/>
              </w:rPr>
              <w:t>全部</w:t>
            </w:r>
          </w:p>
        </w:tc>
        <w:tc>
          <w:tcPr>
            <w:tcW w:w="6810" w:type="dxa"/>
            <w:vAlign w:val="top"/>
          </w:tcPr>
          <w:p w14:paraId="46DBFEF9">
            <w:pPr>
              <w:pStyle w:val="7"/>
            </w:pPr>
          </w:p>
        </w:tc>
        <w:tc>
          <w:tcPr>
            <w:tcW w:w="1228" w:type="dxa"/>
            <w:vAlign w:val="top"/>
          </w:tcPr>
          <w:p w14:paraId="5BB70AE9">
            <w:pPr>
              <w:spacing w:before="125"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12CC9E9">
            <w:pPr>
              <w:spacing w:before="112" w:line="216"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462A2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bottom w:val="nil"/>
            </w:tcBorders>
            <w:vAlign w:val="top"/>
          </w:tcPr>
          <w:p w14:paraId="69F2F63F">
            <w:pPr>
              <w:pStyle w:val="7"/>
            </w:pPr>
          </w:p>
        </w:tc>
        <w:tc>
          <w:tcPr>
            <w:tcW w:w="2205" w:type="dxa"/>
            <w:vAlign w:val="top"/>
          </w:tcPr>
          <w:p w14:paraId="3B8DD071">
            <w:pPr>
              <w:spacing w:before="240" w:line="228" w:lineRule="auto"/>
              <w:ind w:left="687"/>
              <w:rPr>
                <w:rFonts w:ascii="宋体" w:hAnsi="宋体" w:eastAsia="宋体" w:cs="宋体"/>
                <w:sz w:val="20"/>
                <w:szCs w:val="20"/>
              </w:rPr>
            </w:pPr>
            <w:r>
              <w:rPr>
                <w:rFonts w:ascii="宋体" w:hAnsi="宋体" w:eastAsia="宋体" w:cs="宋体"/>
                <w:spacing w:val="7"/>
                <w:sz w:val="20"/>
                <w:szCs w:val="20"/>
              </w:rPr>
              <w:t>疏散高度</w:t>
            </w:r>
          </w:p>
        </w:tc>
        <w:tc>
          <w:tcPr>
            <w:tcW w:w="2249" w:type="dxa"/>
            <w:vMerge w:val="continue"/>
            <w:tcBorders>
              <w:top w:val="nil"/>
              <w:bottom w:val="nil"/>
            </w:tcBorders>
            <w:vAlign w:val="top"/>
          </w:tcPr>
          <w:p w14:paraId="4A337D43">
            <w:pPr>
              <w:pStyle w:val="7"/>
            </w:pPr>
          </w:p>
        </w:tc>
        <w:tc>
          <w:tcPr>
            <w:tcW w:w="6810" w:type="dxa"/>
            <w:vAlign w:val="top"/>
          </w:tcPr>
          <w:p w14:paraId="2ACC2AC9">
            <w:pPr>
              <w:pStyle w:val="7"/>
            </w:pPr>
          </w:p>
        </w:tc>
        <w:tc>
          <w:tcPr>
            <w:tcW w:w="1228" w:type="dxa"/>
            <w:vAlign w:val="top"/>
          </w:tcPr>
          <w:p w14:paraId="5C73BCDE">
            <w:pPr>
              <w:spacing w:before="60"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B1A14DF">
            <w:pPr>
              <w:spacing w:before="53" w:line="216"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85B3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bottom w:val="nil"/>
            </w:tcBorders>
            <w:vAlign w:val="top"/>
          </w:tcPr>
          <w:p w14:paraId="67BF7AC5">
            <w:pPr>
              <w:pStyle w:val="7"/>
            </w:pPr>
          </w:p>
        </w:tc>
        <w:tc>
          <w:tcPr>
            <w:tcW w:w="2205" w:type="dxa"/>
            <w:vAlign w:val="top"/>
          </w:tcPr>
          <w:p w14:paraId="44531A95">
            <w:pPr>
              <w:spacing w:before="240" w:line="228" w:lineRule="auto"/>
              <w:ind w:left="478"/>
              <w:rPr>
                <w:rFonts w:ascii="宋体" w:hAnsi="宋体" w:eastAsia="宋体" w:cs="宋体"/>
                <w:sz w:val="20"/>
                <w:szCs w:val="20"/>
              </w:rPr>
            </w:pPr>
            <w:r>
              <w:rPr>
                <w:rFonts w:ascii="宋体" w:hAnsi="宋体" w:eastAsia="宋体" w:cs="宋体"/>
                <w:spacing w:val="7"/>
                <w:sz w:val="20"/>
                <w:szCs w:val="20"/>
              </w:rPr>
              <w:t>建筑疏散距离</w:t>
            </w:r>
          </w:p>
        </w:tc>
        <w:tc>
          <w:tcPr>
            <w:tcW w:w="2249" w:type="dxa"/>
            <w:vMerge w:val="continue"/>
            <w:tcBorders>
              <w:top w:val="nil"/>
              <w:bottom w:val="nil"/>
            </w:tcBorders>
            <w:vAlign w:val="top"/>
          </w:tcPr>
          <w:p w14:paraId="4E2557FD">
            <w:pPr>
              <w:pStyle w:val="7"/>
            </w:pPr>
          </w:p>
        </w:tc>
        <w:tc>
          <w:tcPr>
            <w:tcW w:w="6810" w:type="dxa"/>
            <w:vAlign w:val="top"/>
          </w:tcPr>
          <w:p w14:paraId="32471A33">
            <w:pPr>
              <w:pStyle w:val="7"/>
            </w:pPr>
          </w:p>
        </w:tc>
        <w:tc>
          <w:tcPr>
            <w:tcW w:w="1228" w:type="dxa"/>
            <w:vAlign w:val="top"/>
          </w:tcPr>
          <w:p w14:paraId="10278C30">
            <w:pPr>
              <w:spacing w:before="60"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0CAB83F">
            <w:pPr>
              <w:spacing w:before="53" w:line="216"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A0D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tcBorders>
            <w:vAlign w:val="top"/>
          </w:tcPr>
          <w:p w14:paraId="06DE400B">
            <w:pPr>
              <w:pStyle w:val="7"/>
            </w:pPr>
          </w:p>
        </w:tc>
        <w:tc>
          <w:tcPr>
            <w:tcW w:w="2205" w:type="dxa"/>
            <w:vAlign w:val="top"/>
          </w:tcPr>
          <w:p w14:paraId="72656032">
            <w:pPr>
              <w:spacing w:before="240" w:line="228" w:lineRule="auto"/>
              <w:ind w:left="690"/>
              <w:rPr>
                <w:rFonts w:ascii="宋体" w:hAnsi="宋体" w:eastAsia="宋体" w:cs="宋体"/>
                <w:sz w:val="20"/>
                <w:szCs w:val="20"/>
              </w:rPr>
            </w:pPr>
            <w:r>
              <w:rPr>
                <w:rFonts w:ascii="宋体" w:hAnsi="宋体" w:eastAsia="宋体" w:cs="宋体"/>
                <w:spacing w:val="6"/>
                <w:sz w:val="20"/>
                <w:szCs w:val="20"/>
              </w:rPr>
              <w:t>前室面积</w:t>
            </w:r>
          </w:p>
        </w:tc>
        <w:tc>
          <w:tcPr>
            <w:tcW w:w="2249" w:type="dxa"/>
            <w:vMerge w:val="continue"/>
            <w:tcBorders>
              <w:top w:val="nil"/>
            </w:tcBorders>
            <w:vAlign w:val="top"/>
          </w:tcPr>
          <w:p w14:paraId="51B4EF09">
            <w:pPr>
              <w:pStyle w:val="7"/>
            </w:pPr>
          </w:p>
        </w:tc>
        <w:tc>
          <w:tcPr>
            <w:tcW w:w="6810" w:type="dxa"/>
            <w:vAlign w:val="top"/>
          </w:tcPr>
          <w:p w14:paraId="62EFF854">
            <w:pPr>
              <w:pStyle w:val="7"/>
            </w:pPr>
          </w:p>
        </w:tc>
        <w:tc>
          <w:tcPr>
            <w:tcW w:w="1228" w:type="dxa"/>
            <w:vAlign w:val="top"/>
          </w:tcPr>
          <w:p w14:paraId="2DF4EDAA">
            <w:pPr>
              <w:spacing w:before="59"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FE442AE">
            <w:pPr>
              <w:spacing w:before="53" w:line="217"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2988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88" w:type="dxa"/>
            <w:vAlign w:val="top"/>
          </w:tcPr>
          <w:p w14:paraId="709DB30A">
            <w:pPr>
              <w:spacing w:before="253" w:line="228" w:lineRule="auto"/>
              <w:ind w:left="435"/>
              <w:rPr>
                <w:rFonts w:ascii="宋体" w:hAnsi="宋体" w:eastAsia="宋体" w:cs="宋体"/>
                <w:sz w:val="20"/>
                <w:szCs w:val="20"/>
              </w:rPr>
            </w:pPr>
            <w:r>
              <w:rPr>
                <w:rFonts w:ascii="宋体" w:hAnsi="宋体" w:eastAsia="宋体" w:cs="宋体"/>
                <w:spacing w:val="6"/>
                <w:sz w:val="20"/>
                <w:szCs w:val="20"/>
              </w:rPr>
              <w:t>疏散门</w:t>
            </w:r>
          </w:p>
        </w:tc>
        <w:tc>
          <w:tcPr>
            <w:tcW w:w="2205" w:type="dxa"/>
            <w:vAlign w:val="top"/>
          </w:tcPr>
          <w:p w14:paraId="2A88D6C4">
            <w:pPr>
              <w:spacing w:before="270" w:line="228" w:lineRule="auto"/>
              <w:ind w:left="687"/>
              <w:rPr>
                <w:rFonts w:ascii="宋体" w:hAnsi="宋体" w:eastAsia="宋体" w:cs="宋体"/>
                <w:sz w:val="20"/>
                <w:szCs w:val="20"/>
              </w:rPr>
            </w:pPr>
            <w:r>
              <w:rPr>
                <w:rFonts w:ascii="宋体" w:hAnsi="宋体" w:eastAsia="宋体" w:cs="宋体"/>
                <w:spacing w:val="7"/>
                <w:sz w:val="20"/>
                <w:szCs w:val="20"/>
              </w:rPr>
              <w:t>疏散宽度</w:t>
            </w:r>
          </w:p>
        </w:tc>
        <w:tc>
          <w:tcPr>
            <w:tcW w:w="2249" w:type="dxa"/>
            <w:vAlign w:val="top"/>
          </w:tcPr>
          <w:p w14:paraId="315BAFFE">
            <w:pPr>
              <w:spacing w:before="270"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2F59BA7D">
            <w:pPr>
              <w:pStyle w:val="7"/>
            </w:pPr>
          </w:p>
        </w:tc>
        <w:tc>
          <w:tcPr>
            <w:tcW w:w="1228" w:type="dxa"/>
            <w:vAlign w:val="top"/>
          </w:tcPr>
          <w:p w14:paraId="403B5923">
            <w:pPr>
              <w:spacing w:before="100"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666D6A7">
            <w:pPr>
              <w:spacing w:before="93" w:line="215"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1DD8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88" w:type="dxa"/>
            <w:vMerge w:val="restart"/>
            <w:tcBorders>
              <w:bottom w:val="nil"/>
            </w:tcBorders>
            <w:vAlign w:val="top"/>
          </w:tcPr>
          <w:p w14:paraId="1C415C30">
            <w:pPr>
              <w:pStyle w:val="7"/>
              <w:spacing w:line="265" w:lineRule="auto"/>
            </w:pPr>
          </w:p>
          <w:p w14:paraId="7FE26A7A">
            <w:pPr>
              <w:pStyle w:val="7"/>
              <w:spacing w:line="265" w:lineRule="auto"/>
            </w:pPr>
          </w:p>
          <w:p w14:paraId="1A5ECD8C">
            <w:pPr>
              <w:pStyle w:val="7"/>
              <w:spacing w:line="265" w:lineRule="auto"/>
            </w:pPr>
          </w:p>
          <w:p w14:paraId="7A8D5CC6">
            <w:pPr>
              <w:spacing w:before="65" w:line="228" w:lineRule="auto"/>
              <w:ind w:left="330"/>
              <w:rPr>
                <w:rFonts w:ascii="宋体" w:hAnsi="宋体" w:eastAsia="宋体" w:cs="宋体"/>
                <w:sz w:val="20"/>
                <w:szCs w:val="20"/>
              </w:rPr>
            </w:pPr>
            <w:r>
              <w:rPr>
                <w:rFonts w:ascii="宋体" w:hAnsi="宋体" w:eastAsia="宋体" w:cs="宋体"/>
                <w:spacing w:val="7"/>
                <w:sz w:val="20"/>
                <w:szCs w:val="20"/>
              </w:rPr>
              <w:t>疏散走道</w:t>
            </w:r>
          </w:p>
        </w:tc>
        <w:tc>
          <w:tcPr>
            <w:tcW w:w="2205" w:type="dxa"/>
            <w:vAlign w:val="top"/>
          </w:tcPr>
          <w:p w14:paraId="066CBD9F">
            <w:pPr>
              <w:spacing w:before="272" w:line="228" w:lineRule="auto"/>
              <w:ind w:left="687"/>
              <w:rPr>
                <w:rFonts w:ascii="宋体" w:hAnsi="宋体" w:eastAsia="宋体" w:cs="宋体"/>
                <w:sz w:val="20"/>
                <w:szCs w:val="20"/>
              </w:rPr>
            </w:pPr>
            <w:r>
              <w:rPr>
                <w:rFonts w:ascii="宋体" w:hAnsi="宋体" w:eastAsia="宋体" w:cs="宋体"/>
                <w:spacing w:val="7"/>
                <w:sz w:val="20"/>
                <w:szCs w:val="20"/>
              </w:rPr>
              <w:t>疏散宽度</w:t>
            </w:r>
          </w:p>
        </w:tc>
        <w:tc>
          <w:tcPr>
            <w:tcW w:w="2249" w:type="dxa"/>
            <w:vAlign w:val="top"/>
          </w:tcPr>
          <w:p w14:paraId="3FD285BF">
            <w:pPr>
              <w:spacing w:before="272"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2E8B8F4A">
            <w:pPr>
              <w:pStyle w:val="7"/>
            </w:pPr>
          </w:p>
        </w:tc>
        <w:tc>
          <w:tcPr>
            <w:tcW w:w="1228" w:type="dxa"/>
            <w:vAlign w:val="top"/>
          </w:tcPr>
          <w:p w14:paraId="2B6EAD2C">
            <w:pPr>
              <w:spacing w:before="102"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2BEEB28B">
            <w:pPr>
              <w:spacing w:before="91" w:line="215"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6C1E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bottom w:val="nil"/>
            </w:tcBorders>
            <w:vAlign w:val="top"/>
          </w:tcPr>
          <w:p w14:paraId="6E5D8358">
            <w:pPr>
              <w:pStyle w:val="7"/>
            </w:pPr>
          </w:p>
        </w:tc>
        <w:tc>
          <w:tcPr>
            <w:tcW w:w="2205" w:type="dxa"/>
            <w:vAlign w:val="top"/>
          </w:tcPr>
          <w:p w14:paraId="4D01D37E">
            <w:pPr>
              <w:spacing w:before="231" w:line="228" w:lineRule="auto"/>
              <w:ind w:left="687"/>
              <w:rPr>
                <w:rFonts w:ascii="宋体" w:hAnsi="宋体" w:eastAsia="宋体" w:cs="宋体"/>
                <w:sz w:val="20"/>
                <w:szCs w:val="20"/>
              </w:rPr>
            </w:pPr>
            <w:r>
              <w:rPr>
                <w:rFonts w:ascii="宋体" w:hAnsi="宋体" w:eastAsia="宋体" w:cs="宋体"/>
                <w:spacing w:val="7"/>
                <w:sz w:val="20"/>
                <w:szCs w:val="20"/>
              </w:rPr>
              <w:t>疏散高度</w:t>
            </w:r>
          </w:p>
        </w:tc>
        <w:tc>
          <w:tcPr>
            <w:tcW w:w="2249" w:type="dxa"/>
            <w:vAlign w:val="top"/>
          </w:tcPr>
          <w:p w14:paraId="1307BA22">
            <w:pPr>
              <w:spacing w:before="231"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2FA4B0C9">
            <w:pPr>
              <w:pStyle w:val="7"/>
            </w:pPr>
          </w:p>
        </w:tc>
        <w:tc>
          <w:tcPr>
            <w:tcW w:w="1228" w:type="dxa"/>
            <w:vAlign w:val="top"/>
          </w:tcPr>
          <w:p w14:paraId="15944ADE">
            <w:pPr>
              <w:spacing w:before="6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36E95F6">
            <w:pPr>
              <w:spacing w:before="53" w:line="213"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691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8" w:type="dxa"/>
            <w:vMerge w:val="continue"/>
            <w:tcBorders>
              <w:top w:val="nil"/>
            </w:tcBorders>
            <w:vAlign w:val="top"/>
          </w:tcPr>
          <w:p w14:paraId="58C2426F">
            <w:pPr>
              <w:pStyle w:val="7"/>
            </w:pPr>
          </w:p>
        </w:tc>
        <w:tc>
          <w:tcPr>
            <w:tcW w:w="2205" w:type="dxa"/>
            <w:vAlign w:val="top"/>
          </w:tcPr>
          <w:p w14:paraId="0695A8B6">
            <w:pPr>
              <w:spacing w:before="233" w:line="228" w:lineRule="auto"/>
              <w:ind w:left="687"/>
              <w:rPr>
                <w:rFonts w:ascii="宋体" w:hAnsi="宋体" w:eastAsia="宋体" w:cs="宋体"/>
                <w:sz w:val="20"/>
                <w:szCs w:val="20"/>
              </w:rPr>
            </w:pPr>
            <w:r>
              <w:rPr>
                <w:rFonts w:ascii="宋体" w:hAnsi="宋体" w:eastAsia="宋体" w:cs="宋体"/>
                <w:spacing w:val="7"/>
                <w:sz w:val="20"/>
                <w:szCs w:val="20"/>
              </w:rPr>
              <w:t>疏散距离</w:t>
            </w:r>
          </w:p>
        </w:tc>
        <w:tc>
          <w:tcPr>
            <w:tcW w:w="2249" w:type="dxa"/>
            <w:vAlign w:val="top"/>
          </w:tcPr>
          <w:p w14:paraId="2C699DD2">
            <w:pPr>
              <w:spacing w:before="233"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5D0BF1E8">
            <w:pPr>
              <w:pStyle w:val="7"/>
            </w:pPr>
          </w:p>
        </w:tc>
        <w:tc>
          <w:tcPr>
            <w:tcW w:w="1228" w:type="dxa"/>
            <w:vAlign w:val="top"/>
          </w:tcPr>
          <w:p w14:paraId="2AA7C9D0">
            <w:pPr>
              <w:spacing w:before="6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78CCE863">
            <w:pPr>
              <w:spacing w:before="53" w:line="213"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58651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88" w:type="dxa"/>
            <w:vAlign w:val="top"/>
          </w:tcPr>
          <w:p w14:paraId="681BAE08">
            <w:pPr>
              <w:spacing w:before="257" w:line="228" w:lineRule="auto"/>
              <w:ind w:left="119"/>
              <w:rPr>
                <w:rFonts w:ascii="宋体" w:hAnsi="宋体" w:eastAsia="宋体" w:cs="宋体"/>
                <w:sz w:val="20"/>
                <w:szCs w:val="20"/>
              </w:rPr>
            </w:pPr>
            <w:r>
              <w:rPr>
                <w:rFonts w:ascii="宋体" w:hAnsi="宋体" w:eastAsia="宋体" w:cs="宋体"/>
                <w:spacing w:val="7"/>
                <w:sz w:val="20"/>
                <w:szCs w:val="20"/>
              </w:rPr>
              <w:t>避难层（间）</w:t>
            </w:r>
          </w:p>
        </w:tc>
        <w:tc>
          <w:tcPr>
            <w:tcW w:w="2205" w:type="dxa"/>
            <w:vAlign w:val="top"/>
          </w:tcPr>
          <w:p w14:paraId="6753AFD7">
            <w:pPr>
              <w:spacing w:before="272" w:line="228" w:lineRule="auto"/>
              <w:ind w:left="687"/>
              <w:rPr>
                <w:rFonts w:ascii="宋体" w:hAnsi="宋体" w:eastAsia="宋体" w:cs="宋体"/>
                <w:sz w:val="20"/>
                <w:szCs w:val="20"/>
              </w:rPr>
            </w:pPr>
            <w:r>
              <w:rPr>
                <w:rFonts w:ascii="宋体" w:hAnsi="宋体" w:eastAsia="宋体" w:cs="宋体"/>
                <w:spacing w:val="7"/>
                <w:sz w:val="20"/>
                <w:szCs w:val="20"/>
              </w:rPr>
              <w:t>有效面积</w:t>
            </w:r>
          </w:p>
        </w:tc>
        <w:tc>
          <w:tcPr>
            <w:tcW w:w="2249" w:type="dxa"/>
            <w:vAlign w:val="top"/>
          </w:tcPr>
          <w:p w14:paraId="52DAA427">
            <w:pPr>
              <w:spacing w:before="271"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03C2A7B4">
            <w:pPr>
              <w:pStyle w:val="7"/>
            </w:pPr>
          </w:p>
        </w:tc>
        <w:tc>
          <w:tcPr>
            <w:tcW w:w="1228" w:type="dxa"/>
            <w:vAlign w:val="top"/>
          </w:tcPr>
          <w:p w14:paraId="24781639">
            <w:pPr>
              <w:spacing w:before="10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1DE0EC9">
            <w:pPr>
              <w:spacing w:before="91" w:line="214"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6E35C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88" w:type="dxa"/>
            <w:vAlign w:val="top"/>
          </w:tcPr>
          <w:p w14:paraId="513DF2AB">
            <w:pPr>
              <w:spacing w:before="257" w:line="228" w:lineRule="auto"/>
              <w:ind w:left="227"/>
              <w:rPr>
                <w:rFonts w:ascii="宋体" w:hAnsi="宋体" w:eastAsia="宋体" w:cs="宋体"/>
                <w:sz w:val="20"/>
                <w:szCs w:val="20"/>
              </w:rPr>
            </w:pPr>
            <w:r>
              <w:rPr>
                <w:rFonts w:ascii="宋体" w:hAnsi="宋体" w:eastAsia="宋体" w:cs="宋体"/>
                <w:spacing w:val="7"/>
                <w:sz w:val="20"/>
                <w:szCs w:val="20"/>
              </w:rPr>
              <w:t>室内消火栓</w:t>
            </w:r>
          </w:p>
        </w:tc>
        <w:tc>
          <w:tcPr>
            <w:tcW w:w="2205" w:type="dxa"/>
            <w:vAlign w:val="top"/>
          </w:tcPr>
          <w:p w14:paraId="4F28A397">
            <w:pPr>
              <w:spacing w:before="274" w:line="228" w:lineRule="auto"/>
              <w:ind w:left="707"/>
              <w:rPr>
                <w:rFonts w:ascii="宋体" w:hAnsi="宋体" w:eastAsia="宋体" w:cs="宋体"/>
                <w:sz w:val="20"/>
                <w:szCs w:val="20"/>
              </w:rPr>
            </w:pPr>
            <w:r>
              <w:rPr>
                <w:rFonts w:ascii="宋体" w:hAnsi="宋体" w:eastAsia="宋体" w:cs="宋体"/>
                <w:spacing w:val="2"/>
                <w:sz w:val="20"/>
                <w:szCs w:val="20"/>
              </w:rPr>
              <w:t>同层间距</w:t>
            </w:r>
          </w:p>
        </w:tc>
        <w:tc>
          <w:tcPr>
            <w:tcW w:w="2249" w:type="dxa"/>
            <w:vAlign w:val="top"/>
          </w:tcPr>
          <w:p w14:paraId="675C9199">
            <w:pPr>
              <w:spacing w:before="274"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60A7234C">
            <w:pPr>
              <w:pStyle w:val="7"/>
            </w:pPr>
          </w:p>
        </w:tc>
        <w:tc>
          <w:tcPr>
            <w:tcW w:w="1228" w:type="dxa"/>
            <w:vAlign w:val="top"/>
          </w:tcPr>
          <w:p w14:paraId="4F2A6E20">
            <w:pPr>
              <w:spacing w:before="10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024C847C">
            <w:pPr>
              <w:spacing w:before="93" w:line="212"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7848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1488" w:type="dxa"/>
            <w:vAlign w:val="top"/>
          </w:tcPr>
          <w:p w14:paraId="48AA7D2E">
            <w:pPr>
              <w:pStyle w:val="7"/>
              <w:spacing w:line="441" w:lineRule="auto"/>
            </w:pPr>
          </w:p>
          <w:p w14:paraId="55C3626A">
            <w:pPr>
              <w:spacing w:before="65" w:line="334" w:lineRule="auto"/>
              <w:ind w:left="435" w:right="189" w:hanging="206"/>
              <w:rPr>
                <w:rFonts w:ascii="宋体" w:hAnsi="宋体" w:eastAsia="宋体" w:cs="宋体"/>
                <w:sz w:val="20"/>
                <w:szCs w:val="20"/>
              </w:rPr>
            </w:pPr>
            <w:r>
              <w:rPr>
                <w:rFonts w:ascii="宋体" w:hAnsi="宋体" w:eastAsia="宋体" w:cs="宋体"/>
                <w:spacing w:val="1"/>
                <w:sz w:val="20"/>
                <w:szCs w:val="20"/>
              </w:rPr>
              <w:t>自然排烟</w:t>
            </w:r>
            <w:r>
              <w:rPr>
                <w:rFonts w:ascii="Times New Roman" w:hAnsi="Times New Roman" w:eastAsia="Times New Roman" w:cs="Times New Roman"/>
                <w:spacing w:val="1"/>
                <w:sz w:val="20"/>
                <w:szCs w:val="20"/>
              </w:rPr>
              <w:t>/</w:t>
            </w:r>
            <w:r>
              <w:rPr>
                <w:rFonts w:ascii="宋体" w:hAnsi="宋体" w:eastAsia="宋体" w:cs="宋体"/>
                <w:spacing w:val="1"/>
                <w:sz w:val="20"/>
                <w:szCs w:val="20"/>
              </w:rPr>
              <w:t xml:space="preserve">自 </w:t>
            </w:r>
            <w:r>
              <w:rPr>
                <w:rFonts w:ascii="宋体" w:hAnsi="宋体" w:eastAsia="宋体" w:cs="宋体"/>
                <w:spacing w:val="6"/>
                <w:sz w:val="20"/>
                <w:szCs w:val="20"/>
              </w:rPr>
              <w:t>然通风</w:t>
            </w:r>
          </w:p>
        </w:tc>
        <w:tc>
          <w:tcPr>
            <w:tcW w:w="2205" w:type="dxa"/>
            <w:vAlign w:val="top"/>
          </w:tcPr>
          <w:p w14:paraId="1511C89F">
            <w:pPr>
              <w:spacing w:before="106" w:line="221" w:lineRule="auto"/>
              <w:ind w:left="87"/>
              <w:rPr>
                <w:rFonts w:ascii="宋体" w:hAnsi="宋体" w:eastAsia="宋体" w:cs="宋体"/>
                <w:sz w:val="20"/>
                <w:szCs w:val="20"/>
              </w:rPr>
            </w:pPr>
            <w:r>
              <w:rPr>
                <w:rFonts w:ascii="宋体" w:hAnsi="宋体" w:eastAsia="宋体" w:cs="宋体"/>
                <w:spacing w:val="-5"/>
                <w:sz w:val="20"/>
                <w:szCs w:val="20"/>
              </w:rPr>
              <w:t>自然排烟窗</w:t>
            </w:r>
            <w:r>
              <w:rPr>
                <w:rFonts w:ascii="Times New Roman" w:hAnsi="Times New Roman" w:eastAsia="Times New Roman" w:cs="Times New Roman"/>
                <w:spacing w:val="-5"/>
                <w:sz w:val="20"/>
                <w:szCs w:val="20"/>
              </w:rPr>
              <w:t>(</w:t>
            </w:r>
            <w:r>
              <w:rPr>
                <w:rFonts w:ascii="宋体" w:hAnsi="宋体" w:eastAsia="宋体" w:cs="宋体"/>
                <w:spacing w:val="-5"/>
                <w:sz w:val="20"/>
                <w:szCs w:val="20"/>
              </w:rPr>
              <w:t>口</w:t>
            </w:r>
            <w:r>
              <w:rPr>
                <w:rFonts w:ascii="Times New Roman" w:hAnsi="Times New Roman" w:eastAsia="Times New Roman" w:cs="Times New Roman"/>
                <w:spacing w:val="-5"/>
                <w:sz w:val="20"/>
                <w:szCs w:val="20"/>
              </w:rPr>
              <w:t>)</w:t>
            </w:r>
            <w:r>
              <w:rPr>
                <w:rFonts w:ascii="宋体" w:hAnsi="宋体" w:eastAsia="宋体" w:cs="宋体"/>
                <w:spacing w:val="-5"/>
                <w:sz w:val="20"/>
                <w:szCs w:val="20"/>
              </w:rPr>
              <w:t>实测净开</w:t>
            </w:r>
          </w:p>
          <w:p w14:paraId="64590F74">
            <w:pPr>
              <w:spacing w:before="60" w:line="228" w:lineRule="auto"/>
              <w:ind w:left="96"/>
              <w:rPr>
                <w:rFonts w:ascii="宋体" w:hAnsi="宋体" w:eastAsia="宋体" w:cs="宋体"/>
                <w:sz w:val="20"/>
                <w:szCs w:val="20"/>
              </w:rPr>
            </w:pPr>
            <w:r>
              <w:rPr>
                <w:rFonts w:ascii="宋体" w:hAnsi="宋体" w:eastAsia="宋体" w:cs="宋体"/>
                <w:spacing w:val="-3"/>
                <w:sz w:val="20"/>
                <w:szCs w:val="20"/>
              </w:rPr>
              <w:t>启面积</w:t>
            </w:r>
            <w:r>
              <w:rPr>
                <w:rFonts w:ascii="Times New Roman" w:hAnsi="Times New Roman" w:eastAsia="Times New Roman" w:cs="Times New Roman"/>
                <w:spacing w:val="-3"/>
                <w:sz w:val="20"/>
                <w:szCs w:val="20"/>
              </w:rPr>
              <w:t>/</w:t>
            </w:r>
            <w:r>
              <w:rPr>
                <w:rFonts w:ascii="宋体" w:hAnsi="宋体" w:eastAsia="宋体" w:cs="宋体"/>
                <w:spacing w:val="-3"/>
                <w:sz w:val="20"/>
                <w:szCs w:val="20"/>
              </w:rPr>
              <w:t>自然通风方式防</w:t>
            </w:r>
          </w:p>
          <w:p w14:paraId="749CE2DD">
            <w:pPr>
              <w:spacing w:before="52" w:line="228" w:lineRule="auto"/>
              <w:jc w:val="right"/>
              <w:rPr>
                <w:rFonts w:ascii="宋体" w:hAnsi="宋体" w:eastAsia="宋体" w:cs="宋体"/>
                <w:sz w:val="20"/>
                <w:szCs w:val="20"/>
              </w:rPr>
            </w:pPr>
            <w:r>
              <w:rPr>
                <w:rFonts w:ascii="宋体" w:hAnsi="宋体" w:eastAsia="宋体" w:cs="宋体"/>
                <w:spacing w:val="-2"/>
                <w:sz w:val="20"/>
                <w:szCs w:val="20"/>
              </w:rPr>
              <w:t>烟按建筑门窗详图中标注</w:t>
            </w:r>
          </w:p>
          <w:p w14:paraId="38928085">
            <w:pPr>
              <w:spacing w:before="53" w:line="227" w:lineRule="auto"/>
              <w:jc w:val="right"/>
              <w:rPr>
                <w:rFonts w:ascii="宋体" w:hAnsi="宋体" w:eastAsia="宋体" w:cs="宋体"/>
                <w:sz w:val="20"/>
                <w:szCs w:val="20"/>
              </w:rPr>
            </w:pPr>
            <w:r>
              <w:rPr>
                <w:rFonts w:ascii="宋体" w:hAnsi="宋体" w:eastAsia="宋体" w:cs="宋体"/>
                <w:spacing w:val="-4"/>
                <w:sz w:val="20"/>
                <w:szCs w:val="20"/>
              </w:rPr>
              <w:t>的可开启外窗扇尺寸实测</w:t>
            </w:r>
          </w:p>
          <w:p w14:paraId="3ECD59D3">
            <w:pPr>
              <w:spacing w:before="54" w:line="213" w:lineRule="auto"/>
              <w:ind w:left="512"/>
              <w:rPr>
                <w:rFonts w:ascii="宋体" w:hAnsi="宋体" w:eastAsia="宋体" w:cs="宋体"/>
                <w:sz w:val="20"/>
                <w:szCs w:val="20"/>
              </w:rPr>
            </w:pPr>
            <w:r>
              <w:rPr>
                <w:rFonts w:ascii="宋体" w:hAnsi="宋体" w:eastAsia="宋体" w:cs="宋体"/>
                <w:spacing w:val="-2"/>
                <w:sz w:val="20"/>
                <w:szCs w:val="20"/>
              </w:rPr>
              <w:t>开启窗扇尺寸</w:t>
            </w:r>
          </w:p>
        </w:tc>
        <w:tc>
          <w:tcPr>
            <w:tcW w:w="2249" w:type="dxa"/>
            <w:vAlign w:val="top"/>
          </w:tcPr>
          <w:p w14:paraId="243A105C">
            <w:pPr>
              <w:pStyle w:val="7"/>
              <w:spacing w:line="318" w:lineRule="auto"/>
            </w:pPr>
          </w:p>
          <w:p w14:paraId="54960802">
            <w:pPr>
              <w:pStyle w:val="7"/>
              <w:spacing w:line="318" w:lineRule="auto"/>
            </w:pPr>
          </w:p>
          <w:p w14:paraId="79AF9DAE">
            <w:pPr>
              <w:spacing w:before="65"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43F78CD4">
            <w:pPr>
              <w:pStyle w:val="7"/>
            </w:pPr>
          </w:p>
        </w:tc>
        <w:tc>
          <w:tcPr>
            <w:tcW w:w="1228" w:type="dxa"/>
            <w:vAlign w:val="top"/>
          </w:tcPr>
          <w:p w14:paraId="0348F78E">
            <w:pPr>
              <w:pStyle w:val="7"/>
              <w:spacing w:line="467" w:lineRule="auto"/>
            </w:pPr>
          </w:p>
          <w:p w14:paraId="0FB88FCC">
            <w:pPr>
              <w:spacing w:before="65"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1F0E1E03">
            <w:pPr>
              <w:spacing w:before="91"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45FF9E32">
      <w:pPr>
        <w:pStyle w:val="3"/>
      </w:pPr>
    </w:p>
    <w:p w14:paraId="29CE90AD">
      <w:pPr>
        <w:sectPr>
          <w:footerReference r:id="rId45" w:type="default"/>
          <w:pgSz w:w="16839" w:h="11906"/>
          <w:pgMar w:top="1012" w:right="1417" w:bottom="1125" w:left="1435" w:header="0" w:footer="939" w:gutter="0"/>
          <w:cols w:space="720" w:num="1"/>
        </w:sectPr>
      </w:pPr>
    </w:p>
    <w:p w14:paraId="2DF06DD0">
      <w:pPr>
        <w:spacing w:before="22"/>
      </w:pPr>
    </w:p>
    <w:p w14:paraId="455A7AE1">
      <w:pPr>
        <w:spacing w:before="22"/>
      </w:pPr>
    </w:p>
    <w:p w14:paraId="5F6D6511">
      <w:pPr>
        <w:spacing w:before="22"/>
      </w:pPr>
    </w:p>
    <w:tbl>
      <w:tblPr>
        <w:tblStyle w:val="6"/>
        <w:tblW w:w="13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8"/>
        <w:gridCol w:w="2205"/>
        <w:gridCol w:w="2249"/>
        <w:gridCol w:w="6810"/>
        <w:gridCol w:w="1228"/>
      </w:tblGrid>
      <w:tr w14:paraId="63DCD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488" w:type="dxa"/>
            <w:vAlign w:val="top"/>
          </w:tcPr>
          <w:p w14:paraId="4F55A927">
            <w:pPr>
              <w:spacing w:before="279" w:line="228" w:lineRule="auto"/>
              <w:ind w:left="333"/>
              <w:rPr>
                <w:rFonts w:ascii="宋体" w:hAnsi="宋体" w:eastAsia="宋体" w:cs="宋体"/>
                <w:sz w:val="20"/>
                <w:szCs w:val="20"/>
              </w:rPr>
            </w:pPr>
            <w:r>
              <w:rPr>
                <w:rFonts w:ascii="宋体" w:hAnsi="宋体" w:eastAsia="宋体" w:cs="宋体"/>
                <w:spacing w:val="6"/>
                <w:sz w:val="20"/>
                <w:szCs w:val="20"/>
              </w:rPr>
              <w:t>消防电梯</w:t>
            </w:r>
          </w:p>
        </w:tc>
        <w:tc>
          <w:tcPr>
            <w:tcW w:w="2205" w:type="dxa"/>
            <w:vAlign w:val="top"/>
          </w:tcPr>
          <w:p w14:paraId="073CE357">
            <w:pPr>
              <w:spacing w:before="279" w:line="228" w:lineRule="auto"/>
              <w:ind w:left="690"/>
              <w:rPr>
                <w:rFonts w:ascii="宋体" w:hAnsi="宋体" w:eastAsia="宋体" w:cs="宋体"/>
                <w:sz w:val="20"/>
                <w:szCs w:val="20"/>
              </w:rPr>
            </w:pPr>
            <w:r>
              <w:rPr>
                <w:rFonts w:ascii="宋体" w:hAnsi="宋体" w:eastAsia="宋体" w:cs="宋体"/>
                <w:spacing w:val="6"/>
                <w:sz w:val="20"/>
                <w:szCs w:val="20"/>
              </w:rPr>
              <w:t>前室面积</w:t>
            </w:r>
          </w:p>
        </w:tc>
        <w:tc>
          <w:tcPr>
            <w:tcW w:w="2249" w:type="dxa"/>
            <w:vAlign w:val="top"/>
          </w:tcPr>
          <w:p w14:paraId="017CD76E">
            <w:pPr>
              <w:spacing w:before="278"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6691A8E4">
            <w:pPr>
              <w:pStyle w:val="7"/>
            </w:pPr>
          </w:p>
        </w:tc>
        <w:tc>
          <w:tcPr>
            <w:tcW w:w="1228" w:type="dxa"/>
            <w:vAlign w:val="top"/>
          </w:tcPr>
          <w:p w14:paraId="727312B7">
            <w:pPr>
              <w:spacing w:before="98"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3E42D536">
            <w:pPr>
              <w:spacing w:before="11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34595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488" w:type="dxa"/>
            <w:vAlign w:val="top"/>
          </w:tcPr>
          <w:p w14:paraId="0A303CED">
            <w:pPr>
              <w:spacing w:before="275" w:line="226" w:lineRule="auto"/>
              <w:ind w:left="133"/>
              <w:rPr>
                <w:rFonts w:ascii="宋体" w:hAnsi="宋体" w:eastAsia="宋体" w:cs="宋体"/>
                <w:sz w:val="20"/>
                <w:szCs w:val="20"/>
              </w:rPr>
            </w:pPr>
            <w:r>
              <w:rPr>
                <w:rFonts w:ascii="宋体" w:hAnsi="宋体" w:eastAsia="宋体" w:cs="宋体"/>
                <w:spacing w:val="6"/>
                <w:sz w:val="20"/>
                <w:szCs w:val="20"/>
              </w:rPr>
              <w:t>防爆泄压设施</w:t>
            </w:r>
          </w:p>
        </w:tc>
        <w:tc>
          <w:tcPr>
            <w:tcW w:w="2205" w:type="dxa"/>
            <w:vAlign w:val="top"/>
          </w:tcPr>
          <w:p w14:paraId="609CE01D">
            <w:pPr>
              <w:spacing w:before="275" w:line="228" w:lineRule="auto"/>
              <w:ind w:left="584"/>
              <w:rPr>
                <w:rFonts w:ascii="宋体" w:hAnsi="宋体" w:eastAsia="宋体" w:cs="宋体"/>
                <w:sz w:val="20"/>
                <w:szCs w:val="20"/>
              </w:rPr>
            </w:pPr>
            <w:r>
              <w:rPr>
                <w:rFonts w:ascii="宋体" w:hAnsi="宋体" w:eastAsia="宋体" w:cs="宋体"/>
                <w:spacing w:val="7"/>
                <w:sz w:val="20"/>
                <w:szCs w:val="20"/>
              </w:rPr>
              <w:t>泄压口面积</w:t>
            </w:r>
          </w:p>
        </w:tc>
        <w:tc>
          <w:tcPr>
            <w:tcW w:w="2249" w:type="dxa"/>
            <w:vAlign w:val="top"/>
          </w:tcPr>
          <w:p w14:paraId="085B7213">
            <w:pPr>
              <w:spacing w:before="275" w:line="229" w:lineRule="auto"/>
              <w:ind w:left="713"/>
              <w:rPr>
                <w:rFonts w:ascii="宋体" w:hAnsi="宋体" w:eastAsia="宋体" w:cs="宋体"/>
                <w:sz w:val="20"/>
                <w:szCs w:val="20"/>
              </w:rPr>
            </w:pPr>
            <w:r>
              <w:rPr>
                <w:rFonts w:ascii="宋体" w:hAnsi="宋体" w:eastAsia="宋体" w:cs="宋体"/>
                <w:spacing w:val="6"/>
                <w:sz w:val="20"/>
                <w:szCs w:val="20"/>
              </w:rPr>
              <w:t>具体位置</w:t>
            </w:r>
          </w:p>
        </w:tc>
        <w:tc>
          <w:tcPr>
            <w:tcW w:w="6810" w:type="dxa"/>
            <w:vAlign w:val="top"/>
          </w:tcPr>
          <w:p w14:paraId="3FF2FD09">
            <w:pPr>
              <w:pStyle w:val="7"/>
            </w:pPr>
          </w:p>
        </w:tc>
        <w:tc>
          <w:tcPr>
            <w:tcW w:w="1228" w:type="dxa"/>
            <w:vAlign w:val="top"/>
          </w:tcPr>
          <w:p w14:paraId="05B9A3B9">
            <w:pPr>
              <w:spacing w:before="94"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5D3EB14A">
            <w:pPr>
              <w:spacing w:before="113"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r w14:paraId="26AF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488" w:type="dxa"/>
            <w:vAlign w:val="top"/>
          </w:tcPr>
          <w:p w14:paraId="59B014B7">
            <w:pPr>
              <w:spacing w:before="276" w:line="228" w:lineRule="auto"/>
              <w:ind w:left="226"/>
              <w:rPr>
                <w:rFonts w:ascii="宋体" w:hAnsi="宋体" w:eastAsia="宋体" w:cs="宋体"/>
                <w:sz w:val="20"/>
                <w:szCs w:val="20"/>
              </w:rPr>
            </w:pPr>
            <w:r>
              <w:rPr>
                <w:rFonts w:ascii="宋体" w:hAnsi="宋体" w:eastAsia="宋体" w:cs="宋体"/>
                <w:spacing w:val="7"/>
                <w:sz w:val="20"/>
                <w:szCs w:val="20"/>
              </w:rPr>
              <w:t>建筑灭火器</w:t>
            </w:r>
          </w:p>
        </w:tc>
        <w:tc>
          <w:tcPr>
            <w:tcW w:w="2205" w:type="dxa"/>
            <w:vAlign w:val="top"/>
          </w:tcPr>
          <w:p w14:paraId="57312920">
            <w:pPr>
              <w:spacing w:before="276" w:line="228" w:lineRule="auto"/>
              <w:ind w:left="393"/>
              <w:rPr>
                <w:rFonts w:ascii="宋体" w:hAnsi="宋体" w:eastAsia="宋体" w:cs="宋体"/>
                <w:sz w:val="20"/>
                <w:szCs w:val="20"/>
              </w:rPr>
            </w:pPr>
            <w:r>
              <w:rPr>
                <w:rFonts w:ascii="宋体" w:hAnsi="宋体" w:eastAsia="宋体" w:cs="宋体"/>
                <w:spacing w:val="5"/>
                <w:sz w:val="20"/>
                <w:szCs w:val="20"/>
              </w:rPr>
              <w:t>同层设置点间距</w:t>
            </w:r>
          </w:p>
        </w:tc>
        <w:tc>
          <w:tcPr>
            <w:tcW w:w="2249" w:type="dxa"/>
            <w:vAlign w:val="top"/>
          </w:tcPr>
          <w:p w14:paraId="27FFF75A">
            <w:pPr>
              <w:spacing w:before="276" w:line="228" w:lineRule="auto"/>
              <w:ind w:left="399"/>
              <w:rPr>
                <w:rFonts w:ascii="宋体" w:hAnsi="宋体" w:eastAsia="宋体" w:cs="宋体"/>
                <w:sz w:val="20"/>
                <w:szCs w:val="20"/>
              </w:rPr>
            </w:pPr>
            <w:r>
              <w:rPr>
                <w:rFonts w:ascii="宋体" w:hAnsi="宋体" w:eastAsia="宋体" w:cs="宋体"/>
                <w:spacing w:val="8"/>
                <w:sz w:val="20"/>
                <w:szCs w:val="20"/>
              </w:rPr>
              <w:t>与抽查部位一致</w:t>
            </w:r>
          </w:p>
        </w:tc>
        <w:tc>
          <w:tcPr>
            <w:tcW w:w="6810" w:type="dxa"/>
            <w:vAlign w:val="top"/>
          </w:tcPr>
          <w:p w14:paraId="2C95059B">
            <w:pPr>
              <w:pStyle w:val="7"/>
            </w:pPr>
          </w:p>
        </w:tc>
        <w:tc>
          <w:tcPr>
            <w:tcW w:w="1228" w:type="dxa"/>
            <w:vAlign w:val="top"/>
          </w:tcPr>
          <w:p w14:paraId="6D7F65EC">
            <w:pPr>
              <w:spacing w:before="98"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合</w:t>
            </w:r>
            <w:r>
              <w:rPr>
                <w:rFonts w:ascii="宋体" w:hAnsi="宋体" w:eastAsia="宋体" w:cs="宋体"/>
                <w:spacing w:val="10"/>
                <w:sz w:val="20"/>
                <w:szCs w:val="20"/>
              </w:rPr>
              <w:t xml:space="preserve">  </w:t>
            </w:r>
            <w:r>
              <w:rPr>
                <w:rFonts w:ascii="宋体" w:hAnsi="宋体" w:eastAsia="宋体" w:cs="宋体"/>
                <w:spacing w:val="-3"/>
                <w:sz w:val="20"/>
                <w:szCs w:val="20"/>
              </w:rPr>
              <w:t>格</w:t>
            </w:r>
          </w:p>
          <w:p w14:paraId="6B2D81CF">
            <w:pPr>
              <w:spacing w:before="110" w:line="228" w:lineRule="auto"/>
              <w:ind w:left="218"/>
              <w:rPr>
                <w:rFonts w:ascii="宋体" w:hAnsi="宋体" w:eastAsia="宋体" w:cs="宋体"/>
                <w:sz w:val="20"/>
                <w:szCs w:val="20"/>
              </w:rPr>
            </w:pPr>
            <w:r>
              <w:rPr>
                <w:rFonts w:ascii="MS UI Gothic" w:hAnsi="MS UI Gothic" w:eastAsia="MS UI Gothic" w:cs="MS UI Gothic"/>
                <w:spacing w:val="3"/>
                <w:sz w:val="20"/>
                <w:szCs w:val="20"/>
              </w:rPr>
              <w:t>☐</w:t>
            </w:r>
            <w:r>
              <w:rPr>
                <w:rFonts w:ascii="宋体" w:hAnsi="宋体" w:eastAsia="宋体" w:cs="宋体"/>
                <w:spacing w:val="3"/>
                <w:sz w:val="20"/>
                <w:szCs w:val="20"/>
              </w:rPr>
              <w:t>不合格</w:t>
            </w:r>
          </w:p>
        </w:tc>
      </w:tr>
    </w:tbl>
    <w:p w14:paraId="074C8740">
      <w:pPr>
        <w:pStyle w:val="3"/>
        <w:spacing w:line="386" w:lineRule="auto"/>
      </w:pPr>
    </w:p>
    <w:p w14:paraId="7DA15C61">
      <w:pPr>
        <w:spacing w:before="65" w:line="228" w:lineRule="auto"/>
        <w:jc w:val="right"/>
        <w:rPr>
          <w:rFonts w:ascii="宋体" w:hAnsi="宋体" w:eastAsia="宋体" w:cs="宋体"/>
          <w:sz w:val="20"/>
          <w:szCs w:val="20"/>
        </w:rPr>
      </w:pPr>
      <w:r>
        <w:rPr>
          <w:rFonts w:ascii="宋体" w:hAnsi="宋体" w:eastAsia="宋体" w:cs="宋体"/>
          <w:spacing w:val="2"/>
          <w:sz w:val="20"/>
          <w:szCs w:val="20"/>
        </w:rPr>
        <w:t xml:space="preserve">检查人：                 </w:t>
      </w:r>
      <w:r>
        <w:rPr>
          <w:rFonts w:ascii="宋体" w:hAnsi="宋体" w:eastAsia="宋体" w:cs="宋体"/>
          <w:spacing w:val="1"/>
          <w:sz w:val="20"/>
          <w:szCs w:val="20"/>
        </w:rPr>
        <w:t xml:space="preserve">                                                                                  检查日期：      年     月    日</w:t>
      </w:r>
    </w:p>
    <w:sectPr>
      <w:footerReference r:id="rId46" w:type="default"/>
      <w:pgSz w:w="16839" w:h="11906"/>
      <w:pgMar w:top="1012" w:right="1417" w:bottom="1125" w:left="1435" w:header="0" w:footer="9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MS UI Gothic">
    <w:panose1 w:val="020B0600070205080204"/>
    <w:charset w:val="86"/>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9A451">
    <w:pPr>
      <w:spacing w:line="184" w:lineRule="auto"/>
      <w:ind w:left="40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AC7D">
    <w:pPr>
      <w:spacing w:line="184" w:lineRule="auto"/>
      <w:ind w:left="44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96B1">
    <w:pPr>
      <w:spacing w:line="184" w:lineRule="auto"/>
      <w:ind w:left="44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7CFE">
    <w:pPr>
      <w:spacing w:line="184" w:lineRule="auto"/>
      <w:ind w:left="40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F634">
    <w:pPr>
      <w:spacing w:line="184" w:lineRule="auto"/>
      <w:ind w:left="40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DB89">
    <w:pPr>
      <w:spacing w:line="184" w:lineRule="auto"/>
      <w:ind w:left="68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3027">
    <w:pPr>
      <w:spacing w:line="184" w:lineRule="auto"/>
      <w:ind w:left="68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4961">
    <w:pPr>
      <w:spacing w:line="184" w:lineRule="auto"/>
      <w:ind w:left="68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8ECF">
    <w:pPr>
      <w:spacing w:line="184" w:lineRule="auto"/>
      <w:ind w:left="68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B7A9">
    <w:pPr>
      <w:spacing w:line="184" w:lineRule="auto"/>
      <w:ind w:left="68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EF76">
    <w:pPr>
      <w:spacing w:line="184" w:lineRule="auto"/>
      <w:ind w:left="68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F160">
    <w:pPr>
      <w:spacing w:line="184" w:lineRule="auto"/>
      <w:ind w:left="40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CCD6">
    <w:pPr>
      <w:spacing w:line="184" w:lineRule="auto"/>
      <w:ind w:left="68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839A">
    <w:pPr>
      <w:spacing w:line="184" w:lineRule="auto"/>
      <w:ind w:left="68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FE5C">
    <w:pPr>
      <w:spacing w:line="184" w:lineRule="auto"/>
      <w:ind w:left="68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4C52">
    <w:pPr>
      <w:spacing w:line="184" w:lineRule="auto"/>
      <w:ind w:left="6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5124">
    <w:pPr>
      <w:spacing w:line="184" w:lineRule="auto"/>
      <w:ind w:left="66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28BD">
    <w:pPr>
      <w:spacing w:line="184" w:lineRule="auto"/>
      <w:ind w:left="66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1237">
    <w:pPr>
      <w:spacing w:line="184" w:lineRule="auto"/>
      <w:ind w:left="66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91CCE">
    <w:pPr>
      <w:spacing w:line="184" w:lineRule="auto"/>
      <w:ind w:left="66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149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D712">
    <w:pPr>
      <w:spacing w:line="184" w:lineRule="auto"/>
      <w:ind w:left="66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0419">
    <w:pPr>
      <w:spacing w:line="184" w:lineRule="auto"/>
      <w:ind w:left="662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06CCE">
    <w:pPr>
      <w:spacing w:line="184" w:lineRule="auto"/>
      <w:ind w:left="40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58B8">
    <w:pPr>
      <w:spacing w:line="184" w:lineRule="auto"/>
      <w:ind w:left="65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4E4C">
    <w:pPr>
      <w:spacing w:line="184" w:lineRule="auto"/>
      <w:ind w:left="6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DBE">
    <w:pPr>
      <w:spacing w:line="184" w:lineRule="auto"/>
      <w:ind w:left="66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0B0A">
    <w:pPr>
      <w:spacing w:line="184" w:lineRule="auto"/>
      <w:ind w:left="66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E473">
    <w:pPr>
      <w:spacing w:line="184" w:lineRule="auto"/>
      <w:ind w:left="66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CD70">
    <w:pPr>
      <w:spacing w:line="184" w:lineRule="auto"/>
      <w:ind w:left="6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EE1C">
    <w:pPr>
      <w:spacing w:line="184" w:lineRule="auto"/>
      <w:ind w:left="68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D744">
    <w:pPr>
      <w:spacing w:line="184" w:lineRule="auto"/>
      <w:ind w:left="68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1AB8">
    <w:pPr>
      <w:spacing w:line="184" w:lineRule="auto"/>
      <w:ind w:left="6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CAC6">
    <w:pPr>
      <w:spacing w:line="184" w:lineRule="auto"/>
      <w:ind w:left="68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1273">
    <w:pPr>
      <w:spacing w:line="184" w:lineRule="auto"/>
      <w:ind w:left="411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8DE7F">
    <w:pPr>
      <w:spacing w:line="184" w:lineRule="auto"/>
      <w:ind w:left="68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C07D">
    <w:pPr>
      <w:spacing w:line="184" w:lineRule="auto"/>
      <w:ind w:left="68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EFFB">
    <w:pPr>
      <w:spacing w:line="184" w:lineRule="auto"/>
      <w:ind w:left="68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556A">
    <w:pPr>
      <w:spacing w:line="184" w:lineRule="auto"/>
      <w:ind w:left="43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5679">
    <w:pPr>
      <w:spacing w:line="184" w:lineRule="auto"/>
      <w:ind w:left="43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9ACF">
    <w:pPr>
      <w:spacing w:line="184" w:lineRule="auto"/>
      <w:ind w:left="43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1706">
    <w:pPr>
      <w:spacing w:line="184" w:lineRule="auto"/>
      <w:ind w:left="44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8E66">
    <w:pPr>
      <w:spacing w:line="184" w:lineRule="auto"/>
      <w:ind w:left="44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49F63"/>
    <w:multiLevelType w:val="singleLevel"/>
    <w:tmpl w:val="C4B49F63"/>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4971A9"/>
    <w:rsid w:val="4A6F2B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widowControl/>
      <w:spacing w:before="340" w:after="330" w:line="578" w:lineRule="atLeast"/>
      <w:jc w:val="left"/>
      <w:outlineLvl w:val="0"/>
    </w:pPr>
    <w:rPr>
      <w:rFonts w:ascii="Times New Roman" w:hAnsi="Times New Roman" w:eastAsia="宋体" w:cs="Times New Roman"/>
      <w:b/>
      <w:bCs/>
      <w:color w:val="auto"/>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paragraph" w:customStyle="1" w:styleId="8">
    <w:name w:val="Table Paragraph"/>
    <w:basedOn w:val="1"/>
    <w:qFormat/>
    <w:uiPriority w:val="0"/>
    <w:pPr>
      <w:autoSpaceDE w:val="0"/>
      <w:autoSpaceDN w:val="0"/>
      <w:spacing w:line="570" w:lineRule="exact"/>
      <w:jc w:val="left"/>
    </w:pPr>
    <w:rPr>
      <w:rFonts w:ascii="宋体" w:eastAsia="宋体" w:cs="宋体"/>
      <w:color w:val="auto"/>
      <w:kern w:val="0"/>
      <w:sz w:val="22"/>
      <w:szCs w:val="22"/>
    </w:rPr>
  </w:style>
  <w:style w:type="paragraph" w:styleId="9">
    <w:name w:val="List Paragraph"/>
    <w:basedOn w:val="1"/>
    <w:autoRedefine/>
    <w:qFormat/>
    <w:uiPriority w:val="0"/>
    <w:pPr>
      <w:autoSpaceDE w:val="0"/>
      <w:autoSpaceDN w:val="0"/>
      <w:ind w:left="961" w:firstLine="600"/>
      <w:jc w:val="left"/>
    </w:pPr>
    <w:rPr>
      <w:rFonts w:ascii="宋体" w:eastAsia="宋体" w:cs="宋体"/>
      <w:color w:val="auto"/>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image" Target="media/image12.png"/><Relationship Id="rId58" Type="http://schemas.openxmlformats.org/officeDocument/2006/relationships/image" Target="media/image11.png"/><Relationship Id="rId57" Type="http://schemas.openxmlformats.org/officeDocument/2006/relationships/image" Target="media/image10.png"/><Relationship Id="rId56" Type="http://schemas.openxmlformats.org/officeDocument/2006/relationships/image" Target="media/image9.png"/><Relationship Id="rId55" Type="http://schemas.openxmlformats.org/officeDocument/2006/relationships/image" Target="media/image8.png"/><Relationship Id="rId54" Type="http://schemas.openxmlformats.org/officeDocument/2006/relationships/image" Target="media/image7.png"/><Relationship Id="rId53" Type="http://schemas.openxmlformats.org/officeDocument/2006/relationships/image" Target="media/image6.png"/><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footer" Target="footer1.xml"/><Relationship Id="rId49" Type="http://schemas.openxmlformats.org/officeDocument/2006/relationships/image" Target="media/image2.png"/><Relationship Id="rId48" Type="http://schemas.openxmlformats.org/officeDocument/2006/relationships/image" Target="media/image1.png"/><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2444</Words>
  <Characters>2477</Characters>
  <TotalTime>0</TotalTime>
  <ScaleCrop>false</ScaleCrop>
  <LinksUpToDate>false</LinksUpToDate>
  <CharactersWithSpaces>2737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2025-06-18T15:42:00Z</dcterms:created>
  <dc:creator>Administrator</dc:creator>
  <cp:lastModifiedBy>尼莫</cp:lastModifiedBy>
  <dcterms:modified xsi:type="dcterms:W3CDTF">2025-06-18T07:53:36Z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2025-06-18T15:42:12Z</vt:filetime>
  </property>
  <property fmtid="{D5CDD505-2E9C-101B-9397-08002B2CF9AE}" pid="4" name="UsrData">
    <vt:lpwstr>68526dcc3ce17b001f22fbb1wl</vt:lpwstr>
  </property>
  <property fmtid="{D5CDD505-2E9C-101B-9397-08002B2CF9AE}" pid="5" name="KSOTemplateDocerSaveRecord">
    <vt:lpwstr>eyJoZGlkIjoiNjE4ZTBlYmU3MTg2ZjhmODhmZjRmYWEzMmYxYjlhMDIiLCJ1c2VySWQiOiI1ODUzMzU0NDEifQ==</vt:lpwstr>
  </property>
  <property fmtid="{D5CDD505-2E9C-101B-9397-08002B2CF9AE}" pid="6" name="KSOProductBuildVer">
    <vt:lpwstr>2052-12.1.0.21541</vt:lpwstr>
  </property>
  <property fmtid="{D5CDD505-2E9C-101B-9397-08002B2CF9AE}" pid="7" name="ICV">
    <vt:lpwstr>545FEF45839E46FEAC852392D780C935_12</vt:lpwstr>
  </property>
</Properties>
</file>