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CC47">
      <w:pPr>
        <w:pStyle w:val="3"/>
        <w:spacing w:line="360" w:lineRule="auto"/>
        <w:ind w:right="141"/>
        <w:rPr>
          <w:rFonts w:ascii="Times New Roman"/>
          <w:sz w:val="26"/>
          <w:highlight w:val="none"/>
        </w:rPr>
      </w:pPr>
      <w:r>
        <w:rPr>
          <w:rFonts w:hint="eastAsia"/>
          <w:b/>
          <w:highlight w:val="none"/>
          <w:lang w:val="en-US" w:eastAsia="zh-CN"/>
        </w:rPr>
        <w:t>项目</w:t>
      </w:r>
      <w:r>
        <w:rPr>
          <w:b/>
          <w:highlight w:val="none"/>
        </w:rPr>
        <w:t>名称</w:t>
      </w:r>
      <w:r>
        <w:rPr>
          <w:highlight w:val="none"/>
        </w:rPr>
        <w:t>：</w:t>
      </w:r>
      <w:r>
        <w:rPr>
          <w:rFonts w:hint="eastAsia" w:ascii="宋体" w:hAnsi="宋体" w:eastAsia="宋体" w:cs="宋体"/>
          <w:b/>
          <w:highlight w:val="none"/>
          <w:lang w:val="en-US" w:eastAsia="zh-CN"/>
        </w:rPr>
        <w:t>江苏尧润农业发展有限公司扬麦25、扬麦34采购项目</w:t>
      </w:r>
    </w:p>
    <w:p w14:paraId="6CC0D6DD">
      <w:pPr>
        <w:pStyle w:val="3"/>
        <w:spacing w:line="360" w:lineRule="auto"/>
        <w:ind w:right="141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成交价</w:t>
      </w:r>
      <w:r>
        <w:rPr>
          <w:b/>
        </w:rPr>
        <w:t>：</w:t>
      </w:r>
      <w:r>
        <w:rPr>
          <w:rFonts w:hint="eastAsia"/>
          <w:b/>
          <w:lang w:val="en-US" w:eastAsia="zh-CN"/>
        </w:rPr>
        <w:t>人民币壹佰伍拾陆万零肆佰元整(¥1560400)</w:t>
      </w:r>
    </w:p>
    <w:p w14:paraId="2FAFEA5D">
      <w:pPr>
        <w:pStyle w:val="3"/>
        <w:spacing w:line="360" w:lineRule="auto"/>
        <w:ind w:right="141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采购内容：</w:t>
      </w:r>
    </w:p>
    <w:p w14:paraId="1396C722">
      <w:pPr>
        <w:pStyle w:val="3"/>
        <w:spacing w:line="360" w:lineRule="auto"/>
        <w:ind w:right="141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1.扬麦25，用于种植在金湖入江水道滩田、银涂镇、吕良镇地块。入江水道滩田种植面积为：13800亩；银涂镇、吕良镇地块种植面积为：1610亩。预计采购扬麦25种子：388吨。</w:t>
      </w:r>
    </w:p>
    <w:p w14:paraId="1D43D266">
      <w:pPr>
        <w:pStyle w:val="3"/>
        <w:spacing w:line="360" w:lineRule="auto"/>
        <w:ind w:right="141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2.扬麦34，用于种植在金湖入江水道滩田地块。入江水道滩田种植面积为：1250亩。预计采购扬麦34种子：32吨。</w:t>
      </w:r>
      <w:bookmarkStart w:id="0" w:name="_GoBack"/>
      <w:bookmarkEnd w:id="0"/>
    </w:p>
    <w:p w14:paraId="1857A983">
      <w:pPr>
        <w:pStyle w:val="3"/>
        <w:spacing w:line="360" w:lineRule="auto"/>
        <w:ind w:right="141"/>
        <w:rPr>
          <w:rFonts w:hint="default" w:ascii="宋体" w:hAnsi="宋体" w:eastAsia="宋体" w:cs="宋体"/>
          <w:b/>
          <w:lang w:val="en-US"/>
        </w:rPr>
      </w:pPr>
      <w:r>
        <w:rPr>
          <w:rFonts w:hint="eastAsia" w:cs="宋体"/>
          <w:b/>
          <w:lang w:val="en-US" w:eastAsia="zh-CN"/>
        </w:rPr>
        <w:t>供货期</w:t>
      </w:r>
      <w:r>
        <w:rPr>
          <w:rFonts w:ascii="宋体" w:hAnsi="宋体" w:eastAsia="宋体" w:cs="宋体"/>
          <w:b/>
        </w:rPr>
        <w:t>：</w:t>
      </w:r>
      <w:r>
        <w:rPr>
          <w:rFonts w:hint="eastAsia" w:cs="宋体"/>
          <w:b/>
          <w:lang w:val="en-US" w:eastAsia="zh-CN"/>
        </w:rPr>
        <w:t>自合同签订之日起一个月</w:t>
      </w:r>
    </w:p>
    <w:p w14:paraId="017C7564">
      <w:pPr>
        <w:pStyle w:val="3"/>
        <w:spacing w:line="360" w:lineRule="auto"/>
        <w:ind w:right="141"/>
        <w:rPr>
          <w:rFonts w:hint="eastAsia" w:ascii="宋体" w:hAnsi="宋体" w:eastAsia="宋体" w:cs="宋体"/>
          <w:b/>
          <w:lang w:val="en-US" w:eastAsia="zh-CN"/>
        </w:rPr>
      </w:pPr>
      <w:r>
        <w:rPr>
          <w:rFonts w:hint="eastAsia" w:cs="宋体"/>
          <w:b/>
          <w:lang w:val="en-US" w:eastAsia="zh-CN"/>
        </w:rPr>
        <w:t>质量</w:t>
      </w:r>
      <w:r>
        <w:rPr>
          <w:rFonts w:ascii="宋体" w:hAnsi="宋体" w:eastAsia="宋体" w:cs="宋体"/>
          <w:b/>
        </w:rPr>
        <w:t>标准：</w:t>
      </w:r>
      <w:r>
        <w:rPr>
          <w:rFonts w:hint="eastAsia" w:cs="宋体"/>
          <w:b/>
          <w:lang w:val="en-US" w:eastAsia="zh-CN"/>
        </w:rPr>
        <w:t>合格</w:t>
      </w:r>
    </w:p>
    <w:p w14:paraId="57D7B9F2">
      <w:pPr>
        <w:pStyle w:val="3"/>
        <w:spacing w:line="360" w:lineRule="auto"/>
        <w:ind w:right="141"/>
        <w:rPr>
          <w:rFonts w:hint="eastAsia" w:ascii="宋体" w:hAnsi="宋体" w:eastAsia="宋体" w:cs="宋体"/>
          <w:b/>
          <w:lang w:val="en-US" w:eastAsia="zh-CN"/>
        </w:rPr>
      </w:pPr>
      <w:r>
        <w:rPr>
          <w:rFonts w:ascii="宋体" w:hAnsi="宋体" w:eastAsia="宋体" w:cs="宋体"/>
          <w:b/>
        </w:rPr>
        <w:t>供应商名称：</w:t>
      </w:r>
      <w:r>
        <w:rPr>
          <w:rFonts w:hint="eastAsia" w:ascii="宋体" w:hAnsi="宋体" w:eastAsia="宋体" w:cs="宋体"/>
          <w:b/>
          <w:lang w:val="en-US" w:eastAsia="zh-CN"/>
        </w:rPr>
        <w:t>江苏省大华种业集团有限公司复兴圩分公司</w:t>
      </w:r>
    </w:p>
    <w:p w14:paraId="64E0A6E1">
      <w:pPr>
        <w:pStyle w:val="3"/>
        <w:spacing w:line="360" w:lineRule="auto"/>
        <w:ind w:left="0" w:leftChars="0" w:right="141" w:firstLine="0" w:firstLineChars="0"/>
        <w:rPr>
          <w:rFonts w:hint="eastAsia" w:ascii="宋体" w:hAnsi="宋体" w:eastAsia="宋体" w:cs="宋体"/>
          <w:b/>
          <w:lang w:val="en-US"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WUzYzdjYTEwZWQzNjczMzg0MmE5ZjE2OTgzNDgifQ=="/>
  </w:docVars>
  <w:rsids>
    <w:rsidRoot w:val="00000000"/>
    <w:rsid w:val="0C985D1F"/>
    <w:rsid w:val="0D682B34"/>
    <w:rsid w:val="11B147AE"/>
    <w:rsid w:val="12894DBD"/>
    <w:rsid w:val="12F90639"/>
    <w:rsid w:val="1C50613D"/>
    <w:rsid w:val="219A061A"/>
    <w:rsid w:val="23093159"/>
    <w:rsid w:val="24A106B2"/>
    <w:rsid w:val="24E3492A"/>
    <w:rsid w:val="26117D22"/>
    <w:rsid w:val="262B396C"/>
    <w:rsid w:val="2AB73DA9"/>
    <w:rsid w:val="2D844A42"/>
    <w:rsid w:val="2E0E6DB8"/>
    <w:rsid w:val="2FA64CD2"/>
    <w:rsid w:val="3074633F"/>
    <w:rsid w:val="32082C90"/>
    <w:rsid w:val="33C547A5"/>
    <w:rsid w:val="35FF348B"/>
    <w:rsid w:val="393B2A2C"/>
    <w:rsid w:val="3A810B53"/>
    <w:rsid w:val="3B922DB3"/>
    <w:rsid w:val="3D074F15"/>
    <w:rsid w:val="3D9358A3"/>
    <w:rsid w:val="3F570D47"/>
    <w:rsid w:val="4A6E6C8D"/>
    <w:rsid w:val="4B076C12"/>
    <w:rsid w:val="50395ABF"/>
    <w:rsid w:val="567F2114"/>
    <w:rsid w:val="57CD0BA5"/>
    <w:rsid w:val="5B583A26"/>
    <w:rsid w:val="5E364BB1"/>
    <w:rsid w:val="634B43A9"/>
    <w:rsid w:val="656F0A14"/>
    <w:rsid w:val="690D143F"/>
    <w:rsid w:val="6B5275DD"/>
    <w:rsid w:val="75385A96"/>
    <w:rsid w:val="770153D7"/>
    <w:rsid w:val="7B840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1"/>
    <w:pPr>
      <w:ind w:left="1320" w:hanging="1200"/>
      <w:jc w:val="both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261</Characters>
  <TotalTime>12</TotalTime>
  <ScaleCrop>false</ScaleCrop>
  <LinksUpToDate>false</LinksUpToDate>
  <CharactersWithSpaces>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2021-11-19T08:22:00Z</dcterms:created>
  <dc:creator>jh</dc:creator>
  <cp:lastModifiedBy>盐盐有鱼</cp:lastModifiedBy>
  <cp:lastPrinted>2025-10-30T02:21:51Z</cp:lastPrinted>
  <dcterms:modified xsi:type="dcterms:W3CDTF">2025-10-30T02:26:47Z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2021-11-19T00:00:00Z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F2B293FC800B4B82A7E9DB264B620E6E_13</vt:lpwstr>
  </property>
  <property fmtid="{D5CDD505-2E9C-101B-9397-08002B2CF9AE}" pid="7" name="KSOTemplateDocerSaveRecord">
    <vt:lpwstr>eyJoZGlkIjoiNGQyY2RhNTczYWYyOGQyMTVmZjQwMjZkY2VjODc4MGMiLCJ1c2VySWQiOiI1MDMzNTA2ODIifQ==</vt:lpwstr>
  </property>
</Properties>
</file>