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EE708">
      <w:pPr>
        <w:keepNext w:val="0"/>
        <w:keepLines w:val="0"/>
        <w:pageBreakBefore w:val="0"/>
        <w:widowControl/>
        <w:kinsoku/>
        <w:wordWrap/>
        <w:overflowPunct/>
        <w:topLinePunct w:val="0"/>
        <w:autoSpaceDE w:val="0"/>
        <w:autoSpaceDN w:val="0"/>
        <w:bidi w:val="0"/>
        <w:adjustRightInd w:val="0"/>
        <w:snapToGrid w:val="0"/>
        <w:spacing w:before="130" w:line="219" w:lineRule="auto"/>
        <w:ind w:left="59"/>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6"/>
          <w:sz w:val="44"/>
          <w:szCs w:val="44"/>
          <w:lang w:val="en-US" w:eastAsia="zh-CN"/>
        </w:rPr>
        <w:t>金湖县</w:t>
      </w:r>
      <w:r>
        <w:rPr>
          <w:rFonts w:hint="eastAsia" w:ascii="方正小标宋_GBK" w:hAnsi="方正小标宋_GBK" w:eastAsia="方正小标宋_GBK" w:cs="方正小标宋_GBK"/>
          <w:b/>
          <w:bCs/>
          <w:spacing w:val="-6"/>
          <w:sz w:val="44"/>
          <w:szCs w:val="44"/>
        </w:rPr>
        <w:t>城市基础设施配套费征收管理办法</w:t>
      </w:r>
    </w:p>
    <w:p w14:paraId="08432E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仿宋_GBK" w:hAnsi="方正仿宋_GBK" w:eastAsia="方正仿宋_GBK" w:cs="方正仿宋_GBK"/>
          <w:b/>
          <w:bCs/>
          <w:sz w:val="44"/>
          <w:szCs w:val="44"/>
        </w:rPr>
      </w:pPr>
      <w:r>
        <w:rPr>
          <w:rFonts w:hint="eastAsia" w:ascii="方正小标宋_GBK" w:hAnsi="方正小标宋_GBK" w:eastAsia="方正小标宋_GBK" w:cs="方正小标宋_GBK"/>
          <w:b/>
          <w:bCs/>
          <w:sz w:val="44"/>
          <w:szCs w:val="44"/>
        </w:rPr>
        <w:t>的起草说明</w:t>
      </w:r>
    </w:p>
    <w:p w14:paraId="05A41C6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14:paraId="12833E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根据工作安排，金湖县住房和城乡建设局组织起草了</w:t>
      </w:r>
      <w:r>
        <w:rPr>
          <w:rFonts w:hint="default" w:ascii="Times New Roman" w:hAnsi="Times New Roman" w:eastAsia="仿宋_GB2312" w:cs="Times New Roman"/>
          <w:sz w:val="32"/>
          <w:szCs w:val="32"/>
          <w:lang w:val="en-US" w:eastAsia="zh-CN"/>
        </w:rPr>
        <w:t>《金湖县城市基础设施配套费征收管理办法》（</w:t>
      </w:r>
      <w:r>
        <w:rPr>
          <w:rFonts w:hint="default" w:ascii="Times New Roman" w:hAnsi="Times New Roman" w:eastAsia="方正仿宋_GBK" w:cs="Times New Roman"/>
          <w:sz w:val="32"/>
          <w:szCs w:val="32"/>
        </w:rPr>
        <w:t>以下简称</w:t>
      </w:r>
      <w:r>
        <w:rPr>
          <w:rFonts w:hint="default" w:ascii="Times New Roman" w:hAnsi="Times New Roman" w:eastAsia="方正仿宋_GBK" w:cs="Times New Roman"/>
          <w:sz w:val="32"/>
          <w:szCs w:val="32"/>
          <w:lang w:val="en-US" w:eastAsia="zh-CN"/>
        </w:rPr>
        <w:t>办法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。现将起草情况说明如下：</w:t>
      </w:r>
    </w:p>
    <w:p w14:paraId="359B5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一、制定《办法》的必要性与可行性</w:t>
      </w:r>
    </w:p>
    <w:p w14:paraId="523CA7E2">
      <w:pPr>
        <w:keepNext w:val="0"/>
        <w:keepLines w:val="0"/>
        <w:pageBreakBefore w:val="0"/>
        <w:widowControl w:val="0"/>
        <w:kinsoku/>
        <w:wordWrap/>
        <w:overflowPunct/>
        <w:topLinePunct w:val="0"/>
        <w:autoSpaceDE/>
        <w:autoSpaceDN/>
        <w:bidi w:val="0"/>
        <w:adjustRightInd/>
        <w:snapToGrid/>
        <w:spacing w:line="560" w:lineRule="exact"/>
        <w:ind w:firstLine="704" w:firstLineChars="200"/>
        <w:textAlignment w:val="auto"/>
        <w:rPr>
          <w:rFonts w:hint="eastAsia" w:ascii="仿宋_GB2312" w:hAnsi="仿宋_GB2312" w:eastAsia="仿宋_GB2312" w:cs="仿宋_GB2312"/>
          <w:b w:val="0"/>
          <w:bCs w:val="0"/>
          <w:spacing w:val="16"/>
          <w:sz w:val="32"/>
          <w:szCs w:val="32"/>
          <w:highlight w:val="none"/>
          <w:lang w:eastAsia="zh-CN"/>
        </w:rPr>
      </w:pPr>
      <w:r>
        <w:rPr>
          <w:rFonts w:hint="eastAsia" w:ascii="仿宋_GB2312" w:hAnsi="仿宋_GB2312" w:eastAsia="仿宋_GB2312" w:cs="仿宋_GB2312"/>
          <w:b w:val="0"/>
          <w:bCs w:val="0"/>
          <w:spacing w:val="16"/>
          <w:sz w:val="32"/>
          <w:szCs w:val="32"/>
          <w:highlight w:val="none"/>
        </w:rPr>
        <w:t>为规范县域城市基础设施配套费征收管理秩序，保障城市基础设施建设资金筹措与高效使用</w:t>
      </w:r>
      <w:r>
        <w:rPr>
          <w:rFonts w:hint="eastAsia" w:ascii="仿宋_GB2312" w:hAnsi="仿宋_GB2312" w:eastAsia="仿宋_GB2312" w:cs="仿宋_GB2312"/>
          <w:b w:val="0"/>
          <w:bCs w:val="0"/>
          <w:spacing w:val="16"/>
          <w:sz w:val="32"/>
          <w:szCs w:val="32"/>
          <w:highlight w:val="none"/>
          <w:lang w:eastAsia="zh-CN"/>
        </w:rPr>
        <w:t>，</w:t>
      </w:r>
      <w:r>
        <w:rPr>
          <w:rFonts w:hint="eastAsia" w:ascii="仿宋_GB2312" w:hAnsi="仿宋_GB2312" w:eastAsia="仿宋_GB2312" w:cs="仿宋_GB2312"/>
          <w:b w:val="0"/>
          <w:bCs w:val="0"/>
          <w:spacing w:val="16"/>
          <w:sz w:val="32"/>
          <w:szCs w:val="32"/>
          <w:highlight w:val="none"/>
        </w:rPr>
        <w:t>依据《江苏省非税收入管理条例》《政府性基金管理暂行办法》及淮安市相关政策要求</w:t>
      </w:r>
      <w:r>
        <w:rPr>
          <w:rFonts w:hint="eastAsia" w:ascii="仿宋_GB2312" w:hAnsi="仿宋_GB2312" w:eastAsia="仿宋_GB2312" w:cs="仿宋_GB2312"/>
          <w:b w:val="0"/>
          <w:bCs w:val="0"/>
          <w:spacing w:val="16"/>
          <w:sz w:val="32"/>
          <w:szCs w:val="32"/>
          <w:highlight w:val="none"/>
          <w:lang w:eastAsia="zh-CN"/>
        </w:rPr>
        <w:t>，</w:t>
      </w:r>
      <w:r>
        <w:rPr>
          <w:rFonts w:hint="eastAsia" w:ascii="仿宋_GB2312" w:hAnsi="仿宋_GB2312" w:eastAsia="仿宋_GB2312" w:cs="仿宋_GB2312"/>
          <w:b w:val="0"/>
          <w:bCs w:val="0"/>
          <w:spacing w:val="16"/>
          <w:sz w:val="32"/>
          <w:szCs w:val="32"/>
          <w:highlight w:val="none"/>
        </w:rPr>
        <w:t>结合金湖县城市发展实际与县域建设管理特点</w:t>
      </w:r>
      <w:r>
        <w:rPr>
          <w:rFonts w:hint="eastAsia" w:ascii="仿宋_GB2312" w:hAnsi="仿宋_GB2312" w:eastAsia="仿宋_GB2312" w:cs="仿宋_GB2312"/>
          <w:b w:val="0"/>
          <w:bCs w:val="0"/>
          <w:spacing w:val="16"/>
          <w:sz w:val="32"/>
          <w:szCs w:val="32"/>
          <w:highlight w:val="none"/>
          <w:lang w:eastAsia="zh-CN"/>
        </w:rPr>
        <w:t>，我县亟需出台相关规范性文件，对</w:t>
      </w:r>
      <w:r>
        <w:rPr>
          <w:rFonts w:hint="eastAsia" w:ascii="仿宋_GB2312" w:hAnsi="仿宋_GB2312" w:eastAsia="仿宋_GB2312" w:cs="仿宋_GB2312"/>
          <w:sz w:val="32"/>
          <w:szCs w:val="32"/>
          <w:lang w:val="en-US" w:eastAsia="zh-CN"/>
        </w:rPr>
        <w:t>金湖县城市基础设施配套费</w:t>
      </w:r>
      <w:r>
        <w:rPr>
          <w:rFonts w:hint="eastAsia" w:ascii="仿宋_GB2312" w:hAnsi="仿宋_GB2312" w:eastAsia="仿宋_GB2312" w:cs="仿宋_GB2312"/>
          <w:b w:val="0"/>
          <w:bCs w:val="0"/>
          <w:spacing w:val="16"/>
          <w:sz w:val="32"/>
          <w:szCs w:val="32"/>
          <w:highlight w:val="none"/>
          <w:lang w:eastAsia="zh-CN"/>
        </w:rPr>
        <w:t>进行明确规范。</w:t>
      </w:r>
    </w:p>
    <w:p w14:paraId="168FF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县住建局、财政局、数据局、自然资源和规划局等部门将形成常态化协作机制，具备规划许可、施工许可</w:t>
      </w:r>
      <w:bookmarkStart w:id="0" w:name="_GoBack"/>
      <w:bookmarkEnd w:id="0"/>
      <w:r>
        <w:rPr>
          <w:rFonts w:hint="default" w:ascii="Times New Roman" w:hAnsi="Times New Roman" w:eastAsia="仿宋_GB2312" w:cs="Times New Roman"/>
          <w:sz w:val="32"/>
          <w:szCs w:val="32"/>
          <w:lang w:val="en-US" w:eastAsia="zh-CN"/>
        </w:rPr>
        <w:t>、竣工备案等信息共享能力，可有效支撑征收全流程闭环管理，确保办法落地见效。</w:t>
      </w:r>
    </w:p>
    <w:p w14:paraId="38C8A5E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《办法》的制定依据</w:t>
      </w:r>
    </w:p>
    <w:p w14:paraId="4CBFC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《江苏省非税收入管理条例》、财政部《政府性基金管理暂行办法》、 淮安市《市政府关于印发淮安市本级城市基础设施配套费征收管理办法的通知》。</w:t>
      </w:r>
    </w:p>
    <w:p w14:paraId="14ABA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黑体" w:cs="Times New Roman"/>
          <w:sz w:val="32"/>
          <w:szCs w:val="32"/>
        </w:rPr>
        <w:t>三、《办法》的主要内容</w:t>
      </w:r>
    </w:p>
    <w:p w14:paraId="03A68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主要条款依据法规规章以及省市规范性文件等相关条款制定，经反复修改完善</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lang w:val="en-US" w:eastAsia="zh-CN"/>
        </w:rPr>
        <w:t>共十五条及一份附件</w:t>
      </w:r>
      <w:r>
        <w:rPr>
          <w:rFonts w:hint="default" w:ascii="Times New Roman" w:hAnsi="Times New Roman" w:eastAsia="仿宋_GB2312" w:cs="Times New Roman"/>
          <w:sz w:val="32"/>
          <w:szCs w:val="32"/>
          <w:lang w:val="en-US" w:eastAsia="zh-CN"/>
        </w:rPr>
        <w:t>，</w:t>
      </w:r>
      <w:r>
        <w:rPr>
          <w:rFonts w:hint="default" w:ascii="Times New Roman" w:hAnsi="Times New Roman" w:eastAsia="方正仿宋_GBK" w:cs="Times New Roman"/>
          <w:sz w:val="32"/>
          <w:szCs w:val="32"/>
          <w:lang w:val="en-US" w:eastAsia="zh-CN"/>
        </w:rPr>
        <w:t>核心内容包括界定征收范围、征收时间、</w:t>
      </w:r>
      <w:r>
        <w:rPr>
          <w:rFonts w:hint="default" w:ascii="Times New Roman" w:hAnsi="Times New Roman" w:eastAsia="仿宋_GB2312" w:cs="Times New Roman"/>
          <w:sz w:val="32"/>
          <w:szCs w:val="32"/>
          <w:lang w:val="en-US" w:eastAsia="zh-CN"/>
        </w:rPr>
        <w:t>征收标准、免征情形、征收程序、</w:t>
      </w:r>
      <w:r>
        <w:rPr>
          <w:rFonts w:hint="default" w:ascii="Times New Roman" w:hAnsi="Times New Roman" w:eastAsia="方正仿宋_GBK" w:cs="Times New Roman"/>
          <w:sz w:val="32"/>
          <w:szCs w:val="32"/>
        </w:rPr>
        <w:t>施行日期及有效期</w:t>
      </w:r>
      <w:r>
        <w:rPr>
          <w:rFonts w:hint="default" w:ascii="Times New Roman" w:hAnsi="Times New Roman" w:eastAsia="方正仿宋_GBK" w:cs="Times New Roman"/>
          <w:sz w:val="32"/>
          <w:szCs w:val="32"/>
          <w:lang w:eastAsia="zh-CN"/>
        </w:rPr>
        <w:t>。</w:t>
      </w:r>
    </w:p>
    <w:p w14:paraId="2D44C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187143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785DB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金湖县住房和城乡建设局</w:t>
      </w:r>
    </w:p>
    <w:p w14:paraId="56A284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2026年2月12日</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9AB48D-578E-4370-830B-58A3915D55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FD62055-1D3E-45A8-B6BF-09CA248DEF53}"/>
  </w:font>
  <w:font w:name="方正仿宋_GBK">
    <w:panose1 w:val="03000509000000000000"/>
    <w:charset w:val="86"/>
    <w:family w:val="script"/>
    <w:pitch w:val="default"/>
    <w:sig w:usb0="00000001" w:usb1="080E0000" w:usb2="00000000" w:usb3="00000000" w:csb0="00040000" w:csb1="00000000"/>
    <w:embedRegular r:id="rId3" w:fontKey="{921C55DB-1D3F-4AAE-B0CB-309CFF256D85}"/>
  </w:font>
  <w:font w:name="仿宋_GB2312">
    <w:panose1 w:val="02010609030101010101"/>
    <w:charset w:val="86"/>
    <w:family w:val="auto"/>
    <w:pitch w:val="default"/>
    <w:sig w:usb0="00000001" w:usb1="080E0000" w:usb2="00000000" w:usb3="00000000" w:csb0="00040000" w:csb1="00000000"/>
    <w:embedRegular r:id="rId4" w:fontKey="{4566AF73-631A-48B0-B669-51A65B13993A}"/>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B654A"/>
    <w:multiLevelType w:val="singleLevel"/>
    <w:tmpl w:val="F8EB654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4B"/>
    <w:rsid w:val="0065524B"/>
    <w:rsid w:val="00871F9D"/>
    <w:rsid w:val="0B2F146B"/>
    <w:rsid w:val="0ED91AF2"/>
    <w:rsid w:val="0F224CC7"/>
    <w:rsid w:val="110F3D2A"/>
    <w:rsid w:val="169E5F93"/>
    <w:rsid w:val="184214D0"/>
    <w:rsid w:val="1B266D27"/>
    <w:rsid w:val="1B4D3E39"/>
    <w:rsid w:val="1C7A627F"/>
    <w:rsid w:val="1D6066FC"/>
    <w:rsid w:val="1F4D01CA"/>
    <w:rsid w:val="204B28E1"/>
    <w:rsid w:val="22A81B79"/>
    <w:rsid w:val="22AA47AA"/>
    <w:rsid w:val="27363334"/>
    <w:rsid w:val="292C49EE"/>
    <w:rsid w:val="2C192986"/>
    <w:rsid w:val="2CC623C6"/>
    <w:rsid w:val="2EAE6CA3"/>
    <w:rsid w:val="37307594"/>
    <w:rsid w:val="390A44A1"/>
    <w:rsid w:val="3ADB44C6"/>
    <w:rsid w:val="404C2ED1"/>
    <w:rsid w:val="40683800"/>
    <w:rsid w:val="418F7DB9"/>
    <w:rsid w:val="461A60E9"/>
    <w:rsid w:val="49B51A7F"/>
    <w:rsid w:val="4ADF725F"/>
    <w:rsid w:val="4E45017D"/>
    <w:rsid w:val="53823527"/>
    <w:rsid w:val="551C0B8D"/>
    <w:rsid w:val="55EF16AD"/>
    <w:rsid w:val="5E55537D"/>
    <w:rsid w:val="5F734DCF"/>
    <w:rsid w:val="60063264"/>
    <w:rsid w:val="61672B5B"/>
    <w:rsid w:val="625B5C3B"/>
    <w:rsid w:val="63157AD9"/>
    <w:rsid w:val="6645502F"/>
    <w:rsid w:val="67B11F87"/>
    <w:rsid w:val="699E3711"/>
    <w:rsid w:val="6BEC17E0"/>
    <w:rsid w:val="76AC3A48"/>
    <w:rsid w:val="76F5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1524</Words>
  <Characters>1548</Characters>
  <Lines>7</Lines>
  <Paragraphs>2</Paragraphs>
  <TotalTime>0</TotalTime>
  <ScaleCrop>false</ScaleCrop>
  <LinksUpToDate>false</LinksUpToDate>
  <CharactersWithSpaces>1644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2025-04-18T01:38:00Z</dcterms:created>
  <dc:creator>Administrator</dc:creator>
  <cp:lastModifiedBy>张先森的粉丝</cp:lastModifiedBy>
  <cp:lastPrinted>2026-02-12T06:28:10Z</cp:lastPrinted>
  <dcterms:modified xsi:type="dcterms:W3CDTF">2026-02-12T06:40:28Z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eyJoZGlkIjoiMzZmMTRjMjY4ZGViODc1MDUzY2EwNjlmM2I1ZTYyM2IiLCJ1c2VySWQiOiIyMzgxODE3ODAifQ==</vt:lpwstr>
  </property>
  <property fmtid="{D5CDD505-2E9C-101B-9397-08002B2CF9AE}" pid="4" name="ICV">
    <vt:lpwstr>1CD856F439634D3B826F37C479C3622D_13</vt:lpwstr>
  </property>
</Properties>
</file>