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B1C3">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附件1、金湖县省级农作物病虫害绿色防控技术展示区申报要求：</w:t>
      </w:r>
    </w:p>
    <w:p w14:paraId="7C911C64">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1、申报主体为农业经营主体或种植大户（</w:t>
      </w:r>
      <w:r>
        <w:rPr>
          <w:rFonts w:ascii="方正仿宋_GBK" w:hAnsi="方正仿宋_GBK" w:eastAsia="方正仿宋_GBK" w:cs="方正仿宋_GBK"/>
          <w:color w:val="000000"/>
          <w:kern w:val="0"/>
          <w:sz w:val="28"/>
          <w:szCs w:val="28"/>
          <w:lang w:val="en-US" w:eastAsia="zh-CN" w:bidi="ar"/>
        </w:rPr>
        <w:t>可多个主体</w:t>
      </w:r>
      <w:r>
        <w:rPr>
          <w:rFonts w:hint="eastAsia" w:ascii="方正仿宋_GBK" w:hAnsi="方正仿宋_GBK" w:eastAsia="方正仿宋_GBK" w:cs="方正仿宋_GBK"/>
          <w:color w:val="000000"/>
          <w:kern w:val="0"/>
          <w:sz w:val="28"/>
          <w:szCs w:val="28"/>
          <w:lang w:val="en-US" w:eastAsia="zh-CN" w:bidi="ar"/>
        </w:rPr>
        <w:t>联合</w:t>
      </w:r>
      <w:r>
        <w:rPr>
          <w:rFonts w:hint="eastAsia" w:ascii="宋体" w:hAnsi="宋体" w:eastAsia="宋体" w:cs="宋体"/>
          <w:b w:val="0"/>
          <w:bCs w:val="0"/>
          <w:sz w:val="28"/>
          <w:szCs w:val="28"/>
          <w:lang w:val="en-US" w:eastAsia="zh-CN"/>
        </w:rPr>
        <w:t>），主要从事粮食或园艺经济作物生产，其中粮食生产集中连片不低于1000亩，园艺经济作物不低于200亩。（需提供承包合同）</w:t>
      </w:r>
    </w:p>
    <w:p w14:paraId="6F92BBD2">
      <w:pPr>
        <w:keepNext w:val="0"/>
        <w:keepLines w:val="0"/>
        <w:widowControl/>
        <w:suppressLineNumbers w:val="0"/>
        <w:jc w:val="left"/>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color w:val="000000"/>
          <w:kern w:val="0"/>
          <w:sz w:val="28"/>
          <w:szCs w:val="28"/>
          <w:lang w:val="en-US" w:eastAsia="zh-CN" w:bidi="ar"/>
        </w:rPr>
        <w:t>生产基础条件好，田间配套工程完善，符合技术示范展示要求，品种选择和栽培技术先进，生产管理处于行业较高水平，有相对固定的技术人员。</w:t>
      </w:r>
    </w:p>
    <w:p w14:paraId="52278F50">
      <w:pPr>
        <w:keepNext w:val="0"/>
        <w:keepLines w:val="0"/>
        <w:widowControl/>
        <w:suppressLineNumbers w:val="0"/>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color w:val="000000"/>
          <w:kern w:val="0"/>
          <w:sz w:val="28"/>
          <w:szCs w:val="28"/>
          <w:lang w:val="en-US" w:eastAsia="zh-CN" w:bidi="ar"/>
        </w:rPr>
        <w:t>宣传培训配套好，具有固定的示范、展示、宣传和培训场所，有条件开展绿色防控知识科普宣传活动和绿色防控技术观摩培训活动。</w:t>
      </w:r>
    </w:p>
    <w:p w14:paraId="09B8C9A8">
      <w:pPr>
        <w:keepNext w:val="0"/>
        <w:keepLines w:val="0"/>
        <w:widowControl/>
        <w:suppressLineNumbers w:val="0"/>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color w:val="000000"/>
          <w:kern w:val="0"/>
          <w:sz w:val="28"/>
          <w:szCs w:val="28"/>
          <w:lang w:val="en-US" w:eastAsia="zh-CN" w:bidi="ar"/>
        </w:rPr>
        <w:t>产业带动能力强，本地区本行业先进新型经营主体代表，具有优质农产品品牌效应和社会影响力，能辐射带动本地区产业绿色生产水平提升</w:t>
      </w:r>
      <w:r>
        <w:rPr>
          <w:rFonts w:hint="eastAsia" w:ascii="方正仿宋_GBK" w:hAnsi="方正仿宋_GBK" w:eastAsia="方正仿宋_GBK" w:cs="方正仿宋_GBK"/>
          <w:color w:val="000000"/>
          <w:kern w:val="0"/>
          <w:sz w:val="28"/>
          <w:szCs w:val="28"/>
          <w:lang w:val="en-US" w:eastAsia="zh-CN" w:bidi="ar"/>
        </w:rPr>
        <w:t>。</w:t>
      </w:r>
    </w:p>
    <w:p w14:paraId="1539F782">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5、愿意接受农业部门的技术指导，并完成相关任务。</w:t>
      </w:r>
    </w:p>
    <w:p w14:paraId="152DC837">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金湖县农业农村局</w:t>
      </w:r>
    </w:p>
    <w:p w14:paraId="7937AB47">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2026年3月24</w:t>
      </w:r>
      <w:bookmarkStart w:id="0" w:name="_GoBack"/>
      <w:bookmarkEnd w:id="0"/>
      <w:r>
        <w:rPr>
          <w:rFonts w:hint="eastAsia" w:ascii="宋体" w:hAnsi="宋体" w:eastAsia="宋体" w:cs="宋体"/>
          <w:b w:val="0"/>
          <w:bCs w:val="0"/>
          <w:sz w:val="28"/>
          <w:szCs w:val="28"/>
          <w:lang w:val="en-US" w:eastAsia="zh-CN"/>
        </w:rPr>
        <w:t>日</w:t>
      </w:r>
    </w:p>
    <w:p w14:paraId="714F68C6">
      <w:pPr>
        <w:jc w:val="right"/>
        <w:rPr>
          <w:rFonts w:hint="eastAsia"/>
          <w:sz w:val="28"/>
          <w:szCs w:val="28"/>
          <w:lang w:val="en-US" w:eastAsia="zh-CN"/>
        </w:rPr>
      </w:pPr>
    </w:p>
    <w:p w14:paraId="04DE074D">
      <w:pPr>
        <w:jc w:val="right"/>
        <w:rPr>
          <w:rFonts w:hint="eastAsia"/>
          <w:sz w:val="28"/>
          <w:szCs w:val="28"/>
          <w:lang w:val="en-US" w:eastAsia="zh-CN"/>
        </w:rPr>
      </w:pPr>
    </w:p>
    <w:p w14:paraId="1771EE0D">
      <w:pPr>
        <w:jc w:val="right"/>
        <w:rPr>
          <w:rFonts w:hint="eastAsia"/>
          <w:sz w:val="28"/>
          <w:szCs w:val="28"/>
          <w:lang w:val="en-US" w:eastAsia="zh-CN"/>
        </w:rPr>
      </w:pPr>
    </w:p>
    <w:p w14:paraId="38304C6A">
      <w:pPr>
        <w:jc w:val="right"/>
        <w:rPr>
          <w:rFonts w:hint="eastAsia"/>
          <w:sz w:val="28"/>
          <w:szCs w:val="28"/>
          <w:lang w:val="en-US" w:eastAsia="zh-CN"/>
        </w:rPr>
      </w:pPr>
    </w:p>
    <w:p w14:paraId="2EB3FCE8">
      <w:pPr>
        <w:jc w:val="right"/>
        <w:rPr>
          <w:rFonts w:hint="eastAsia"/>
          <w:sz w:val="28"/>
          <w:szCs w:val="28"/>
          <w:lang w:val="en-US" w:eastAsia="zh-CN"/>
        </w:rPr>
      </w:pPr>
    </w:p>
    <w:p w14:paraId="417A6972">
      <w:pPr>
        <w:jc w:val="right"/>
        <w:rPr>
          <w:rFonts w:hint="eastAsia"/>
          <w:sz w:val="28"/>
          <w:szCs w:val="28"/>
          <w:lang w:val="en-US" w:eastAsia="zh-CN"/>
        </w:rPr>
      </w:pPr>
    </w:p>
    <w:p w14:paraId="72855B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A77CF"/>
    <w:rsid w:val="526A77CF"/>
    <w:rsid w:val="7A65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347</Characters>
  <Lines>0</Lines>
  <Paragraphs>0</Paragraphs>
  <TotalTime>0</TotalTime>
  <ScaleCrop>false</ScaleCrop>
  <LinksUpToDate>false</LinksUpToDate>
  <CharactersWithSpaces>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2026-03-24T08:30:00Z</dcterms:created>
  <dc:creator>。</dc:creator>
  <cp:lastModifiedBy>。</cp:lastModifiedBy>
  <dcterms:modified xsi:type="dcterms:W3CDTF">2026-03-24T08:40:26Z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05166075129A4B7CA2CF5310DBDA62FB_11</vt:lpwstr>
  </property>
  <property fmtid="{D5CDD505-2E9C-101B-9397-08002B2CF9AE}" pid="4" name="KSOTemplateDocerSaveRecord">
    <vt:lpwstr>eyJoZGlkIjoiYzM4Y2RiMTZhYTIwYTU5NTZiOGE5OTI4ODJmOTI3ZTAiLCJ1c2VySWQiOiIyNDA1OTAwODcifQ==</vt:lpwstr>
  </property>
</Properties>
</file>