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D1E7C">
      <w:pPr>
        <w:widowControl/>
        <w:rPr>
          <w:rFonts w:ascii="Times New Roman" w:hAnsi="Times New Roman" w:eastAsia="方正小标宋_GBK" w:cs="Times New Roman"/>
          <w:sz w:val="44"/>
          <w:szCs w:val="44"/>
        </w:rPr>
      </w:pPr>
      <w:bookmarkStart w:id="0" w:name="_Toc66284908"/>
      <w:bookmarkStart w:id="1" w:name="_Toc63264867"/>
    </w:p>
    <w:p w14:paraId="13775A0F">
      <w:pPr>
        <w:widowControl/>
        <w:rPr>
          <w:rFonts w:ascii="Times New Roman" w:hAnsi="Times New Roman" w:eastAsia="方正小标宋_GBK" w:cs="Times New Roman"/>
          <w:sz w:val="44"/>
          <w:szCs w:val="44"/>
        </w:rPr>
      </w:pPr>
    </w:p>
    <w:p w14:paraId="64C6B136">
      <w:pPr>
        <w:widowControl/>
        <w:rPr>
          <w:rFonts w:ascii="Times New Roman" w:hAnsi="Times New Roman" w:eastAsia="方正小标宋_GBK" w:cs="Times New Roman"/>
          <w:sz w:val="44"/>
          <w:szCs w:val="44"/>
        </w:rPr>
      </w:pPr>
    </w:p>
    <w:p w14:paraId="35895490">
      <w:pPr>
        <w:widowControl/>
        <w:rPr>
          <w:rFonts w:ascii="Times New Roman" w:hAnsi="Times New Roman" w:eastAsia="方正小标宋_GBK" w:cs="Times New Roman"/>
          <w:sz w:val="44"/>
          <w:szCs w:val="44"/>
        </w:rPr>
      </w:pPr>
    </w:p>
    <w:p w14:paraId="707DDA06">
      <w:pPr>
        <w:widowControl/>
        <w:rPr>
          <w:rFonts w:ascii="Times New Roman" w:hAnsi="Times New Roman" w:eastAsia="方正小标宋_GBK" w:cs="Times New Roman"/>
          <w:sz w:val="44"/>
          <w:szCs w:val="44"/>
        </w:rPr>
      </w:pPr>
    </w:p>
    <w:p w14:paraId="2721FD7C">
      <w:pPr>
        <w:widowControl/>
        <w:rPr>
          <w:rFonts w:ascii="Times New Roman" w:hAnsi="Times New Roman" w:eastAsia="方正小标宋_GBK" w:cs="Times New Roman"/>
          <w:sz w:val="44"/>
          <w:szCs w:val="44"/>
        </w:rPr>
      </w:pPr>
    </w:p>
    <w:p w14:paraId="5E0647B3">
      <w:pPr>
        <w:widowControl/>
        <w:spacing w:line="56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t>金政发</w:t>
      </w:r>
      <w:r>
        <w:rPr>
          <w:rFonts w:ascii="Times New Roman" w:hAnsi="Times New Roman" w:eastAsia="仿宋_GB2312" w:cs="Times New Roman"/>
          <w:sz w:val="32"/>
          <w:szCs w:val="32"/>
        </w:rPr>
        <w:t>〔</w:t>
      </w:r>
      <w:r>
        <w:rPr>
          <w:rFonts w:ascii="Times New Roman" w:hAnsi="Times New Roman" w:eastAsia="方正仿宋_GBK" w:cs="Times New Roman"/>
          <w:sz w:val="32"/>
          <w:szCs w:val="32"/>
        </w:rPr>
        <w:t>2025</w:t>
      </w:r>
      <w:r>
        <w:rPr>
          <w:rFonts w:ascii="Times New Roman" w:hAnsi="Times New Roman" w:eastAsia="仿宋_GB2312" w:cs="Times New Roman"/>
          <w:sz w:val="32"/>
          <w:szCs w:val="32"/>
        </w:rPr>
        <w:t>〕</w:t>
      </w:r>
      <w:r>
        <w:rPr>
          <w:rFonts w:hint="eastAsia" w:ascii="Times New Roman" w:hAnsi="Times New Roman" w:eastAsia="方正仿宋_GBK" w:cs="Times New Roman"/>
          <w:sz w:val="32"/>
          <w:szCs w:val="32"/>
          <w:lang w:val="en-US" w:eastAsia="zh-CN"/>
        </w:rPr>
        <w:t>34</w:t>
      </w:r>
      <w:r>
        <w:rPr>
          <w:rFonts w:ascii="Times New Roman" w:hAnsi="Times New Roman" w:eastAsia="方正仿宋_GBK" w:cs="Times New Roman"/>
          <w:sz w:val="32"/>
          <w:szCs w:val="32"/>
        </w:rPr>
        <w:t>号</w:t>
      </w:r>
    </w:p>
    <w:p w14:paraId="31F98D12">
      <w:pPr>
        <w:widowControl/>
        <w:rPr>
          <w:rFonts w:ascii="Times New Roman" w:hAnsi="Times New Roman" w:eastAsia="方正小标宋_GBK" w:cs="Times New Roman"/>
          <w:sz w:val="44"/>
          <w:szCs w:val="44"/>
        </w:rPr>
      </w:pPr>
    </w:p>
    <w:p w14:paraId="4DA5CCB8">
      <w:pPr>
        <w:widowControl/>
        <w:spacing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关于印发《金湖县生态文明建设规划（2025-2035年）》的通知</w:t>
      </w:r>
    </w:p>
    <w:p w14:paraId="6CAB9F3C">
      <w:pPr>
        <w:widowControl/>
        <w:spacing w:line="560" w:lineRule="exact"/>
        <w:rPr>
          <w:rFonts w:ascii="Times New Roman" w:hAnsi="Times New Roman" w:eastAsia="方正仿宋_GBK" w:cs="Times New Roman"/>
          <w:sz w:val="32"/>
          <w:szCs w:val="32"/>
        </w:rPr>
      </w:pPr>
    </w:p>
    <w:p w14:paraId="0F08AC53">
      <w:pPr>
        <w:widowControl/>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各镇人民政府、街道办事处，县各委办局，县各直属单位：</w:t>
      </w:r>
    </w:p>
    <w:p w14:paraId="5AC79270">
      <w:pPr>
        <w:widowControl/>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加强生态文明建设，推进生态环境高水平保护和经济高质量发展，按照《生态文明建设示范区（县）管理规程》要求，组织编制《金湖县生态文明建设规划（2025-2035年）》，现印发给你们，请认真贯彻实施。</w:t>
      </w:r>
    </w:p>
    <w:p w14:paraId="3549CBEC">
      <w:pPr>
        <w:widowControl/>
        <w:spacing w:line="560" w:lineRule="exact"/>
        <w:ind w:firstLine="640" w:firstLineChars="200"/>
        <w:rPr>
          <w:rFonts w:ascii="Times New Roman" w:hAnsi="Times New Roman" w:eastAsia="方正仿宋_GBK" w:cs="Times New Roman"/>
          <w:sz w:val="32"/>
          <w:szCs w:val="32"/>
        </w:rPr>
      </w:pPr>
    </w:p>
    <w:p w14:paraId="6B20F286">
      <w:pPr>
        <w:widowControl/>
        <w:spacing w:line="560" w:lineRule="exact"/>
        <w:ind w:firstLine="640" w:firstLineChars="200"/>
        <w:rPr>
          <w:rFonts w:ascii="Times New Roman" w:hAnsi="Times New Roman" w:eastAsia="方正仿宋_GBK" w:cs="Times New Roman"/>
          <w:sz w:val="32"/>
          <w:szCs w:val="32"/>
        </w:rPr>
      </w:pPr>
    </w:p>
    <w:p w14:paraId="6A04FE0E">
      <w:pPr>
        <w:widowControl/>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金湖县人民政府</w:t>
      </w:r>
    </w:p>
    <w:p w14:paraId="5C935732">
      <w:pPr>
        <w:widowControl/>
        <w:spacing w:line="56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2025年9月</w:t>
      </w:r>
      <w:r>
        <w:rPr>
          <w:rFonts w:hint="eastAsia" w:ascii="Times New Roman" w:hAnsi="Times New Roman" w:eastAsia="方正仿宋_GBK" w:cs="Times New Roman"/>
          <w:sz w:val="32"/>
          <w:szCs w:val="32"/>
          <w:lang w:val="en-US" w:eastAsia="zh-CN"/>
        </w:rPr>
        <w:t>28</w:t>
      </w:r>
      <w:r>
        <w:rPr>
          <w:rFonts w:ascii="Times New Roman" w:hAnsi="Times New Roman" w:eastAsia="方正仿宋_GBK" w:cs="Times New Roman"/>
          <w:sz w:val="32"/>
          <w:szCs w:val="32"/>
        </w:rPr>
        <w:t>日</w:t>
      </w:r>
    </w:p>
    <w:p w14:paraId="1B84F986">
      <w:pPr>
        <w:widowControl/>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（此件公开发布）</w:t>
      </w:r>
    </w:p>
    <w:p w14:paraId="576553C8">
      <w:pPr>
        <w:widowControl/>
        <w:spacing w:line="560" w:lineRule="exact"/>
        <w:ind w:firstLine="640" w:firstLineChars="200"/>
        <w:rPr>
          <w:rFonts w:ascii="Times New Roman" w:hAnsi="Times New Roman" w:eastAsia="方正仿宋_GBK" w:cs="Times New Roman"/>
          <w:sz w:val="32"/>
          <w:szCs w:val="32"/>
        </w:rPr>
      </w:pPr>
    </w:p>
    <w:p w14:paraId="654C1225">
      <w:pPr>
        <w:widowControl/>
        <w:rPr>
          <w:rFonts w:ascii="Times New Roman" w:hAnsi="Times New Roman" w:eastAsia="方正小标宋_GBK" w:cs="Times New Roman"/>
          <w:sz w:val="44"/>
          <w:szCs w:val="44"/>
        </w:rPr>
      </w:pPr>
    </w:p>
    <w:p w14:paraId="32610443">
      <w:pPr>
        <w:widowControl/>
        <w:rPr>
          <w:rFonts w:ascii="Times New Roman" w:hAnsi="Times New Roman" w:eastAsia="方正小标宋_GBK" w:cs="Times New Roman"/>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docGrid w:type="lines" w:linePitch="312" w:charSpace="0"/>
        </w:sectPr>
      </w:pPr>
    </w:p>
    <w:p w14:paraId="4EED4A9E">
      <w:pPr>
        <w:widowControl/>
        <w:rPr>
          <w:rFonts w:ascii="Times New Roman" w:hAnsi="Times New Roman" w:eastAsia="方正小标宋_GBK" w:cs="Times New Roman"/>
          <w:sz w:val="44"/>
          <w:szCs w:val="44"/>
        </w:rPr>
      </w:pPr>
    </w:p>
    <w:p w14:paraId="005465CC">
      <w:pPr>
        <w:widowControl/>
        <w:rPr>
          <w:rFonts w:ascii="Times New Roman" w:hAnsi="Times New Roman" w:eastAsia="方正小标宋_GBK" w:cs="Times New Roman"/>
          <w:sz w:val="44"/>
          <w:szCs w:val="44"/>
        </w:rPr>
      </w:pPr>
    </w:p>
    <w:p w14:paraId="40D1E0C8">
      <w:pPr>
        <w:widowControl/>
        <w:rPr>
          <w:rFonts w:ascii="Times New Roman" w:hAnsi="Times New Roman" w:eastAsia="方正小标宋_GBK" w:cs="Times New Roman"/>
          <w:sz w:val="44"/>
          <w:szCs w:val="44"/>
        </w:rPr>
      </w:pPr>
    </w:p>
    <w:p w14:paraId="4EA92FCC">
      <w:pPr>
        <w:widowControl/>
        <w:rPr>
          <w:rFonts w:ascii="Times New Roman" w:hAnsi="Times New Roman" w:eastAsia="方正小标宋_GBK" w:cs="Times New Roman"/>
          <w:sz w:val="44"/>
          <w:szCs w:val="44"/>
        </w:rPr>
      </w:pPr>
    </w:p>
    <w:p w14:paraId="4B9B96DA">
      <w:pPr>
        <w:widowControl/>
        <w:rPr>
          <w:rFonts w:ascii="Times New Roman" w:hAnsi="Times New Roman" w:eastAsia="方正小标宋_GBK" w:cs="Times New Roman"/>
          <w:sz w:val="44"/>
          <w:szCs w:val="44"/>
        </w:rPr>
      </w:pPr>
    </w:p>
    <w:p w14:paraId="2AF6F8B2">
      <w:pPr>
        <w:widowControl/>
        <w:rPr>
          <w:rFonts w:ascii="Times New Roman" w:hAnsi="Times New Roman" w:eastAsia="方正小标宋_GBK" w:cs="Times New Roman"/>
          <w:sz w:val="44"/>
          <w:szCs w:val="44"/>
        </w:rPr>
      </w:pPr>
    </w:p>
    <w:p w14:paraId="5FAF93C9">
      <w:pPr>
        <w:widowControl/>
        <w:rPr>
          <w:rFonts w:ascii="Times New Roman" w:hAnsi="Times New Roman" w:eastAsia="方正小标宋_GBK" w:cs="Times New Roman"/>
          <w:sz w:val="44"/>
          <w:szCs w:val="44"/>
        </w:rPr>
      </w:pPr>
    </w:p>
    <w:p w14:paraId="6DC57F07">
      <w:pPr>
        <w:widowControl/>
        <w:rPr>
          <w:rFonts w:ascii="Times New Roman" w:hAnsi="Times New Roman" w:eastAsia="方正小标宋_GBK" w:cs="Times New Roman"/>
          <w:sz w:val="44"/>
          <w:szCs w:val="44"/>
        </w:rPr>
      </w:pPr>
    </w:p>
    <w:p w14:paraId="4CA716CB">
      <w:pPr>
        <w:widowControl/>
        <w:rPr>
          <w:rFonts w:ascii="Times New Roman" w:hAnsi="Times New Roman" w:eastAsia="方正小标宋_GBK" w:cs="Times New Roman"/>
          <w:sz w:val="44"/>
          <w:szCs w:val="44"/>
        </w:rPr>
      </w:pPr>
    </w:p>
    <w:p w14:paraId="41224F46">
      <w:pPr>
        <w:widowControl/>
        <w:rPr>
          <w:rFonts w:ascii="Times New Roman" w:hAnsi="Times New Roman" w:eastAsia="方正小标宋_GBK" w:cs="Times New Roman"/>
          <w:sz w:val="44"/>
          <w:szCs w:val="44"/>
        </w:rPr>
      </w:pPr>
    </w:p>
    <w:p w14:paraId="5C480EFD">
      <w:pPr>
        <w:widowControl/>
        <w:rPr>
          <w:rFonts w:ascii="Times New Roman" w:hAnsi="Times New Roman" w:eastAsia="方正小标宋_GBK" w:cs="Times New Roman"/>
          <w:sz w:val="44"/>
          <w:szCs w:val="44"/>
        </w:rPr>
      </w:pPr>
    </w:p>
    <w:p w14:paraId="5373E297">
      <w:pPr>
        <w:widowControl/>
        <w:rPr>
          <w:rFonts w:ascii="Times New Roman" w:hAnsi="Times New Roman" w:eastAsia="方正小标宋_GBK" w:cs="Times New Roman"/>
          <w:sz w:val="44"/>
          <w:szCs w:val="44"/>
        </w:rPr>
      </w:pPr>
    </w:p>
    <w:p w14:paraId="1FC89D2A">
      <w:pPr>
        <w:widowControl/>
        <w:rPr>
          <w:rFonts w:ascii="Times New Roman" w:hAnsi="Times New Roman" w:eastAsia="方正小标宋_GBK" w:cs="Times New Roman"/>
          <w:sz w:val="44"/>
          <w:szCs w:val="44"/>
        </w:rPr>
      </w:pPr>
    </w:p>
    <w:p w14:paraId="6E4213B8">
      <w:pPr>
        <w:widowControl/>
        <w:rPr>
          <w:rFonts w:ascii="Times New Roman" w:hAnsi="Times New Roman" w:eastAsia="方正小标宋_GBK" w:cs="Times New Roman"/>
          <w:sz w:val="44"/>
          <w:szCs w:val="44"/>
        </w:rPr>
      </w:pPr>
    </w:p>
    <w:p w14:paraId="77FB7446">
      <w:pPr>
        <w:widowControl/>
        <w:rPr>
          <w:rFonts w:ascii="Times New Roman" w:hAnsi="Times New Roman" w:eastAsia="方正小标宋_GBK" w:cs="Times New Roman"/>
          <w:sz w:val="44"/>
          <w:szCs w:val="44"/>
        </w:rPr>
      </w:pPr>
    </w:p>
    <w:p w14:paraId="04A89A25">
      <w:pPr>
        <w:widowControl/>
        <w:rPr>
          <w:rFonts w:ascii="Times New Roman" w:hAnsi="Times New Roman" w:eastAsia="方正小标宋_GBK" w:cs="Times New Roman"/>
          <w:sz w:val="44"/>
          <w:szCs w:val="44"/>
        </w:rPr>
      </w:pPr>
    </w:p>
    <w:p w14:paraId="532E2288">
      <w:pPr>
        <w:widowControl/>
        <w:rPr>
          <w:rFonts w:ascii="Times New Roman" w:hAnsi="Times New Roman" w:eastAsia="方正小标宋_GBK" w:cs="Times New Roman"/>
          <w:sz w:val="44"/>
          <w:szCs w:val="44"/>
        </w:rPr>
      </w:pPr>
    </w:p>
    <w:p w14:paraId="2BEF91E0">
      <w:pPr>
        <w:widowControl/>
        <w:rPr>
          <w:rFonts w:ascii="Times New Roman" w:hAnsi="Times New Roman" w:eastAsia="方正小标宋_GBK" w:cs="Times New Roman"/>
          <w:sz w:val="44"/>
          <w:szCs w:val="44"/>
        </w:rPr>
      </w:pPr>
    </w:p>
    <w:p w14:paraId="20BC0961">
      <w:pPr>
        <w:widowControl/>
        <w:rPr>
          <w:rFonts w:ascii="Times New Roman" w:hAnsi="Times New Roman" w:eastAsia="方正小标宋_GBK" w:cs="Times New Roman"/>
          <w:sz w:val="44"/>
          <w:szCs w:val="44"/>
        </w:rPr>
      </w:pPr>
    </w:p>
    <w:p w14:paraId="68C0A142">
      <w:pPr>
        <w:widowControl/>
        <w:rPr>
          <w:rFonts w:ascii="Times New Roman" w:hAnsi="Times New Roman" w:eastAsia="方正小标宋_GBK" w:cs="Times New Roman"/>
          <w:sz w:val="44"/>
          <w:szCs w:val="44"/>
        </w:rPr>
      </w:pPr>
    </w:p>
    <w:p w14:paraId="40F744B5">
      <w:pPr>
        <w:widowControl/>
        <w:rPr>
          <w:rFonts w:ascii="Times New Roman" w:hAnsi="Times New Roman" w:eastAsia="方正小标宋_GBK" w:cs="Times New Roman"/>
          <w:sz w:val="44"/>
          <w:szCs w:val="44"/>
        </w:rPr>
      </w:pPr>
    </w:p>
    <w:p w14:paraId="6913A486">
      <w:pPr>
        <w:pStyle w:val="136"/>
        <w:rPr>
          <w:rFonts w:ascii="Times New Roman" w:hAnsi="Times New Roman" w:cs="Times New Roman"/>
          <w:color w:val="auto"/>
        </w:rPr>
      </w:pPr>
      <w:r>
        <w:rPr>
          <w:rFonts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196215</wp:posOffset>
                </wp:positionV>
                <wp:extent cx="5622925" cy="952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2292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3pt;margin-top:15.45pt;height:0.75pt;width:442.75pt;z-index:251659264;mso-width-relative:page;mso-height-relative:page;" filled="f" stroked="t" coordsize="21600,21600" o:gfxdata="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abR1tQAAAAGAQAADwAAAAAAAAABACAAAAAiAAAAZHJzL2Rvd25yZXYueG1sUEsBAhQAFAAA&#10;AAgAh07iQGvFes/zAQAA5QMAAA4AAAAAAAAAAQAgAAAAIwEAAGRycy9lMm9Eb2MueG1sUEsFBgAA&#10;AAAGAAYAWQEAAIgFAAAAAA==&#10;">
                <v:fill on="f" focussize="0,0"/>
                <v:stroke color="#000000" joinstyle="round"/>
                <v:imagedata o:title=""/>
                <o:lock v:ext="edit" aspectratio="f"/>
              </v:line>
            </w:pict>
          </mc:Fallback>
        </mc:AlternateContent>
      </w:r>
    </w:p>
    <w:p w14:paraId="319BA18A">
      <w:pPr>
        <w:pStyle w:val="136"/>
        <w:ind w:firstLine="280" w:firstLineChars="100"/>
        <w:rPr>
          <w:rFonts w:ascii="Times New Roman" w:hAnsi="Times New Roman" w:cs="Times New Roman"/>
          <w:color w:val="auto"/>
        </w:rPr>
      </w:pPr>
      <w:r>
        <w:rPr>
          <w:rFonts w:ascii="Times New Roman" w:hAnsi="Times New Roman" w:eastAsia="仿宋"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381000</wp:posOffset>
                </wp:positionV>
                <wp:extent cx="5622925" cy="9525"/>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622925"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3pt;margin-top:30pt;height:0.75pt;width:442.75pt;z-index:251660288;mso-width-relative:page;mso-height-relative:page;" filled="f" stroked="t" coordsize="21600,21600" o:gfxdata="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iVEQ1AAAAAYBAAAPAAAAAAAAAAEAIAAAACIAAABkcnMvZG93bnJldi54bWxQSwECFAAUAAAA&#10;CACHTuJArzQR4PIBAADlAwAADgAAAAAAAAABACAAAAAjAQAAZHJzL2Uyb0RvYy54bWxQSwUGAAAA&#10;AAYABgBZAQAAhwUAAAAA&#10;">
                <v:fill on="f" focussize="0,0"/>
                <v:stroke color="#000000" joinstyle="round"/>
                <v:imagedata o:title=""/>
                <o:lock v:ext="edit" aspectratio="f"/>
              </v:line>
            </w:pict>
          </mc:Fallback>
        </mc:AlternateContent>
      </w:r>
      <w:r>
        <w:rPr>
          <w:rFonts w:ascii="Times New Roman" w:hAnsi="Times New Roman" w:eastAsia="仿宋" w:cs="Times New Roman"/>
          <w:color w:val="auto"/>
          <w:sz w:val="28"/>
          <w:szCs w:val="28"/>
        </w:rPr>
        <w:t>金湖县人民政府办公室                    2025年9月</w:t>
      </w:r>
      <w:r>
        <w:rPr>
          <w:rFonts w:hint="eastAsia" w:ascii="Times New Roman" w:hAnsi="Times New Roman" w:eastAsia="仿宋" w:cs="Times New Roman"/>
          <w:color w:val="auto"/>
          <w:sz w:val="28"/>
          <w:szCs w:val="28"/>
          <w:lang w:val="en-US" w:eastAsia="zh-CN"/>
        </w:rPr>
        <w:t>28</w:t>
      </w:r>
      <w:r>
        <w:rPr>
          <w:rFonts w:ascii="Times New Roman" w:hAnsi="Times New Roman" w:eastAsia="仿宋" w:cs="Times New Roman"/>
          <w:color w:val="auto"/>
          <w:sz w:val="28"/>
          <w:szCs w:val="28"/>
        </w:rPr>
        <w:t>日印发</w:t>
      </w:r>
    </w:p>
    <w:p w14:paraId="3A910473">
      <w:pPr>
        <w:widowControl/>
        <w:rPr>
          <w:rFonts w:ascii="Times New Roman" w:hAnsi="Times New Roman" w:eastAsia="方正小标宋_GBK" w:cs="Times New Roman"/>
          <w:sz w:val="44"/>
          <w:szCs w:val="44"/>
        </w:rPr>
        <w:sectPr>
          <w:footerReference r:id="rId9" w:type="default"/>
          <w:footerReference r:id="rId10" w:type="even"/>
          <w:pgSz w:w="11906" w:h="16838"/>
          <w:pgMar w:top="1440" w:right="1800" w:bottom="1440" w:left="1800" w:header="851" w:footer="992" w:gutter="0"/>
          <w:pgNumType w:fmt="numberInDash" w:start="1"/>
          <w:cols w:space="425" w:num="1"/>
          <w:docGrid w:type="lines" w:linePitch="312" w:charSpace="0"/>
        </w:sectPr>
      </w:pPr>
    </w:p>
    <w:p w14:paraId="68647708">
      <w:pPr>
        <w:widowControl/>
        <w:rPr>
          <w:rFonts w:ascii="Times New Roman" w:hAnsi="Times New Roman" w:eastAsia="方正小标宋_GBK" w:cs="Times New Roman"/>
          <w:sz w:val="44"/>
          <w:szCs w:val="44"/>
        </w:rPr>
      </w:pPr>
    </w:p>
    <w:p w14:paraId="71376424">
      <w:pPr>
        <w:widowControl/>
        <w:rPr>
          <w:rFonts w:ascii="Times New Roman" w:hAnsi="Times New Roman" w:eastAsia="方正小标宋_GBK" w:cs="Times New Roman"/>
          <w:sz w:val="44"/>
          <w:szCs w:val="44"/>
        </w:rPr>
      </w:pPr>
    </w:p>
    <w:p w14:paraId="7509AB0B">
      <w:pPr>
        <w:widowControl/>
        <w:rPr>
          <w:rFonts w:ascii="Times New Roman" w:hAnsi="Times New Roman" w:eastAsia="方正小标宋_GBK" w:cs="Times New Roman"/>
          <w:sz w:val="44"/>
          <w:szCs w:val="44"/>
        </w:rPr>
      </w:pPr>
    </w:p>
    <w:p w14:paraId="0EF3A97A">
      <w:pPr>
        <w:widowControl/>
        <w:rPr>
          <w:rFonts w:ascii="Times New Roman" w:hAnsi="Times New Roman" w:eastAsia="方正小标宋_GBK" w:cs="Times New Roman"/>
          <w:sz w:val="44"/>
          <w:szCs w:val="44"/>
        </w:rPr>
      </w:pPr>
    </w:p>
    <w:p w14:paraId="34B97720">
      <w:pPr>
        <w:widowControl/>
        <w:rPr>
          <w:rFonts w:ascii="Times New Roman" w:hAnsi="Times New Roman" w:eastAsia="方正小标宋_GBK" w:cs="Times New Roman"/>
          <w:sz w:val="44"/>
          <w:szCs w:val="44"/>
        </w:rPr>
      </w:pPr>
    </w:p>
    <w:p w14:paraId="4A1BDD3E">
      <w:pPr>
        <w:widowControl/>
        <w:jc w:val="center"/>
        <w:rPr>
          <w:rFonts w:ascii="Times New Roman" w:hAnsi="Times New Roman" w:eastAsia="方正小标宋_GBK" w:cs="Times New Roman"/>
          <w:sz w:val="56"/>
          <w:szCs w:val="56"/>
        </w:rPr>
      </w:pPr>
      <w:r>
        <w:rPr>
          <w:rFonts w:ascii="Times New Roman" w:hAnsi="Times New Roman" w:eastAsia="方正小标宋_GBK" w:cs="Times New Roman"/>
          <w:sz w:val="56"/>
          <w:szCs w:val="56"/>
        </w:rPr>
        <w:t>金湖县生态文明建设规划</w:t>
      </w:r>
    </w:p>
    <w:p w14:paraId="2A036C77">
      <w:pPr>
        <w:widowControl/>
        <w:jc w:val="center"/>
        <w:rPr>
          <w:rFonts w:ascii="Times New Roman" w:hAnsi="Times New Roman" w:eastAsia="方正楷体_GBK" w:cs="Times New Roman"/>
          <w:sz w:val="56"/>
          <w:szCs w:val="56"/>
        </w:rPr>
      </w:pPr>
      <w:r>
        <w:rPr>
          <w:rFonts w:ascii="Times New Roman" w:hAnsi="Times New Roman" w:eastAsia="方正楷体_GBK" w:cs="Times New Roman"/>
          <w:sz w:val="56"/>
          <w:szCs w:val="56"/>
        </w:rPr>
        <w:t>（2025-2035年）</w:t>
      </w:r>
    </w:p>
    <w:p w14:paraId="6064DC02">
      <w:pPr>
        <w:widowControl/>
        <w:jc w:val="center"/>
        <w:rPr>
          <w:rFonts w:ascii="Times New Roman" w:hAnsi="Times New Roman" w:eastAsia="方正楷体_GBK" w:cs="Times New Roman"/>
          <w:b/>
          <w:bCs/>
          <w:sz w:val="32"/>
          <w:szCs w:val="24"/>
        </w:rPr>
      </w:pPr>
    </w:p>
    <w:p w14:paraId="18591D35">
      <w:pPr>
        <w:widowControl/>
        <w:jc w:val="center"/>
        <w:rPr>
          <w:rFonts w:ascii="Times New Roman" w:hAnsi="Times New Roman" w:eastAsia="方正楷体_GBK" w:cs="Times New Roman"/>
          <w:b/>
          <w:bCs/>
          <w:sz w:val="32"/>
          <w:szCs w:val="24"/>
        </w:rPr>
      </w:pPr>
    </w:p>
    <w:p w14:paraId="2DC243FC">
      <w:pPr>
        <w:widowControl/>
        <w:rPr>
          <w:rFonts w:ascii="Times New Roman" w:hAnsi="Times New Roman" w:eastAsia="方正楷体_GBK" w:cs="Times New Roman"/>
          <w:sz w:val="32"/>
          <w:szCs w:val="24"/>
        </w:rPr>
      </w:pPr>
    </w:p>
    <w:p w14:paraId="10B6EA33">
      <w:pPr>
        <w:widowControl/>
        <w:rPr>
          <w:rFonts w:ascii="Times New Roman" w:hAnsi="Times New Roman" w:eastAsia="方正楷体_GBK" w:cs="Times New Roman"/>
          <w:sz w:val="32"/>
          <w:szCs w:val="24"/>
        </w:rPr>
      </w:pPr>
    </w:p>
    <w:p w14:paraId="54435D39">
      <w:pPr>
        <w:widowControl/>
        <w:rPr>
          <w:rFonts w:ascii="Times New Roman" w:hAnsi="Times New Roman" w:eastAsia="方正楷体_GBK" w:cs="Times New Roman"/>
          <w:sz w:val="32"/>
          <w:szCs w:val="24"/>
        </w:rPr>
      </w:pPr>
    </w:p>
    <w:p w14:paraId="375C447A">
      <w:pPr>
        <w:widowControl/>
        <w:rPr>
          <w:rFonts w:ascii="Times New Roman" w:hAnsi="Times New Roman" w:eastAsia="方正楷体_GBK" w:cs="Times New Roman"/>
          <w:sz w:val="32"/>
          <w:szCs w:val="24"/>
        </w:rPr>
      </w:pPr>
    </w:p>
    <w:p w14:paraId="69BBBDF5">
      <w:pPr>
        <w:widowControl/>
        <w:rPr>
          <w:rFonts w:ascii="Times New Roman" w:hAnsi="Times New Roman" w:eastAsia="方正楷体_GBK" w:cs="Times New Roman"/>
          <w:sz w:val="32"/>
          <w:szCs w:val="24"/>
        </w:rPr>
      </w:pPr>
    </w:p>
    <w:p w14:paraId="62733E56">
      <w:pPr>
        <w:widowControl/>
        <w:rPr>
          <w:rFonts w:ascii="Times New Roman" w:hAnsi="Times New Roman" w:eastAsia="方正楷体_GBK" w:cs="Times New Roman"/>
          <w:sz w:val="32"/>
          <w:szCs w:val="24"/>
        </w:rPr>
      </w:pPr>
    </w:p>
    <w:p w14:paraId="7A2B5D61">
      <w:pPr>
        <w:widowControl/>
        <w:rPr>
          <w:rFonts w:ascii="Times New Roman" w:hAnsi="Times New Roman" w:eastAsia="方正楷体_GBK" w:cs="Times New Roman"/>
          <w:sz w:val="32"/>
          <w:szCs w:val="24"/>
        </w:rPr>
      </w:pPr>
    </w:p>
    <w:p w14:paraId="6CAA40E8">
      <w:pPr>
        <w:widowControl/>
        <w:rPr>
          <w:rFonts w:ascii="Times New Roman" w:hAnsi="Times New Roman" w:eastAsia="方正楷体_GBK" w:cs="Times New Roman"/>
          <w:sz w:val="32"/>
          <w:szCs w:val="24"/>
        </w:rPr>
      </w:pPr>
    </w:p>
    <w:p w14:paraId="5A88E90F">
      <w:pPr>
        <w:pStyle w:val="25"/>
        <w:rPr>
          <w:rFonts w:cs="Times New Roman"/>
          <w:sz w:val="36"/>
          <w:szCs w:val="36"/>
        </w:rPr>
      </w:pPr>
    </w:p>
    <w:p w14:paraId="5161CA20">
      <w:pPr>
        <w:pStyle w:val="25"/>
        <w:rPr>
          <w:rFonts w:eastAsia="黑体" w:cs="Times New Roman"/>
        </w:rPr>
      </w:pPr>
      <w:r>
        <w:rPr>
          <w:rFonts w:eastAsia="黑体" w:cs="Times New Roman"/>
        </w:rPr>
        <w:t>金湖县人民政府</w:t>
      </w:r>
    </w:p>
    <w:p w14:paraId="2F941A1F">
      <w:pPr>
        <w:pStyle w:val="25"/>
        <w:rPr>
          <w:rFonts w:cs="Times New Roman"/>
        </w:rPr>
        <w:sectPr>
          <w:footerReference r:id="rId11" w:type="default"/>
          <w:footerReference r:id="rId12" w:type="even"/>
          <w:pgSz w:w="11906" w:h="16838"/>
          <w:pgMar w:top="1440" w:right="1800" w:bottom="1440" w:left="1800" w:header="851" w:footer="992" w:gutter="0"/>
          <w:pgNumType w:fmt="numberInDash" w:start="3"/>
          <w:cols w:space="425" w:num="1"/>
          <w:docGrid w:type="lines" w:linePitch="312" w:charSpace="0"/>
        </w:sectPr>
      </w:pPr>
    </w:p>
    <w:p w14:paraId="5FBAF1B3">
      <w:pPr>
        <w:keepNext/>
        <w:keepLines/>
        <w:spacing w:before="156" w:beforeLines="50" w:after="156" w:afterLines="50" w:line="5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目 录</w:t>
      </w:r>
    </w:p>
    <w:p w14:paraId="21D74316">
      <w:pPr>
        <w:pStyle w:val="23"/>
        <w:tabs>
          <w:tab w:val="right" w:leader="dot" w:pos="8834"/>
        </w:tabs>
        <w:spacing w:line="400" w:lineRule="exact"/>
        <w:rPr>
          <w:rFonts w:ascii="Times New Roman" w:hAnsi="Times New Roman" w:cs="Times New Roman" w:eastAsiaTheme="minorEastAsia"/>
          <w:bCs w:val="0"/>
          <w:caps w:val="0"/>
          <w:sz w:val="32"/>
          <w:szCs w:val="32"/>
        </w:rPr>
      </w:pPr>
      <w:bookmarkStart w:id="2" w:name="_Toc66284907"/>
      <w:bookmarkStart w:id="3" w:name="_Toc67299851"/>
      <w:bookmarkStart w:id="4" w:name="_Toc67295737"/>
      <w:r>
        <w:rPr>
          <w:rFonts w:ascii="Times New Roman" w:hAnsi="Times New Roman" w:eastAsia="方正小标宋_GBK" w:cs="Times New Roman"/>
          <w:bCs w:val="0"/>
          <w:caps w:val="0"/>
          <w:kern w:val="0"/>
          <w:sz w:val="24"/>
          <w:szCs w:val="24"/>
        </w:rPr>
        <w:fldChar w:fldCharType="begin"/>
      </w:r>
      <w:r>
        <w:rPr>
          <w:rFonts w:ascii="Times New Roman" w:hAnsi="Times New Roman" w:eastAsia="方正小标宋_GBK" w:cs="Times New Roman"/>
          <w:bCs w:val="0"/>
          <w:caps w:val="0"/>
          <w:kern w:val="0"/>
          <w:sz w:val="24"/>
          <w:szCs w:val="24"/>
        </w:rPr>
        <w:instrText xml:space="preserve"> TOC \o "1-2" \h \z \u </w:instrText>
      </w:r>
      <w:r>
        <w:rPr>
          <w:rFonts w:ascii="Times New Roman" w:hAnsi="Times New Roman" w:eastAsia="方正小标宋_GBK" w:cs="Times New Roman"/>
          <w:bCs w:val="0"/>
          <w:caps w:val="0"/>
          <w:kern w:val="0"/>
          <w:sz w:val="24"/>
          <w:szCs w:val="24"/>
        </w:rPr>
        <w:fldChar w:fldCharType="separate"/>
      </w:r>
      <w:r>
        <w:rPr>
          <w:rStyle w:val="46"/>
          <w:rFonts w:ascii="Times New Roman" w:hAnsi="Times New Roman" w:eastAsia="方正黑体_GBK" w:cs="Times New Roman"/>
          <w:color w:val="auto"/>
          <w:sz w:val="32"/>
          <w:szCs w:val="32"/>
        </w:rPr>
        <w:t>第一章 建设基础与形势分析</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_Toc211850541 \h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p w14:paraId="5A355B69">
      <w:pPr>
        <w:pStyle w:val="27"/>
        <w:tabs>
          <w:tab w:val="right" w:leader="dot" w:pos="8834"/>
        </w:tabs>
        <w:spacing w:line="400" w:lineRule="exact"/>
        <w:rPr>
          <w:rFonts w:ascii="Times New Roman" w:hAnsi="Times New Roman" w:cs="Times New Roman"/>
          <w:smallCaps w:val="0"/>
          <w:sz w:val="30"/>
          <w:szCs w:val="30"/>
        </w:rPr>
      </w:pPr>
      <w:r>
        <w:rPr>
          <w:rStyle w:val="46"/>
          <w:rFonts w:ascii="Times New Roman" w:hAnsi="Times New Roman" w:cs="Times New Roman"/>
          <w:bCs/>
          <w:color w:val="auto"/>
          <w:sz w:val="30"/>
          <w:szCs w:val="30"/>
        </w:rPr>
        <w:t>一、建设基础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_Toc211850542 \h </w:instrText>
      </w:r>
      <w:r>
        <w:rPr>
          <w:rFonts w:ascii="Times New Roman" w:hAnsi="Times New Roman" w:cs="Times New Roman"/>
          <w:sz w:val="30"/>
          <w:szCs w:val="30"/>
        </w:rPr>
        <w:fldChar w:fldCharType="separate"/>
      </w:r>
      <w:r>
        <w:rPr>
          <w:rFonts w:ascii="Times New Roman" w:hAnsi="Times New Roman" w:cs="Times New Roman"/>
          <w:sz w:val="30"/>
          <w:szCs w:val="30"/>
        </w:rPr>
        <w:t>- 1 -</w:t>
      </w:r>
      <w:r>
        <w:rPr>
          <w:rFonts w:ascii="Times New Roman" w:hAnsi="Times New Roman" w:cs="Times New Roman"/>
          <w:sz w:val="30"/>
          <w:szCs w:val="30"/>
        </w:rPr>
        <w:fldChar w:fldCharType="end"/>
      </w:r>
    </w:p>
    <w:p w14:paraId="4C00C2BB">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二、存在问题与机遇挑战</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_Toc211850543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- 5 -</w:t>
      </w:r>
      <w:r>
        <w:rPr>
          <w:rStyle w:val="46"/>
          <w:rFonts w:ascii="Times New Roman" w:hAnsi="Times New Roman" w:cs="Times New Roman"/>
          <w:bCs/>
          <w:color w:val="auto"/>
          <w:sz w:val="30"/>
          <w:szCs w:val="30"/>
        </w:rPr>
        <w:fldChar w:fldCharType="end"/>
      </w:r>
    </w:p>
    <w:p w14:paraId="543B55E0">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第二章 规划总则</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_Toc211850544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- 11 -</w:t>
      </w:r>
      <w:r>
        <w:rPr>
          <w:rStyle w:val="46"/>
          <w:rFonts w:ascii="Times New Roman" w:hAnsi="Times New Roman" w:eastAsia="方正黑体_GBK" w:cs="Times New Roman"/>
          <w:color w:val="auto"/>
          <w:sz w:val="32"/>
          <w:szCs w:val="32"/>
        </w:rPr>
        <w:fldChar w:fldCharType="end"/>
      </w:r>
    </w:p>
    <w:p w14:paraId="035A5955">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一、指导思想</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_Toc211850545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- 11 -</w:t>
      </w:r>
      <w:r>
        <w:rPr>
          <w:rStyle w:val="46"/>
          <w:rFonts w:ascii="Times New Roman" w:hAnsi="Times New Roman" w:cs="Times New Roman"/>
          <w:bCs/>
          <w:color w:val="auto"/>
          <w:sz w:val="30"/>
          <w:szCs w:val="30"/>
        </w:rPr>
        <w:fldChar w:fldCharType="end"/>
      </w:r>
    </w:p>
    <w:p w14:paraId="3C21B505">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二、规划原则</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_Toc211850546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- 11 -</w:t>
      </w:r>
      <w:r>
        <w:rPr>
          <w:rStyle w:val="46"/>
          <w:rFonts w:ascii="Times New Roman" w:hAnsi="Times New Roman" w:cs="Times New Roman"/>
          <w:bCs/>
          <w:color w:val="auto"/>
          <w:sz w:val="30"/>
          <w:szCs w:val="30"/>
        </w:rPr>
        <w:fldChar w:fldCharType="end"/>
      </w:r>
    </w:p>
    <w:p w14:paraId="742A61EC">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三、规划范围与期限</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_Toc211850547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- 12 -</w:t>
      </w:r>
      <w:r>
        <w:rPr>
          <w:rStyle w:val="46"/>
          <w:rFonts w:ascii="Times New Roman" w:hAnsi="Times New Roman" w:cs="Times New Roman"/>
          <w:bCs/>
          <w:color w:val="auto"/>
          <w:sz w:val="30"/>
          <w:szCs w:val="30"/>
        </w:rPr>
        <w:fldChar w:fldCharType="end"/>
      </w:r>
    </w:p>
    <w:p w14:paraId="18FB8429">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四、规划目标</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_Toc211850548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- 13 -</w:t>
      </w:r>
      <w:r>
        <w:rPr>
          <w:rStyle w:val="46"/>
          <w:rFonts w:ascii="Times New Roman" w:hAnsi="Times New Roman" w:cs="Times New Roman"/>
          <w:bCs/>
          <w:color w:val="auto"/>
          <w:sz w:val="30"/>
          <w:szCs w:val="30"/>
        </w:rPr>
        <w:fldChar w:fldCharType="end"/>
      </w:r>
    </w:p>
    <w:p w14:paraId="0409E241">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五、建设指标</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_Toc211850549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- 14 -</w:t>
      </w:r>
      <w:r>
        <w:rPr>
          <w:rStyle w:val="46"/>
          <w:rFonts w:ascii="Times New Roman" w:hAnsi="Times New Roman" w:cs="Times New Roman"/>
          <w:bCs/>
          <w:color w:val="auto"/>
          <w:sz w:val="30"/>
          <w:szCs w:val="30"/>
        </w:rPr>
        <w:fldChar w:fldCharType="end"/>
      </w:r>
    </w:p>
    <w:p w14:paraId="0A39846D">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第三章 规划重点任务</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_Toc211850550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- 18 -</w:t>
      </w:r>
      <w:r>
        <w:rPr>
          <w:rStyle w:val="46"/>
          <w:rFonts w:ascii="Times New Roman" w:hAnsi="Times New Roman" w:eastAsia="方正黑体_GBK" w:cs="Times New Roman"/>
          <w:color w:val="auto"/>
          <w:sz w:val="32"/>
          <w:szCs w:val="32"/>
        </w:rPr>
        <w:fldChar w:fldCharType="end"/>
      </w:r>
    </w:p>
    <w:p w14:paraId="5B99EE89">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一、目标责任体系建设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_Toc211850551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- 18 -</w:t>
      </w:r>
      <w:r>
        <w:rPr>
          <w:rStyle w:val="46"/>
          <w:rFonts w:ascii="Times New Roman" w:hAnsi="Times New Roman" w:cs="Times New Roman"/>
          <w:bCs/>
          <w:color w:val="auto"/>
          <w:sz w:val="30"/>
          <w:szCs w:val="30"/>
        </w:rPr>
        <w:fldChar w:fldCharType="end"/>
      </w:r>
    </w:p>
    <w:p w14:paraId="3B60ECAA">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二、生态安全体系建设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_Toc211850552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- 20 -</w:t>
      </w:r>
      <w:r>
        <w:rPr>
          <w:rStyle w:val="46"/>
          <w:rFonts w:ascii="Times New Roman" w:hAnsi="Times New Roman" w:cs="Times New Roman"/>
          <w:bCs/>
          <w:color w:val="auto"/>
          <w:sz w:val="30"/>
          <w:szCs w:val="30"/>
        </w:rPr>
        <w:fldChar w:fldCharType="end"/>
      </w:r>
    </w:p>
    <w:p w14:paraId="10640902">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三、生态经济体系建设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_Toc211850553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- 41 -</w:t>
      </w:r>
      <w:r>
        <w:rPr>
          <w:rStyle w:val="46"/>
          <w:rFonts w:ascii="Times New Roman" w:hAnsi="Times New Roman" w:cs="Times New Roman"/>
          <w:bCs/>
          <w:color w:val="auto"/>
          <w:sz w:val="30"/>
          <w:szCs w:val="30"/>
        </w:rPr>
        <w:fldChar w:fldCharType="end"/>
      </w:r>
    </w:p>
    <w:p w14:paraId="68BA3DA2">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四、生态文化体系建设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_Toc211850554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- 53 -</w:t>
      </w:r>
      <w:r>
        <w:rPr>
          <w:rStyle w:val="46"/>
          <w:rFonts w:ascii="Times New Roman" w:hAnsi="Times New Roman" w:cs="Times New Roman"/>
          <w:bCs/>
          <w:color w:val="auto"/>
          <w:sz w:val="30"/>
          <w:szCs w:val="30"/>
        </w:rPr>
        <w:fldChar w:fldCharType="end"/>
      </w:r>
    </w:p>
    <w:p w14:paraId="4BDB5AA0">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五、生态文明制度建设</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_Toc211850555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- 60 -</w:t>
      </w:r>
      <w:r>
        <w:rPr>
          <w:rStyle w:val="46"/>
          <w:rFonts w:ascii="Times New Roman" w:hAnsi="Times New Roman" w:cs="Times New Roman"/>
          <w:bCs/>
          <w:color w:val="auto"/>
          <w:sz w:val="30"/>
          <w:szCs w:val="30"/>
        </w:rPr>
        <w:fldChar w:fldCharType="end"/>
      </w:r>
    </w:p>
    <w:p w14:paraId="39307FBF">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第四章 重点工程与效益分析</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_Toc211850556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- 69 -</w:t>
      </w:r>
      <w:r>
        <w:rPr>
          <w:rStyle w:val="46"/>
          <w:rFonts w:ascii="Times New Roman" w:hAnsi="Times New Roman" w:eastAsia="方正黑体_GBK" w:cs="Times New Roman"/>
          <w:color w:val="auto"/>
          <w:sz w:val="32"/>
          <w:szCs w:val="32"/>
        </w:rPr>
        <w:fldChar w:fldCharType="end"/>
      </w:r>
    </w:p>
    <w:p w14:paraId="14A19124">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一、工程内容与投资估算</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_Toc211850557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- 69 -</w:t>
      </w:r>
      <w:r>
        <w:rPr>
          <w:rStyle w:val="46"/>
          <w:rFonts w:ascii="Times New Roman" w:hAnsi="Times New Roman" w:cs="Times New Roman"/>
          <w:bCs/>
          <w:color w:val="auto"/>
          <w:sz w:val="30"/>
          <w:szCs w:val="30"/>
        </w:rPr>
        <w:fldChar w:fldCharType="end"/>
      </w:r>
    </w:p>
    <w:p w14:paraId="1549C1E3">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二、效益分析</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_Toc211850558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- 69 -</w:t>
      </w:r>
      <w:r>
        <w:rPr>
          <w:rStyle w:val="46"/>
          <w:rFonts w:ascii="Times New Roman" w:hAnsi="Times New Roman" w:cs="Times New Roman"/>
          <w:bCs/>
          <w:color w:val="auto"/>
          <w:sz w:val="30"/>
          <w:szCs w:val="30"/>
        </w:rPr>
        <w:fldChar w:fldCharType="end"/>
      </w:r>
    </w:p>
    <w:p w14:paraId="499FD098">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第五章 保障措施</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_Toc211850559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- 71 -</w:t>
      </w:r>
      <w:r>
        <w:rPr>
          <w:rStyle w:val="46"/>
          <w:rFonts w:ascii="Times New Roman" w:hAnsi="Times New Roman" w:eastAsia="方正黑体_GBK" w:cs="Times New Roman"/>
          <w:color w:val="auto"/>
          <w:sz w:val="32"/>
          <w:szCs w:val="32"/>
        </w:rPr>
        <w:fldChar w:fldCharType="end"/>
      </w:r>
    </w:p>
    <w:p w14:paraId="13123ABA">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一、组织领导</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_Toc211850560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- 71 -</w:t>
      </w:r>
      <w:r>
        <w:rPr>
          <w:rStyle w:val="46"/>
          <w:rFonts w:ascii="Times New Roman" w:hAnsi="Times New Roman" w:cs="Times New Roman"/>
          <w:bCs/>
          <w:color w:val="auto"/>
          <w:sz w:val="30"/>
          <w:szCs w:val="30"/>
        </w:rPr>
        <w:fldChar w:fldCharType="end"/>
      </w:r>
    </w:p>
    <w:p w14:paraId="3D63AD70">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二、分工协调</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_Toc211850561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- 71 -</w:t>
      </w:r>
      <w:r>
        <w:rPr>
          <w:rStyle w:val="46"/>
          <w:rFonts w:ascii="Times New Roman" w:hAnsi="Times New Roman" w:cs="Times New Roman"/>
          <w:bCs/>
          <w:color w:val="auto"/>
          <w:sz w:val="30"/>
          <w:szCs w:val="30"/>
        </w:rPr>
        <w:fldChar w:fldCharType="end"/>
      </w:r>
    </w:p>
    <w:p w14:paraId="3401808C">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三、经济政策</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_Toc211850562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- 71 -</w:t>
      </w:r>
      <w:r>
        <w:rPr>
          <w:rStyle w:val="46"/>
          <w:rFonts w:ascii="Times New Roman" w:hAnsi="Times New Roman" w:cs="Times New Roman"/>
          <w:bCs/>
          <w:color w:val="auto"/>
          <w:sz w:val="30"/>
          <w:szCs w:val="30"/>
        </w:rPr>
        <w:fldChar w:fldCharType="end"/>
      </w:r>
    </w:p>
    <w:p w14:paraId="38AD530D">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四、科技支撑</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_Toc211850563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- 72 -</w:t>
      </w:r>
      <w:r>
        <w:rPr>
          <w:rStyle w:val="46"/>
          <w:rFonts w:ascii="Times New Roman" w:hAnsi="Times New Roman" w:cs="Times New Roman"/>
          <w:bCs/>
          <w:color w:val="auto"/>
          <w:sz w:val="30"/>
          <w:szCs w:val="30"/>
        </w:rPr>
        <w:fldChar w:fldCharType="end"/>
      </w:r>
    </w:p>
    <w:p w14:paraId="6C57EB8B">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五、监督管理</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_Toc211850564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- 73 -</w:t>
      </w:r>
      <w:r>
        <w:rPr>
          <w:rStyle w:val="46"/>
          <w:rFonts w:ascii="Times New Roman" w:hAnsi="Times New Roman" w:cs="Times New Roman"/>
          <w:bCs/>
          <w:color w:val="auto"/>
          <w:sz w:val="30"/>
          <w:szCs w:val="30"/>
        </w:rPr>
        <w:fldChar w:fldCharType="end"/>
      </w:r>
    </w:p>
    <w:p w14:paraId="03F41AD4">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六、信息公开</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_Toc211850565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- 73 -</w:t>
      </w:r>
      <w:r>
        <w:rPr>
          <w:rStyle w:val="46"/>
          <w:rFonts w:ascii="Times New Roman" w:hAnsi="Times New Roman" w:cs="Times New Roman"/>
          <w:bCs/>
          <w:color w:val="auto"/>
          <w:sz w:val="30"/>
          <w:szCs w:val="30"/>
        </w:rPr>
        <w:fldChar w:fldCharType="end"/>
      </w:r>
    </w:p>
    <w:p w14:paraId="46B5D6B6">
      <w:pPr>
        <w:pStyle w:val="27"/>
        <w:tabs>
          <w:tab w:val="right" w:leader="dot" w:pos="8834"/>
        </w:tabs>
        <w:spacing w:line="400" w:lineRule="exact"/>
        <w:rPr>
          <w:rStyle w:val="46"/>
          <w:rFonts w:ascii="Times New Roman" w:hAnsi="Times New Roman" w:cs="Times New Roman"/>
          <w:bCs/>
          <w:color w:val="auto"/>
          <w:sz w:val="30"/>
          <w:szCs w:val="30"/>
        </w:rPr>
      </w:pPr>
      <w:r>
        <w:rPr>
          <w:rStyle w:val="46"/>
          <w:rFonts w:ascii="Times New Roman" w:hAnsi="Times New Roman" w:cs="Times New Roman"/>
          <w:bCs/>
          <w:color w:val="auto"/>
          <w:sz w:val="30"/>
          <w:szCs w:val="30"/>
        </w:rPr>
        <w:t>七、公众参与</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_Toc211850566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- 74 -</w:t>
      </w:r>
      <w:r>
        <w:rPr>
          <w:rStyle w:val="46"/>
          <w:rFonts w:ascii="Times New Roman" w:hAnsi="Times New Roman" w:cs="Times New Roman"/>
          <w:bCs/>
          <w:color w:val="auto"/>
          <w:sz w:val="30"/>
          <w:szCs w:val="30"/>
        </w:rPr>
        <w:fldChar w:fldCharType="end"/>
      </w:r>
    </w:p>
    <w:p w14:paraId="48FAD796">
      <w:pPr>
        <w:pStyle w:val="23"/>
        <w:tabs>
          <w:tab w:val="right" w:leader="dot" w:pos="8834"/>
        </w:tabs>
        <w:spacing w:line="400" w:lineRule="exact"/>
        <w:rPr>
          <w:rStyle w:val="46"/>
          <w:rFonts w:ascii="Times New Roman" w:hAnsi="Times New Roman" w:eastAsia="方正黑体_GBK" w:cs="Times New Roman"/>
          <w:color w:val="auto"/>
          <w:sz w:val="32"/>
          <w:szCs w:val="32"/>
        </w:rPr>
      </w:pPr>
      <w:r>
        <w:rPr>
          <w:rStyle w:val="46"/>
          <w:rFonts w:ascii="Times New Roman" w:hAnsi="Times New Roman" w:eastAsia="方正黑体_GBK" w:cs="Times New Roman"/>
          <w:color w:val="auto"/>
          <w:sz w:val="32"/>
          <w:szCs w:val="32"/>
        </w:rPr>
        <w:t>附件</w:t>
      </w:r>
      <w:r>
        <w:rPr>
          <w:rStyle w:val="46"/>
          <w:rFonts w:ascii="Times New Roman" w:hAnsi="Times New Roman" w:eastAsia="方正黑体_GBK" w:cs="Times New Roman"/>
          <w:color w:val="auto"/>
          <w:sz w:val="32"/>
          <w:szCs w:val="32"/>
        </w:rPr>
        <w:tab/>
      </w:r>
      <w:r>
        <w:rPr>
          <w:rStyle w:val="46"/>
          <w:rFonts w:ascii="Times New Roman" w:hAnsi="Times New Roman" w:eastAsia="方正黑体_GBK" w:cs="Times New Roman"/>
          <w:color w:val="auto"/>
          <w:sz w:val="32"/>
          <w:szCs w:val="32"/>
        </w:rPr>
        <w:fldChar w:fldCharType="begin"/>
      </w:r>
      <w:r>
        <w:rPr>
          <w:rStyle w:val="46"/>
          <w:rFonts w:ascii="Times New Roman" w:hAnsi="Times New Roman" w:eastAsia="方正黑体_GBK" w:cs="Times New Roman"/>
          <w:color w:val="auto"/>
          <w:sz w:val="32"/>
          <w:szCs w:val="32"/>
        </w:rPr>
        <w:instrText xml:space="preserve"> PAGEREF _Toc211850567 \h </w:instrText>
      </w:r>
      <w:r>
        <w:rPr>
          <w:rStyle w:val="46"/>
          <w:rFonts w:ascii="Times New Roman" w:hAnsi="Times New Roman" w:eastAsia="方正黑体_GBK" w:cs="Times New Roman"/>
          <w:color w:val="auto"/>
          <w:sz w:val="32"/>
          <w:szCs w:val="32"/>
        </w:rPr>
        <w:fldChar w:fldCharType="separate"/>
      </w:r>
      <w:r>
        <w:rPr>
          <w:rStyle w:val="46"/>
          <w:rFonts w:ascii="Times New Roman" w:hAnsi="Times New Roman" w:eastAsia="方正黑体_GBK" w:cs="Times New Roman"/>
          <w:color w:val="auto"/>
          <w:sz w:val="32"/>
          <w:szCs w:val="32"/>
        </w:rPr>
        <w:t>- 75 -</w:t>
      </w:r>
      <w:r>
        <w:rPr>
          <w:rStyle w:val="46"/>
          <w:rFonts w:ascii="Times New Roman" w:hAnsi="Times New Roman" w:eastAsia="方正黑体_GBK" w:cs="Times New Roman"/>
          <w:color w:val="auto"/>
          <w:sz w:val="32"/>
          <w:szCs w:val="32"/>
        </w:rPr>
        <w:fldChar w:fldCharType="end"/>
      </w:r>
    </w:p>
    <w:p w14:paraId="5A2D7CAB">
      <w:pPr>
        <w:pStyle w:val="27"/>
        <w:tabs>
          <w:tab w:val="right" w:leader="dot" w:pos="8834"/>
        </w:tabs>
        <w:spacing w:line="400" w:lineRule="exact"/>
        <w:rPr>
          <w:rStyle w:val="46"/>
          <w:rFonts w:ascii="Times New Roman" w:hAnsi="Times New Roman" w:cs="Times New Roman"/>
          <w:color w:val="auto"/>
          <w:sz w:val="30"/>
          <w:szCs w:val="30"/>
        </w:rPr>
      </w:pPr>
      <w:r>
        <w:rPr>
          <w:rStyle w:val="46"/>
          <w:rFonts w:ascii="Times New Roman" w:hAnsi="Times New Roman" w:cs="Times New Roman"/>
          <w:bCs/>
          <w:color w:val="auto"/>
          <w:sz w:val="30"/>
          <w:szCs w:val="30"/>
        </w:rPr>
        <w:t>金湖县生态文明建设重点工程一览表</w:t>
      </w:r>
      <w:r>
        <w:rPr>
          <w:rStyle w:val="46"/>
          <w:rFonts w:ascii="Times New Roman" w:hAnsi="Times New Roman" w:cs="Times New Roman"/>
          <w:bCs/>
          <w:color w:val="auto"/>
          <w:sz w:val="30"/>
          <w:szCs w:val="30"/>
        </w:rPr>
        <w:tab/>
      </w:r>
      <w:r>
        <w:rPr>
          <w:rStyle w:val="46"/>
          <w:rFonts w:ascii="Times New Roman" w:hAnsi="Times New Roman" w:cs="Times New Roman"/>
          <w:bCs/>
          <w:color w:val="auto"/>
          <w:sz w:val="30"/>
          <w:szCs w:val="30"/>
        </w:rPr>
        <w:fldChar w:fldCharType="begin"/>
      </w:r>
      <w:r>
        <w:rPr>
          <w:rStyle w:val="46"/>
          <w:rFonts w:ascii="Times New Roman" w:hAnsi="Times New Roman" w:cs="Times New Roman"/>
          <w:bCs/>
          <w:color w:val="auto"/>
          <w:sz w:val="30"/>
          <w:szCs w:val="30"/>
        </w:rPr>
        <w:instrText xml:space="preserve"> PAGEREF _Toc211850568 \h </w:instrText>
      </w:r>
      <w:r>
        <w:rPr>
          <w:rStyle w:val="46"/>
          <w:rFonts w:ascii="Times New Roman" w:hAnsi="Times New Roman" w:cs="Times New Roman"/>
          <w:bCs/>
          <w:color w:val="auto"/>
          <w:sz w:val="30"/>
          <w:szCs w:val="30"/>
        </w:rPr>
        <w:fldChar w:fldCharType="separate"/>
      </w:r>
      <w:r>
        <w:rPr>
          <w:rStyle w:val="46"/>
          <w:rFonts w:ascii="Times New Roman" w:hAnsi="Times New Roman" w:cs="Times New Roman"/>
          <w:bCs/>
          <w:color w:val="auto"/>
          <w:sz w:val="30"/>
          <w:szCs w:val="30"/>
        </w:rPr>
        <w:t>- 75 -</w:t>
      </w:r>
      <w:r>
        <w:rPr>
          <w:rStyle w:val="46"/>
          <w:rFonts w:ascii="Times New Roman" w:hAnsi="Times New Roman" w:cs="Times New Roman"/>
          <w:bCs/>
          <w:color w:val="auto"/>
          <w:sz w:val="30"/>
          <w:szCs w:val="30"/>
        </w:rPr>
        <w:fldChar w:fldCharType="end"/>
      </w:r>
    </w:p>
    <w:p w14:paraId="1E148A88">
      <w:pPr>
        <w:adjustRightInd w:val="0"/>
        <w:snapToGrid w:val="0"/>
        <w:spacing w:line="400" w:lineRule="exact"/>
        <w:rPr>
          <w:rFonts w:ascii="Times New Roman" w:hAnsi="Times New Roman" w:eastAsia="方正黑体_GBK" w:cs="Times New Roman"/>
          <w:kern w:val="0"/>
          <w:sz w:val="28"/>
          <w:szCs w:val="28"/>
        </w:rPr>
        <w:sectPr>
          <w:footerReference r:id="rId13" w:type="default"/>
          <w:footerReference r:id="rId14" w:type="even"/>
          <w:pgSz w:w="11906" w:h="16838"/>
          <w:pgMar w:top="1701" w:right="1531" w:bottom="1701" w:left="1531" w:header="851" w:footer="992" w:gutter="0"/>
          <w:pgNumType w:fmt="numberInDash"/>
          <w:cols w:space="425" w:num="1"/>
          <w:docGrid w:type="lines" w:linePitch="312" w:charSpace="0"/>
        </w:sectPr>
      </w:pPr>
      <w:r>
        <w:rPr>
          <w:rFonts w:ascii="Times New Roman" w:hAnsi="Times New Roman" w:eastAsia="方正小标宋_GBK" w:cs="Times New Roman"/>
          <w:bCs/>
          <w:caps/>
          <w:kern w:val="0"/>
          <w:sz w:val="24"/>
          <w:szCs w:val="24"/>
        </w:rPr>
        <w:fldChar w:fldCharType="end"/>
      </w:r>
    </w:p>
    <w:bookmarkEnd w:id="0"/>
    <w:bookmarkEnd w:id="2"/>
    <w:bookmarkEnd w:id="3"/>
    <w:bookmarkEnd w:id="4"/>
    <w:p w14:paraId="15135827">
      <w:pPr>
        <w:keepNext/>
        <w:spacing w:line="580" w:lineRule="exact"/>
        <w:jc w:val="center"/>
        <w:outlineLvl w:val="0"/>
        <w:rPr>
          <w:rFonts w:ascii="Times New Roman" w:hAnsi="Times New Roman" w:eastAsia="方正黑体_GBK" w:cs="Times New Roman"/>
          <w:bCs/>
          <w:sz w:val="32"/>
          <w:szCs w:val="32"/>
        </w:rPr>
      </w:pPr>
      <w:bookmarkStart w:id="5" w:name="_Toc211850541"/>
      <w:bookmarkStart w:id="6" w:name="_Toc66284911"/>
      <w:r>
        <w:rPr>
          <w:rFonts w:ascii="Times New Roman" w:hAnsi="Times New Roman" w:eastAsia="方正黑体_GBK" w:cs="Times New Roman"/>
          <w:bCs/>
          <w:sz w:val="32"/>
          <w:szCs w:val="32"/>
        </w:rPr>
        <w:t>第一章 建设基础与形势分析</w:t>
      </w:r>
      <w:bookmarkEnd w:id="5"/>
      <w:bookmarkStart w:id="7" w:name="pindex94"/>
      <w:bookmarkEnd w:id="7"/>
    </w:p>
    <w:p w14:paraId="2229945B">
      <w:pPr>
        <w:keepNext/>
        <w:spacing w:line="580" w:lineRule="exact"/>
        <w:ind w:firstLine="640" w:firstLineChars="200"/>
        <w:outlineLvl w:val="1"/>
        <w:rPr>
          <w:rFonts w:ascii="Times New Roman" w:hAnsi="Times New Roman" w:eastAsia="方正黑体_GBK" w:cs="Times New Roman"/>
          <w:bCs/>
          <w:sz w:val="32"/>
          <w:szCs w:val="32"/>
        </w:rPr>
      </w:pPr>
      <w:bookmarkStart w:id="8" w:name="_Toc211850542"/>
      <w:bookmarkStart w:id="9" w:name="_Toc67295738"/>
      <w:bookmarkStart w:id="10" w:name="_Toc67299853"/>
      <w:r>
        <w:rPr>
          <w:rFonts w:ascii="Times New Roman" w:hAnsi="Times New Roman" w:eastAsia="方正黑体_GBK" w:cs="Times New Roman"/>
          <w:bCs/>
          <w:sz w:val="32"/>
          <w:szCs w:val="32"/>
        </w:rPr>
        <w:t>一、建设基础</w:t>
      </w:r>
      <w:bookmarkEnd w:id="8"/>
      <w:bookmarkStart w:id="11" w:name="pindex95"/>
      <w:bookmarkEnd w:id="11"/>
    </w:p>
    <w:bookmarkEnd w:id="9"/>
    <w:bookmarkEnd w:id="10"/>
    <w:p w14:paraId="302D25C6">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（一）区域特征</w:t>
      </w:r>
      <w:bookmarkStart w:id="12" w:name="pindex96"/>
      <w:bookmarkEnd w:id="12"/>
    </w:p>
    <w:p w14:paraId="4F0EF80B">
      <w:pPr>
        <w:widowControl/>
        <w:adjustRightInd w:val="0"/>
        <w:snapToGrid w:val="0"/>
        <w:spacing w:line="580" w:lineRule="exact"/>
        <w:ind w:firstLine="640"/>
        <w:rPr>
          <w:rFonts w:ascii="Times New Roman" w:hAnsi="Times New Roman" w:eastAsia="方正仿宋_GBK" w:cs="Times New Roman"/>
          <w:sz w:val="32"/>
          <w:szCs w:val="32"/>
        </w:rPr>
      </w:pPr>
      <w:bookmarkStart w:id="13" w:name="_Toc56595999"/>
      <w:r>
        <w:rPr>
          <w:rFonts w:ascii="Times New Roman" w:hAnsi="Times New Roman" w:eastAsia="方正仿宋_GBK" w:cs="Times New Roman"/>
          <w:sz w:val="32"/>
          <w:szCs w:val="32"/>
        </w:rPr>
        <w:t>金湖县位于江苏省中部偏西，地处里下河水网地区，属淮河下游水系，境内湖泊相连，</w:t>
      </w:r>
      <w:sdt>
        <w:sdtPr>
          <w:rPr>
            <w:rFonts w:ascii="Times New Roman" w:hAnsi="Times New Roman" w:cs="Times New Roman"/>
          </w:rPr>
          <w:alias w:val="易错词检查"/>
          <w:id w:val="1081316"/>
        </w:sdtPr>
        <w:sdtEndPr>
          <w:rPr>
            <w:rFonts w:ascii="Times New Roman" w:hAnsi="Times New Roman" w:cs="Times New Roman"/>
          </w:rPr>
        </w:sdtEndPr>
        <w:sdtContent>
          <w:bookmarkStart w:id="14" w:name="bkReivew1081316"/>
          <w:r>
            <w:rPr>
              <w:rFonts w:ascii="Times New Roman" w:hAnsi="Times New Roman" w:eastAsia="方正仿宋_GBK" w:cs="Times New Roman"/>
              <w:sz w:val="32"/>
              <w:szCs w:val="32"/>
            </w:rPr>
            <w:t>沟河</w:t>
          </w:r>
          <w:bookmarkEnd w:id="14"/>
        </w:sdtContent>
      </w:sdt>
      <w:r>
        <w:rPr>
          <w:rFonts w:ascii="Times New Roman" w:hAnsi="Times New Roman" w:eastAsia="方正仿宋_GBK" w:cs="Times New Roman"/>
          <w:sz w:val="32"/>
          <w:szCs w:val="32"/>
        </w:rPr>
        <w:t>密布，高邮湖、宝应湖、白马湖三湖环绕，淮河入江水道穿境而过，水域面积达4.2万公顷，占县域总面积三分之一。金湖县自然禀赋优越，湿地资源丰富，素有“鱼米之乡”“禽蛋之乡”“石油之乡”“中国荷花之都”“苏北小江南”之誉。立足河湖风光自然优势，金湖县荣获了国家全域旅游示范区、国家生态文明建设示范县、国家生态文明建设优秀城市、国家生态县、国家平原绿化先进县等多项称号。</w:t>
      </w:r>
    </w:p>
    <w:bookmarkEnd w:id="13"/>
    <w:p w14:paraId="0C4E930B">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（二）工作基础</w:t>
      </w:r>
      <w:bookmarkStart w:id="15" w:name="pindex98"/>
      <w:bookmarkEnd w:id="15"/>
    </w:p>
    <w:p w14:paraId="3D6BC6B1">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近年来，金湖县牢固树立“绿水青山就是金山银山”发展理念，扎实推进各项工作，生态文明建设取得良好成效。</w:t>
      </w:r>
    </w:p>
    <w:p w14:paraId="6AB248E4">
      <w:pPr>
        <w:pStyle w:val="5"/>
        <w:adjustRightInd w:val="0"/>
        <w:snapToGrid w:val="0"/>
        <w:spacing w:line="590" w:lineRule="exact"/>
        <w:ind w:firstLine="643" w:firstLineChars="200"/>
        <w:rPr>
          <w:rFonts w:eastAsia="方正仿宋_GBK"/>
          <w:sz w:val="32"/>
        </w:rPr>
      </w:pPr>
      <w:r>
        <w:rPr>
          <w:rFonts w:eastAsia="方正仿宋_GBK"/>
          <w:sz w:val="32"/>
        </w:rPr>
        <w:t>1、目标责任有效落实</w:t>
      </w:r>
      <w:bookmarkStart w:id="16" w:name="pindex100"/>
      <w:bookmarkEnd w:id="16"/>
    </w:p>
    <w:p w14:paraId="54A355C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金湖县不断压实生态环境保护主体责任，将承担生态环境保护责任的重点部门及开发区、各镇（街道）列为重点，“党政同责”“一岗双责”，推进第一责任人制度落实，强化组织领导、督导检查、责任追究。每年将空气质量、水体质量等纳入各镇（街道）高质量发展考核指标体系，以严格考核问责倒逼生态环境持续改善。金湖县生态责任报告制度日趋健全，实现了环境报告县内全覆盖，打通了生态环境监督“最后一公里”。对各级环保督察交办问题及时响应，确保整改任务全面落实。</w:t>
      </w:r>
    </w:p>
    <w:p w14:paraId="191F86CC">
      <w:pPr>
        <w:pStyle w:val="5"/>
        <w:adjustRightInd w:val="0"/>
        <w:snapToGrid w:val="0"/>
        <w:spacing w:line="590" w:lineRule="exact"/>
        <w:ind w:firstLine="643" w:firstLineChars="200"/>
        <w:rPr>
          <w:rFonts w:eastAsia="方正仿宋_GBK"/>
          <w:sz w:val="32"/>
        </w:rPr>
      </w:pPr>
      <w:r>
        <w:rPr>
          <w:rFonts w:eastAsia="方正仿宋_GBK"/>
          <w:sz w:val="32"/>
        </w:rPr>
        <w:t>2、生态产业发展取得突破</w:t>
      </w:r>
      <w:bookmarkStart w:id="17" w:name="pindex102"/>
      <w:bookmarkEnd w:id="17"/>
    </w:p>
    <w:p w14:paraId="6982F41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聚焦“绿色低碳高质量”发展目标，积极推进绿色发展，引导企业深化高端化、智能化、绿色化、服务化改造，加快扩量提质、转型升级。三次产业结构由2019年的13.7:41.6:44.7调整为2024年的12.8:39.6:47.6，三次产业比重持续优化。生态农业加速发展，成为全国首批国家级杂交水稻种子生产基地、全省首批农业现代化建设试点县、全省稻渔综合养殖示范县，多次荣获全国粮食生产先进县。荷藕种植已经逐渐发展成为传统特色产业和重要支柱产业，创成覆盖全县域、全品类的农产品区域公用品牌—“鲜美金湖”。生态工业创新引领，</w:t>
      </w:r>
      <w:bookmarkStart w:id="18" w:name="_Hlk131954507"/>
      <w:r>
        <w:rPr>
          <w:rFonts w:ascii="Times New Roman" w:hAnsi="Times New Roman" w:eastAsia="方正仿宋_GBK" w:cs="Times New Roman"/>
          <w:sz w:val="32"/>
          <w:szCs w:val="32"/>
        </w:rPr>
        <w:t>初步形成高端装备制造、新能源新材料、大健康三大主导产业，获评省推进高质量发展先进县，入选科技创新、绿色发展、投资潜力三个“全国百强县”。</w:t>
      </w:r>
      <w:bookmarkEnd w:id="18"/>
      <w:r>
        <w:rPr>
          <w:rFonts w:ascii="Times New Roman" w:hAnsi="Times New Roman" w:eastAsia="方正仿宋_GBK" w:cs="Times New Roman"/>
          <w:sz w:val="32"/>
          <w:szCs w:val="32"/>
        </w:rPr>
        <w:t>生态服务业亮点频出，全域旅游特色凸显，荣获首批省级全域旅游示范区、第二批国家全域旅游示范区。农业农村一二三产融合发展，荣获国家电子商务进农村综合示范县。</w:t>
      </w:r>
    </w:p>
    <w:p w14:paraId="5FDBB242">
      <w:pPr>
        <w:pStyle w:val="5"/>
        <w:adjustRightInd w:val="0"/>
        <w:snapToGrid w:val="0"/>
        <w:spacing w:line="590" w:lineRule="exact"/>
        <w:ind w:firstLine="643" w:firstLineChars="200"/>
        <w:rPr>
          <w:rFonts w:eastAsia="方正仿宋_GBK"/>
          <w:sz w:val="32"/>
        </w:rPr>
      </w:pPr>
      <w:r>
        <w:rPr>
          <w:rFonts w:eastAsia="方正仿宋_GBK"/>
          <w:sz w:val="32"/>
        </w:rPr>
        <w:t>3、生态环境持续改善</w:t>
      </w:r>
      <w:bookmarkStart w:id="19" w:name="pindex104"/>
      <w:bookmarkEnd w:id="19"/>
    </w:p>
    <w:p w14:paraId="0A5270E3">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污染防治取得阶段性成果，深入实施“蓝天、碧水、净土、生态+”四大类40项工程，高标准将“生态指标”与“经济指标”相挂钩。2024年全年空气质量优良天数比例83.6%，PM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年均浓度30微克/立方米，空气质量持续保持全市第一，国省考断面水质达标率100%。</w:t>
      </w:r>
      <w:r>
        <w:rPr>
          <w:rFonts w:ascii="Times New Roman" w:hAnsi="Times New Roman" w:eastAsia="方正仿宋_GBK" w:cs="Times New Roman"/>
          <w:b/>
          <w:bCs/>
          <w:sz w:val="32"/>
          <w:szCs w:val="32"/>
        </w:rPr>
        <w:t>大气污染治理方面，</w:t>
      </w:r>
      <w:r>
        <w:rPr>
          <w:rFonts w:ascii="Times New Roman" w:hAnsi="Times New Roman" w:eastAsia="方正仿宋_GBK" w:cs="Times New Roman"/>
          <w:sz w:val="32"/>
          <w:szCs w:val="32"/>
        </w:rPr>
        <w:t>全县37台规上锅炉和125台小锅炉已全部改用生物质或天然气作为燃料，实现零耗煤。完成了重点行业挥发性有机物污染源清单编制工作，制定实施《金湖县餐饮油烟治理方案》。</w:t>
      </w:r>
      <w:r>
        <w:rPr>
          <w:rFonts w:ascii="Times New Roman" w:hAnsi="Times New Roman" w:eastAsia="方正仿宋_GBK" w:cs="Times New Roman"/>
          <w:b/>
          <w:bCs/>
          <w:sz w:val="32"/>
          <w:szCs w:val="32"/>
        </w:rPr>
        <w:t>水污染治理方面，</w:t>
      </w:r>
      <w:r>
        <w:rPr>
          <w:rFonts w:ascii="Times New Roman" w:hAnsi="Times New Roman" w:eastAsia="方正仿宋_GBK" w:cs="Times New Roman"/>
          <w:sz w:val="32"/>
          <w:szCs w:val="32"/>
        </w:rPr>
        <w:t>完成中东水源地和黎城湖应急水源保护区划分并获得省政府批复，城镇水污染防治扎实推进，制定实施了《金湖县建制镇污水处理设施全运行实施方案》，实施了农村河道疏浚整治项目。</w:t>
      </w:r>
      <w:r>
        <w:rPr>
          <w:rFonts w:ascii="Times New Roman" w:hAnsi="Times New Roman" w:eastAsia="方正仿宋_GBK" w:cs="Times New Roman"/>
          <w:b/>
          <w:bCs/>
          <w:sz w:val="32"/>
          <w:szCs w:val="32"/>
        </w:rPr>
        <w:t>土壤污染防治方面，</w:t>
      </w:r>
      <w:r>
        <w:rPr>
          <w:rFonts w:ascii="Times New Roman" w:hAnsi="Times New Roman" w:eastAsia="方正仿宋_GBK" w:cs="Times New Roman"/>
          <w:sz w:val="32"/>
          <w:szCs w:val="32"/>
        </w:rPr>
        <w:t>深入推进重点行业企业污染状况调查，开展污染场地土壤治理与修复试点示范，超额完成“减存量、控风险”专项行动。</w:t>
      </w:r>
      <w:r>
        <w:rPr>
          <w:rFonts w:ascii="Times New Roman" w:hAnsi="Times New Roman" w:eastAsia="方正仿宋_GBK" w:cs="Times New Roman"/>
          <w:b/>
          <w:bCs/>
          <w:sz w:val="32"/>
          <w:szCs w:val="32"/>
        </w:rPr>
        <w:t>生态保护和修复方面，</w:t>
      </w:r>
      <w:r>
        <w:rPr>
          <w:rFonts w:ascii="Times New Roman" w:hAnsi="Times New Roman" w:eastAsia="方正仿宋_GBK" w:cs="Times New Roman"/>
          <w:sz w:val="32"/>
          <w:szCs w:val="32"/>
        </w:rPr>
        <w:t>开展生物多样性本底调查和评估工作，并通过省生态环境厅验收，印发《淮安市金湖县生物多样性保护规划（2022-2035年）》。加大湿地管控力度，采取了建立湿地保护小区、恢复湿地水生植物、保护野生动植物和野生动物栖息地等措施，全面开展全县湿地生态系统恢复和保护工作。实施退圩还湖，推进宝应湖退圩还湖整治工程和高邮湖退圩还湖整治工作，退圩还湖工作入选2024年江苏省第一批生态产品价值实现机制典型案例。</w:t>
      </w:r>
    </w:p>
    <w:p w14:paraId="17C15EF4">
      <w:pPr>
        <w:pStyle w:val="5"/>
        <w:adjustRightInd w:val="0"/>
        <w:snapToGrid w:val="0"/>
        <w:spacing w:line="590" w:lineRule="exact"/>
        <w:ind w:firstLine="643" w:firstLineChars="200"/>
        <w:rPr>
          <w:rFonts w:eastAsia="方正仿宋_GBK"/>
          <w:sz w:val="32"/>
        </w:rPr>
      </w:pPr>
      <w:r>
        <w:rPr>
          <w:rFonts w:eastAsia="方正仿宋_GBK"/>
          <w:sz w:val="32"/>
        </w:rPr>
        <w:t>4、生态安全格局进一步优化</w:t>
      </w:r>
      <w:bookmarkStart w:id="20" w:name="pindex106"/>
      <w:bookmarkEnd w:id="20"/>
    </w:p>
    <w:p w14:paraId="706469B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生态环境分区管控，编制完成《金湖县生态红线区域保护规划》，开展生态红线区域校核并对优化调整情况进行论证。持续强化生态红线区域管理，开展绿盾专项行动。对县域内生态保护红线和生态空间管控区域进行部门联合执法，加大一级管控区巡查频次，摸清区域现状，列出整改名单、提出整改措施。</w:t>
      </w:r>
    </w:p>
    <w:p w14:paraId="57397337">
      <w:pPr>
        <w:pStyle w:val="5"/>
        <w:adjustRightInd w:val="0"/>
        <w:snapToGrid w:val="0"/>
        <w:spacing w:line="590" w:lineRule="exact"/>
        <w:ind w:firstLine="643" w:firstLineChars="200"/>
        <w:rPr>
          <w:rFonts w:eastAsia="方正仿宋_GBK"/>
          <w:sz w:val="32"/>
        </w:rPr>
      </w:pPr>
      <w:r>
        <w:rPr>
          <w:rFonts w:eastAsia="方正仿宋_GBK"/>
          <w:sz w:val="32"/>
        </w:rPr>
        <w:t>5、城乡人居环境显著改善</w:t>
      </w:r>
      <w:bookmarkStart w:id="21" w:name="pindex108"/>
      <w:bookmarkEnd w:id="21"/>
    </w:p>
    <w:p w14:paraId="5205F30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城乡融合发展，统筹推动新型城镇化和乡村振兴战略，入选国家新型城镇化试点县。城市聚居环境不断优化，“精品主城区”内涵不断提升，“引水润城”工程深入实施，新增公园绿地面积116.49万平方米，建成29.5公里城市绿道，“一城绿色半城水”湖城风貌再现。乡村振兴战略深入实施，荷韵小镇入选省庆祝新中国成立七十周年成就展，2024年银涂镇、塔集镇入选全国综合实力千强镇。创成省级特色田园乡村1个、市级5个，农村环境长效管护县级示范镇（街）实现全覆盖，荣获全省农村人居环境整治工作评估一等次。</w:t>
      </w:r>
    </w:p>
    <w:p w14:paraId="494A0D0B">
      <w:pPr>
        <w:pStyle w:val="5"/>
        <w:adjustRightInd w:val="0"/>
        <w:snapToGrid w:val="0"/>
        <w:spacing w:line="590" w:lineRule="exact"/>
        <w:ind w:firstLine="643" w:firstLineChars="200"/>
        <w:rPr>
          <w:rFonts w:eastAsia="方正仿宋_GBK"/>
          <w:sz w:val="32"/>
        </w:rPr>
      </w:pPr>
      <w:r>
        <w:rPr>
          <w:rFonts w:eastAsia="方正仿宋_GBK"/>
          <w:sz w:val="32"/>
        </w:rPr>
        <w:t>6、生态文化不断丰富</w:t>
      </w:r>
      <w:bookmarkStart w:id="22" w:name="pindex110"/>
      <w:bookmarkEnd w:id="22"/>
    </w:p>
    <w:p w14:paraId="38E3383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深入贯彻习近平生态文明思想，结合本地特色，持续开展生态文化宣教工作。在“世界湿地日”“六五环境日”“国际生物多样性日”等环保节日开展主题宣传活动，向企业、群众宣传生态文明相关知识，推进全社会加快形成简约适度、绿色低碳、文明健康的生活方式。立足河湖风光自然优势，建设“荷文化”载体释放荷都吸引力，着力保护水资源、改善水环境、修复水生态、提升水景观、弘扬水文化。2023年，白马湖国家湿地公园入选国际重要湿地名录。抢抓大运河文化带、淮河生态经济带建设等战略机遇，以全域旅游为切入点，整合文化旅游资源，“</w:t>
      </w:r>
      <w:sdt>
        <w:sdtPr>
          <w:rPr>
            <w:rFonts w:ascii="Times New Roman" w:hAnsi="Times New Roman" w:cs="Times New Roman"/>
          </w:rPr>
          <w:alias w:val="易错词检查"/>
          <w:id w:val="2023832"/>
        </w:sdtPr>
        <w:sdtEndPr>
          <w:rPr>
            <w:rFonts w:ascii="Times New Roman" w:hAnsi="Times New Roman" w:cs="Times New Roman"/>
          </w:rPr>
        </w:sdtEndPr>
        <w:sdtContent>
          <w:bookmarkStart w:id="23" w:name="bkReivew2023832"/>
          <w:r>
            <w:rPr>
              <w:rFonts w:ascii="Times New Roman" w:hAnsi="Times New Roman" w:eastAsia="方正仿宋_GBK" w:cs="Times New Roman"/>
              <w:sz w:val="32"/>
              <w:szCs w:val="32"/>
            </w:rPr>
            <w:t>杉青水秀</w:t>
          </w:r>
          <w:bookmarkEnd w:id="23"/>
        </w:sdtContent>
      </w:sdt>
      <w:r>
        <w:rPr>
          <w:rFonts w:ascii="Times New Roman" w:hAnsi="Times New Roman" w:eastAsia="方正仿宋_GBK" w:cs="Times New Roman"/>
          <w:sz w:val="32"/>
          <w:szCs w:val="32"/>
        </w:rPr>
        <w:t xml:space="preserve"> 为荷而来”县域文化产业发展迅速。</w:t>
      </w:r>
    </w:p>
    <w:p w14:paraId="7FF13C72">
      <w:pPr>
        <w:pStyle w:val="5"/>
        <w:adjustRightInd w:val="0"/>
        <w:snapToGrid w:val="0"/>
        <w:spacing w:line="590" w:lineRule="exact"/>
        <w:ind w:firstLine="643" w:firstLineChars="200"/>
        <w:rPr>
          <w:rFonts w:eastAsia="方正仿宋_GBK"/>
          <w:sz w:val="32"/>
        </w:rPr>
      </w:pPr>
      <w:r>
        <w:rPr>
          <w:rFonts w:eastAsia="方正仿宋_GBK"/>
          <w:sz w:val="32"/>
        </w:rPr>
        <w:t>7、制度体系日趋完善</w:t>
      </w:r>
      <w:bookmarkStart w:id="24" w:name="pindex112"/>
      <w:bookmarkEnd w:id="24"/>
    </w:p>
    <w:p w14:paraId="64A8DBC5">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针对薄弱环节和突出问题，金湖县不断完善生态环境治理体系，提升生态环境治理能力。健全联合督查机制，全县“一盘棋”扣紧责任链条，持续提高污染防治攻坚强度。强化跨部门协调机制，推动巡察整改提质增效，制定“六方”联改工作实施办法及责任清单，确保联改工作从根本上取得实效。深化“放管服”改革的要求，不断优化营商环境，充分发挥金湖经济开发区规划环评与项目环评联动改革试点条件，提升产业园区内企业项目环境影响评价审批效率。</w:t>
      </w:r>
    </w:p>
    <w:p w14:paraId="3D04063C">
      <w:pPr>
        <w:keepNext/>
        <w:spacing w:line="580" w:lineRule="exact"/>
        <w:ind w:firstLine="640" w:firstLineChars="200"/>
        <w:outlineLvl w:val="1"/>
        <w:rPr>
          <w:rFonts w:ascii="Times New Roman" w:hAnsi="Times New Roman" w:eastAsia="方正黑体_GBK" w:cs="Times New Roman"/>
          <w:bCs/>
          <w:sz w:val="32"/>
          <w:szCs w:val="32"/>
        </w:rPr>
      </w:pPr>
      <w:bookmarkStart w:id="25" w:name="_Toc211850543"/>
      <w:r>
        <w:rPr>
          <w:rFonts w:ascii="Times New Roman" w:hAnsi="Times New Roman" w:eastAsia="方正黑体_GBK" w:cs="Times New Roman"/>
          <w:bCs/>
          <w:sz w:val="32"/>
          <w:szCs w:val="32"/>
        </w:rPr>
        <w:t>二、存在问题与机遇挑战</w:t>
      </w:r>
      <w:bookmarkEnd w:id="25"/>
      <w:bookmarkStart w:id="26" w:name="pindex114"/>
      <w:bookmarkEnd w:id="26"/>
    </w:p>
    <w:p w14:paraId="5E6FF453">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（一）存在问题</w:t>
      </w:r>
      <w:bookmarkStart w:id="27" w:name="pindex115"/>
      <w:bookmarkEnd w:id="27"/>
    </w:p>
    <w:p w14:paraId="07FD0DC4">
      <w:pPr>
        <w:pStyle w:val="5"/>
        <w:adjustRightInd w:val="0"/>
        <w:snapToGrid w:val="0"/>
        <w:spacing w:line="590" w:lineRule="exact"/>
        <w:ind w:firstLine="643" w:firstLineChars="200"/>
        <w:rPr>
          <w:rFonts w:eastAsia="方正仿宋_GBK"/>
          <w:sz w:val="32"/>
        </w:rPr>
      </w:pPr>
      <w:r>
        <w:rPr>
          <w:rFonts w:eastAsia="方正仿宋_GBK"/>
          <w:sz w:val="32"/>
        </w:rPr>
        <w:t>1、生态环境质量改善成果不稳固</w:t>
      </w:r>
      <w:bookmarkStart w:id="28" w:name="pindex116"/>
      <w:bookmarkEnd w:id="28"/>
    </w:p>
    <w:p w14:paraId="1205C41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受气象条件、区域传输及本地污染源叠加影响，PM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、臭氧、VOCs协同治理难度大。黑臭水体治理反弹回潮，控源截污工作还需进一步加强。农业面源污染问题不断显现，由种植和养殖活动引发的环境污染现象时有发生。</w:t>
      </w:r>
    </w:p>
    <w:p w14:paraId="024150F3">
      <w:pPr>
        <w:pStyle w:val="5"/>
        <w:adjustRightInd w:val="0"/>
        <w:snapToGrid w:val="0"/>
        <w:spacing w:line="590" w:lineRule="exact"/>
        <w:ind w:firstLine="643" w:firstLineChars="200"/>
        <w:rPr>
          <w:rFonts w:eastAsia="方正仿宋_GBK"/>
          <w:sz w:val="32"/>
        </w:rPr>
      </w:pPr>
      <w:r>
        <w:rPr>
          <w:rFonts w:eastAsia="方正仿宋_GBK"/>
          <w:sz w:val="32"/>
        </w:rPr>
        <w:t>2、生态修复和治理系统性不足</w:t>
      </w:r>
      <w:bookmarkStart w:id="29" w:name="pindex118"/>
      <w:bookmarkEnd w:id="29"/>
    </w:p>
    <w:p w14:paraId="1ECB278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全县湿地保护、河流生态治理等生态保护与修复工作大多围绕生态系统单一要素实施修复治理工程，系统性和整体性不够明显，生态系统的适应能力和弹性未能充分发挥，生态保护与修复工程技术标准、实施保障机制也不尽完善。此外，外来入侵物种对金湖县生态环境、农林业和人类健康构成一定威胁。</w:t>
      </w:r>
    </w:p>
    <w:p w14:paraId="72B88185">
      <w:pPr>
        <w:pStyle w:val="5"/>
        <w:adjustRightInd w:val="0"/>
        <w:snapToGrid w:val="0"/>
        <w:spacing w:line="590" w:lineRule="exact"/>
        <w:ind w:firstLine="643" w:firstLineChars="200"/>
        <w:rPr>
          <w:rFonts w:eastAsia="方正仿宋_GBK"/>
          <w:sz w:val="32"/>
        </w:rPr>
      </w:pPr>
      <w:r>
        <w:rPr>
          <w:rFonts w:eastAsia="方正仿宋_GBK"/>
          <w:sz w:val="32"/>
        </w:rPr>
        <w:t>3、治理能力现代化水平仍需加强</w:t>
      </w:r>
      <w:bookmarkStart w:id="30" w:name="pindex120"/>
      <w:bookmarkEnd w:id="30"/>
    </w:p>
    <w:p w14:paraId="2B4DB87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跨部门协作机制不够健全，尚未形成协同治理合力。环境基础设施建设仍有缺口，控源截污设施需要进一步改造。环境监测预警能力有待提升，水质动态监测体系和污染溯源技术仍需完善。科技手段在环境治理中的应用尚不充分，智能化、精准化的监管手段覆盖范围和应用深度仍需加强。</w:t>
      </w:r>
    </w:p>
    <w:p w14:paraId="5FAB5FE9">
      <w:pPr>
        <w:pStyle w:val="143"/>
        <w:keepLines w:val="0"/>
        <w:snapToGrid/>
        <w:spacing w:line="580" w:lineRule="exact"/>
        <w:ind w:firstLine="640"/>
        <w:rPr>
          <w:rFonts w:eastAsia="方正楷体_GBK"/>
          <w:b w:val="0"/>
          <w:bCs w:val="0"/>
          <w:color w:val="auto"/>
          <w:kern w:val="2"/>
          <w:szCs w:val="32"/>
        </w:rPr>
      </w:pPr>
      <w:bookmarkStart w:id="31" w:name="_Toc67299898"/>
      <w:bookmarkStart w:id="32" w:name="_Toc66284915"/>
      <w:bookmarkStart w:id="33" w:name="_Toc65504907"/>
      <w:bookmarkStart w:id="34" w:name="_Toc67295783"/>
      <w:r>
        <w:rPr>
          <w:rFonts w:eastAsia="方正楷体_GBK"/>
          <w:b w:val="0"/>
          <w:bCs w:val="0"/>
          <w:color w:val="auto"/>
          <w:kern w:val="2"/>
          <w:szCs w:val="32"/>
        </w:rPr>
        <w:t>（二）机遇</w:t>
      </w:r>
      <w:bookmarkStart w:id="35" w:name="pindex122"/>
      <w:bookmarkEnd w:id="35"/>
    </w:p>
    <w:bookmarkEnd w:id="6"/>
    <w:bookmarkEnd w:id="31"/>
    <w:bookmarkEnd w:id="32"/>
    <w:bookmarkEnd w:id="33"/>
    <w:bookmarkEnd w:id="34"/>
    <w:p w14:paraId="4C8B58F1">
      <w:pPr>
        <w:pStyle w:val="5"/>
        <w:adjustRightInd w:val="0"/>
        <w:snapToGrid w:val="0"/>
        <w:spacing w:line="590" w:lineRule="exact"/>
        <w:ind w:firstLine="643" w:firstLineChars="200"/>
        <w:rPr>
          <w:rFonts w:eastAsia="方正仿宋_GBK"/>
          <w:sz w:val="32"/>
        </w:rPr>
      </w:pPr>
      <w:bookmarkStart w:id="36" w:name="_Toc67295789"/>
      <w:bookmarkStart w:id="37" w:name="_Toc67299904"/>
      <w:r>
        <w:rPr>
          <w:rFonts w:eastAsia="方正仿宋_GBK"/>
          <w:sz w:val="32"/>
        </w:rPr>
        <w:t>1、习近平生态文明思想提供根本保障</w:t>
      </w:r>
      <w:bookmarkStart w:id="38" w:name="pindex123"/>
      <w:bookmarkEnd w:id="38"/>
    </w:p>
    <w:p w14:paraId="18DFF397">
      <w:pPr>
        <w:widowControl/>
        <w:adjustRightInd w:val="0"/>
        <w:snapToGrid w:val="0"/>
        <w:spacing w:line="580" w:lineRule="exact"/>
        <w:ind w:firstLine="640"/>
        <w:rPr>
          <w:rFonts w:ascii="Times New Roman" w:hAnsi="Times New Roman" w:eastAsia="方正仿宋_GBK" w:cs="Times New Roman"/>
          <w:sz w:val="32"/>
          <w:szCs w:val="32"/>
        </w:rPr>
      </w:pPr>
      <w:bookmarkStart w:id="39" w:name="_Hlk120816502"/>
      <w:r>
        <w:rPr>
          <w:rFonts w:ascii="Times New Roman" w:hAnsi="Times New Roman" w:eastAsia="方正仿宋_GBK" w:cs="Times New Roman"/>
          <w:sz w:val="32"/>
          <w:szCs w:val="32"/>
        </w:rPr>
        <w:t>站在全面建设社会主义现代化国家的新的历史起点上，习近平总书记在党的二十大报告中提出“尊重自然、顺应自然、保护自然，是全面建设社会主义现代化国家的内在要求”。在全国生态环境保护大会上，习近平总书记强调“以高品质生态环境支撑高质量发展”“加快推进人与自然和谐共生的现代化”。这些重要论述科学擘画出人与自然和谐共生现代化的蓝图，丰富和发展了习近平生态文明思想，为金湖县全面提高生态文明建设水平，形成节约资源和保护环境的空间格局、产业结构、生产方式、生活方式，实现“富强美高”新金湖建设指明了方向，提供了行动纲领。</w:t>
      </w:r>
    </w:p>
    <w:p w14:paraId="629099C2">
      <w:pPr>
        <w:pStyle w:val="5"/>
        <w:adjustRightInd w:val="0"/>
        <w:snapToGrid w:val="0"/>
        <w:spacing w:line="590" w:lineRule="exact"/>
        <w:ind w:firstLine="643" w:firstLineChars="200"/>
        <w:rPr>
          <w:rFonts w:eastAsia="方正仿宋_GBK"/>
          <w:sz w:val="32"/>
        </w:rPr>
      </w:pPr>
      <w:r>
        <w:rPr>
          <w:rFonts w:eastAsia="方正仿宋_GBK"/>
          <w:sz w:val="32"/>
        </w:rPr>
        <w:t>2、美丽江苏等战略部署提供有利契机</w:t>
      </w:r>
      <w:bookmarkStart w:id="40" w:name="pindex125"/>
      <w:bookmarkEnd w:id="40"/>
    </w:p>
    <w:p w14:paraId="60678044">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作为中国生态文明实践的先行者，江苏省在生态环境保护与建设领域取得了显著成效。2020年，中共江苏省委、江苏省人民政府印发《关于深入推进美丽江苏建设的意见》，把美丽江苏建设作为事关全局的重大战略任务和新形势下推动高质量发展的重要抓手。2024年，随着《关于全面推进美丽江苏建设的实施意见》的印发，中共江苏省委、江苏省人民政府进一步明确以高品质生态环境支撑高质量发展的新路径。为全面响应习近平总书记赋予江苏“争当表率、争做示范、走在前列”的时代使命，当前全省生态文明建设已进入战略攻坚与系统提升的关键阶段。“十五五”期间，江苏作为全国唯一的部省共建生态环境治理体系和治理能力现代化试点省，将坚定践行生态优先、绿色发展理念，系统完善生态文明制度体系，全面提升环境治理能力现代化水平，致力于打造美丽中国建设先行区、长江经济带绿色转型示范区与生态环境治理体系现代化样板区，推动全省生态文明建设取得实质性成果。</w:t>
      </w:r>
    </w:p>
    <w:bookmarkEnd w:id="39"/>
    <w:p w14:paraId="7DB093E8">
      <w:pPr>
        <w:pStyle w:val="5"/>
        <w:adjustRightInd w:val="0"/>
        <w:snapToGrid w:val="0"/>
        <w:spacing w:line="590" w:lineRule="exact"/>
        <w:ind w:firstLine="643" w:firstLineChars="200"/>
        <w:rPr>
          <w:rFonts w:eastAsia="方正仿宋_GBK"/>
          <w:sz w:val="32"/>
        </w:rPr>
      </w:pPr>
      <w:r>
        <w:rPr>
          <w:rFonts w:eastAsia="方正仿宋_GBK"/>
          <w:sz w:val="32"/>
        </w:rPr>
        <w:t>3、国家和区域战略交织支撑大治理格局</w:t>
      </w:r>
      <w:bookmarkStart w:id="41" w:name="pindex127"/>
      <w:bookmarkEnd w:id="41"/>
    </w:p>
    <w:p w14:paraId="7A271800">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区域融合成为推动区域协调发展的主抓手，“一带一路”交汇点建设、长江经济带发展、长三角区域一体化发展等国家战略在江苏叠加融合，省域一体化发展格局和重大生产力布局加速优化。南京都市圈作为重要载体不断助力长三角一体化，区域协调发展的层次和水平不断提升。国家、区域战略的纲领性文件的实施为金湖县创造了良好的集聚发展基础，金湖有责任也有必要把握长三角一体化国家战略机遇，积极融入“一区两带”建设战略布局，推进南京都市圈同城化发展，打造江淮生态经济区、淮河生态经济带、大运河文化带“一区两带”战略的“绿色交汇点”，积极探索生态产品价值实现机制，推动</w:t>
      </w:r>
      <w:sdt>
        <w:sdtPr>
          <w:rPr>
            <w:rFonts w:ascii="Times New Roman" w:hAnsi="Times New Roman" w:cs="Times New Roman"/>
          </w:rPr>
          <w:alias w:val="易错词检查"/>
          <w:id w:val="3060545"/>
        </w:sdtPr>
        <w:sdtEndPr>
          <w:rPr>
            <w:rFonts w:ascii="Times New Roman" w:hAnsi="Times New Roman" w:cs="Times New Roman"/>
          </w:rPr>
        </w:sdtEndPr>
        <w:sdtContent>
          <w:bookmarkStart w:id="42" w:name="bkReivew3060545"/>
          <w:r>
            <w:rPr>
              <w:rFonts w:ascii="Times New Roman" w:hAnsi="Times New Roman" w:eastAsia="方正仿宋_GBK" w:cs="Times New Roman"/>
              <w:sz w:val="32"/>
              <w:szCs w:val="32"/>
            </w:rPr>
            <w:t>杉荷</w:t>
          </w:r>
          <w:bookmarkEnd w:id="42"/>
        </w:sdtContent>
      </w:sdt>
      <w:r>
        <w:rPr>
          <w:rFonts w:ascii="Times New Roman" w:hAnsi="Times New Roman" w:eastAsia="方正仿宋_GBK" w:cs="Times New Roman"/>
          <w:sz w:val="32"/>
          <w:szCs w:val="32"/>
        </w:rPr>
        <w:t>景秀的美丽颜值转化为绿色崛起的竞争优势。</w:t>
      </w:r>
    </w:p>
    <w:p w14:paraId="48D0A76B">
      <w:pPr>
        <w:pStyle w:val="5"/>
        <w:adjustRightInd w:val="0"/>
        <w:snapToGrid w:val="0"/>
        <w:spacing w:line="590" w:lineRule="exact"/>
        <w:ind w:firstLine="643" w:firstLineChars="200"/>
        <w:rPr>
          <w:rFonts w:eastAsia="方正仿宋_GBK"/>
          <w:sz w:val="32"/>
        </w:rPr>
      </w:pPr>
      <w:r>
        <w:rPr>
          <w:rFonts w:eastAsia="方正仿宋_GBK"/>
          <w:sz w:val="32"/>
        </w:rPr>
        <w:t>4、全社会对绿色发展的共识激发内驱力</w:t>
      </w:r>
      <w:bookmarkStart w:id="43" w:name="pindex129"/>
      <w:bookmarkEnd w:id="43"/>
    </w:p>
    <w:p w14:paraId="07B3919C">
      <w:pPr>
        <w:widowControl/>
        <w:adjustRightInd w:val="0"/>
        <w:snapToGrid w:val="0"/>
        <w:spacing w:line="580" w:lineRule="exact"/>
        <w:ind w:firstLine="640"/>
        <w:rPr>
          <w:rFonts w:ascii="Times New Roman" w:hAnsi="Times New Roman" w:eastAsia="方正仿宋_GBK" w:cs="Times New Roman"/>
          <w:sz w:val="32"/>
          <w:szCs w:val="32"/>
        </w:rPr>
      </w:pPr>
      <w:bookmarkStart w:id="44" w:name="_Hlk120817127"/>
      <w:r>
        <w:rPr>
          <w:rFonts w:ascii="Times New Roman" w:hAnsi="Times New Roman" w:eastAsia="方正仿宋_GBK" w:cs="Times New Roman"/>
          <w:sz w:val="32"/>
          <w:szCs w:val="32"/>
        </w:rPr>
        <w:t>“十五五”及未来一段时期是金湖县由高水平全面建成小康社会向基本实现社会主义现代化迈进的关键时期，进一步加强生态文明建设，可以为实现生态环境质量明显好转提供有力保障。目前，绿色可持续发展成为共识，公众对生态文明的诉求，也将不断增强公众环保意识。近年来，通过大力宣传环境保护的新观念、新知识，“绿水青山就是金山银山”的理念深入人心，随着生态环境成为稀缺的民生产品和宝贵的物质财富，保护环境逐渐成为广大民众的志愿行动和自觉行为，为生态文明建设奠定了坚实的群众基础，金湖县应把握机会，在“十五五”及未来一段时期突出绿色低碳发展主题，快速实现绿色崛起。</w:t>
      </w:r>
    </w:p>
    <w:bookmarkEnd w:id="44"/>
    <w:p w14:paraId="0EE5CA11">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（三）压力与挑战</w:t>
      </w:r>
      <w:bookmarkStart w:id="45" w:name="pindex131"/>
      <w:bookmarkEnd w:id="45"/>
    </w:p>
    <w:p w14:paraId="2085B117">
      <w:pPr>
        <w:pStyle w:val="5"/>
        <w:adjustRightInd w:val="0"/>
        <w:snapToGrid w:val="0"/>
        <w:spacing w:line="590" w:lineRule="exact"/>
        <w:ind w:firstLine="643" w:firstLineChars="200"/>
        <w:rPr>
          <w:rFonts w:eastAsia="方正仿宋_GBK"/>
          <w:sz w:val="32"/>
        </w:rPr>
      </w:pPr>
      <w:r>
        <w:rPr>
          <w:rFonts w:eastAsia="方正仿宋_GBK"/>
          <w:sz w:val="32"/>
        </w:rPr>
        <w:t>1、经济下行压力持续加大，统筹发展和保护难度增加</w:t>
      </w:r>
      <w:bookmarkStart w:id="46" w:name="pindex132"/>
      <w:bookmarkEnd w:id="46"/>
    </w:p>
    <w:p w14:paraId="43E77AB3">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目前国内经济社会发展工作的压力在不断加大，经济结构调整和新旧动能转换、错综复杂的国内外环境等为生态环境保护与环境风险防控工作带来更多的不确定性。根据《金湖县国民经济和社会发展第十四个五年规划和二〇三五年远景目标》，到2035年，金湖县要打造形成高端装备制造业和新材料产业两大千亿级制造业基地，全面融入长三角一体化区域发展格局。而</w:t>
      </w:r>
      <w:bookmarkStart w:id="47" w:name="_Hlk203579874"/>
      <w:r>
        <w:rPr>
          <w:rFonts w:ascii="Times New Roman" w:hAnsi="Times New Roman" w:eastAsia="方正仿宋_GBK" w:cs="Times New Roman"/>
          <w:sz w:val="32"/>
          <w:szCs w:val="32"/>
        </w:rPr>
        <w:t>在当前生态环境保护结构性、根源性、趋势性压力总体上仍处于高位的背景下，在经济发展尚未与污染排放、资源能源消耗实质性地脱钩的情况下，“十五五”期间随着经济总量不断壮大，金湖将面临主要污染物减排和环境质量进一步改善的挑战，生态环境保护的任务非常艰巨。</w:t>
      </w:r>
      <w:bookmarkEnd w:id="47"/>
    </w:p>
    <w:p w14:paraId="225AF979">
      <w:pPr>
        <w:pStyle w:val="5"/>
        <w:adjustRightInd w:val="0"/>
        <w:snapToGrid w:val="0"/>
        <w:spacing w:line="590" w:lineRule="exact"/>
        <w:ind w:firstLine="643" w:firstLineChars="200"/>
        <w:rPr>
          <w:rFonts w:eastAsia="方正仿宋_GBK"/>
          <w:sz w:val="32"/>
        </w:rPr>
      </w:pPr>
      <w:bookmarkStart w:id="48" w:name="_Hlk77502867"/>
      <w:r>
        <w:rPr>
          <w:rFonts w:eastAsia="方正仿宋_GBK"/>
          <w:sz w:val="32"/>
        </w:rPr>
        <w:t>2、生态环境改善形势严峻，治污减排进入攻坚深水区</w:t>
      </w:r>
      <w:bookmarkStart w:id="49" w:name="pindex134"/>
      <w:bookmarkEnd w:id="49"/>
    </w:p>
    <w:bookmarkEnd w:id="48"/>
    <w:p w14:paraId="172165A2">
      <w:pPr>
        <w:widowControl/>
        <w:adjustRightInd w:val="0"/>
        <w:snapToGrid w:val="0"/>
        <w:spacing w:line="580" w:lineRule="exact"/>
        <w:ind w:firstLine="640"/>
        <w:rPr>
          <w:rFonts w:ascii="Times New Roman" w:hAnsi="Times New Roman" w:eastAsia="方正仿宋_GBK" w:cs="Times New Roman"/>
          <w:sz w:val="32"/>
          <w:szCs w:val="32"/>
        </w:rPr>
      </w:pPr>
      <w:bookmarkStart w:id="50" w:name="_Hlk83888110"/>
      <w:r>
        <w:rPr>
          <w:rFonts w:ascii="Times New Roman" w:hAnsi="Times New Roman" w:eastAsia="方正仿宋_GBK" w:cs="Times New Roman"/>
          <w:sz w:val="32"/>
          <w:szCs w:val="32"/>
        </w:rPr>
        <w:t>近年来，通过污染防治攻坚战行动，基于常规监测的环境质量指标持续向好，但生态环境质量稳中向好的基础还不牢固，环境质量改善从量变到质变的拐点还没有到来。金湖县大气污染物以臭氧、可吸入颗粒物和细颗粒物为主，</w:t>
      </w:r>
      <w:bookmarkStart w:id="51" w:name="_Hlk49865581"/>
      <w:r>
        <w:rPr>
          <w:rFonts w:ascii="Times New Roman" w:hAnsi="Times New Roman" w:eastAsia="方正仿宋_GBK" w:cs="Times New Roman"/>
          <w:sz w:val="32"/>
          <w:szCs w:val="32"/>
        </w:rPr>
        <w:t>大气污染防治受外源输入、内源污染和扩散条件不利等多重因素叠加影响</w:t>
      </w:r>
      <w:bookmarkEnd w:id="51"/>
      <w:r>
        <w:rPr>
          <w:rFonts w:ascii="Times New Roman" w:hAnsi="Times New Roman" w:eastAsia="方正仿宋_GBK" w:cs="Times New Roman"/>
          <w:sz w:val="32"/>
          <w:szCs w:val="32"/>
        </w:rPr>
        <w:t>较重。利农河作为城区尾水通道，水质改善空间较小，随着社会经济的发展，考核要求和功能定位的矛盾将会进一步显现。新增</w:t>
      </w:r>
      <w:sdt>
        <w:sdtPr>
          <w:rPr>
            <w:rFonts w:ascii="Times New Roman" w:hAnsi="Times New Roman" w:cs="Times New Roman"/>
          </w:rPr>
          <w:alias w:val="易错词检查"/>
          <w:id w:val="1132245"/>
        </w:sdtPr>
        <w:sdtEndPr>
          <w:rPr>
            <w:rFonts w:ascii="Times New Roman" w:hAnsi="Times New Roman" w:cs="Times New Roman"/>
          </w:rPr>
        </w:sdtEndPr>
        <w:sdtContent>
          <w:bookmarkStart w:id="52" w:name="bkReivew1132245"/>
          <w:r>
            <w:rPr>
              <w:rFonts w:ascii="Times New Roman" w:hAnsi="Times New Roman" w:eastAsia="方正仿宋_GBK" w:cs="Times New Roman"/>
              <w:sz w:val="32"/>
              <w:szCs w:val="32"/>
            </w:rPr>
            <w:t>共考</w:t>
          </w:r>
          <w:bookmarkEnd w:id="52"/>
        </w:sdtContent>
      </w:sdt>
      <w:r>
        <w:rPr>
          <w:rFonts w:ascii="Times New Roman" w:hAnsi="Times New Roman" w:eastAsia="方正仿宋_GBK" w:cs="Times New Roman"/>
          <w:sz w:val="32"/>
          <w:szCs w:val="32"/>
        </w:rPr>
        <w:t>断面水环境问题尚未厘清，水污染防治压力成倍增加。</w:t>
      </w:r>
      <w:bookmarkStart w:id="53" w:name="_Hlk203580541"/>
      <w:r>
        <w:rPr>
          <w:rFonts w:ascii="Times New Roman" w:hAnsi="Times New Roman" w:eastAsia="方正仿宋_GBK" w:cs="Times New Roman"/>
          <w:sz w:val="32"/>
          <w:szCs w:val="32"/>
        </w:rPr>
        <w:t>同时，气候变化对生态环境质量改善和生态系统带来难以预计的影响。随着美丽淮安、绿色高地、碳达峰、新污染物治理等新要求的不断落地，全县的生态环境保护工作面临较大的现实困难。</w:t>
      </w:r>
      <w:bookmarkEnd w:id="53"/>
    </w:p>
    <w:p w14:paraId="7744C70C">
      <w:pPr>
        <w:pStyle w:val="5"/>
        <w:adjustRightInd w:val="0"/>
        <w:snapToGrid w:val="0"/>
        <w:spacing w:line="590" w:lineRule="exact"/>
        <w:ind w:firstLine="643" w:firstLineChars="200"/>
        <w:rPr>
          <w:rFonts w:eastAsia="方正仿宋_GBK"/>
          <w:sz w:val="32"/>
        </w:rPr>
      </w:pPr>
      <w:r>
        <w:rPr>
          <w:rFonts w:eastAsia="方正仿宋_GBK"/>
          <w:sz w:val="32"/>
        </w:rPr>
        <w:t>3、城镇化快速发展对生态环境保护提出更高要求</w:t>
      </w:r>
      <w:bookmarkStart w:id="54" w:name="pindex136"/>
      <w:bookmarkEnd w:id="54"/>
    </w:p>
    <w:p w14:paraId="24951757">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着力构建“1+1+5”的县域城镇体系，规划至2035年，全县常住人口城镇化率目标将达到70%。城镇空间的加速拓展在支撑发展的同时，也不可避免地对区域生态承载力形成挑战，建设用地扩张将逐步挤占农田等生态空间，削弱自然调节功能，伴随城镇建设而来的地表硬化加剧、交通流量增长、能源消耗上升等现象，可能进一步诱发径流污染、空气污染物扩散、噪声扰民、城市热岛及生物栖息地碎片化等新型环境问题。因此，金湖县面临三重治理压力：既要逐步消解既有污染存量，又需有效管控城镇化和新业态发展带来的增量环境风险，还要同步实现生态环境质量持续改善。如何在开发过程中守住生态底线、统筹发展与保护，成为当前生态文明建设亟待破解的核心命题。</w:t>
      </w:r>
    </w:p>
    <w:bookmarkEnd w:id="50"/>
    <w:p w14:paraId="06AD2160">
      <w:pPr>
        <w:pStyle w:val="5"/>
        <w:adjustRightInd w:val="0"/>
        <w:snapToGrid w:val="0"/>
        <w:spacing w:line="590" w:lineRule="exact"/>
        <w:ind w:firstLine="643" w:firstLineChars="200"/>
        <w:rPr>
          <w:rFonts w:eastAsia="方正仿宋_GBK"/>
          <w:sz w:val="32"/>
        </w:rPr>
      </w:pPr>
      <w:r>
        <w:rPr>
          <w:rFonts w:eastAsia="方正仿宋_GBK"/>
          <w:sz w:val="32"/>
        </w:rPr>
        <w:t>4、生态文明建设“统一战线”尚未形成，共建共治共享格局待优化</w:t>
      </w:r>
      <w:bookmarkStart w:id="55" w:name="pindex138"/>
      <w:bookmarkEnd w:id="55"/>
    </w:p>
    <w:p w14:paraId="3AE61F44">
      <w:pPr>
        <w:widowControl/>
        <w:adjustRightInd w:val="0"/>
        <w:snapToGrid w:val="0"/>
        <w:spacing w:line="580" w:lineRule="exact"/>
        <w:ind w:firstLine="640"/>
        <w:rPr>
          <w:rFonts w:ascii="Times New Roman" w:hAnsi="Times New Roman" w:eastAsia="方正仿宋_GBK" w:cs="Times New Roman"/>
          <w:sz w:val="32"/>
          <w:szCs w:val="32"/>
        </w:rPr>
      </w:pPr>
      <w:bookmarkStart w:id="56" w:name="_Hlk81208484"/>
      <w:r>
        <w:rPr>
          <w:rFonts w:ascii="Times New Roman" w:hAnsi="Times New Roman" w:eastAsia="方正仿宋_GBK" w:cs="Times New Roman"/>
          <w:sz w:val="32"/>
          <w:szCs w:val="32"/>
        </w:rPr>
        <w:t>近年来，全社会对优良生态环境的期待日益迫切，公众环境权益意识普遍觉醒，舆论监督力度持续增强。但部分企业决策者仍然将污染治理投入视为纯粹的成本负担，缺乏履行环境责任的内生动力。此外，公众层面主动践行环保行为的自觉性仍显不足，绿色生产方式和简约生活模式尚未成为社会普遍共识。这种环境质量强需求与环保责任弱意识之间的结构性矛盾，将对全县生态文明建设产生一定制约。</w:t>
      </w:r>
    </w:p>
    <w:p w14:paraId="294A40CE">
      <w:pPr>
        <w:widowControl/>
        <w:adjustRightInd w:val="0"/>
        <w:snapToGrid w:val="0"/>
        <w:spacing w:line="580" w:lineRule="exact"/>
        <w:ind w:firstLine="640"/>
        <w:rPr>
          <w:rFonts w:ascii="Times New Roman" w:hAnsi="Times New Roman" w:eastAsia="方正仿宋_GBK" w:cs="Times New Roman"/>
          <w:sz w:val="32"/>
          <w:szCs w:val="32"/>
        </w:rPr>
      </w:pPr>
    </w:p>
    <w:bookmarkEnd w:id="56"/>
    <w:p w14:paraId="20A4F528">
      <w:pPr>
        <w:widowControl/>
        <w:adjustRightInd w:val="0"/>
        <w:snapToGrid w:val="0"/>
        <w:spacing w:line="580" w:lineRule="exact"/>
        <w:ind w:firstLine="640"/>
        <w:rPr>
          <w:rFonts w:ascii="Times New Roman" w:hAnsi="Times New Roman" w:eastAsia="方正仿宋_GBK" w:cs="Times New Roman"/>
          <w:sz w:val="32"/>
          <w:szCs w:val="32"/>
        </w:rPr>
        <w:sectPr>
          <w:headerReference r:id="rId15" w:type="default"/>
          <w:footerReference r:id="rId16" w:type="default"/>
          <w:footerReference r:id="rId17" w:type="even"/>
          <w:pgSz w:w="11906" w:h="16838"/>
          <w:pgMar w:top="1701" w:right="1531" w:bottom="1701" w:left="1531" w:header="851" w:footer="992" w:gutter="0"/>
          <w:pgNumType w:fmt="numberInDash" w:start="1"/>
          <w:cols w:space="425" w:num="1"/>
          <w:docGrid w:type="lines" w:linePitch="312" w:charSpace="0"/>
        </w:sectPr>
      </w:pPr>
    </w:p>
    <w:p w14:paraId="735DBC98">
      <w:pPr>
        <w:keepNext/>
        <w:spacing w:line="580" w:lineRule="exact"/>
        <w:jc w:val="center"/>
        <w:outlineLvl w:val="0"/>
        <w:rPr>
          <w:rFonts w:ascii="Times New Roman" w:hAnsi="Times New Roman" w:eastAsia="方正黑体_GBK" w:cs="Times New Roman"/>
          <w:bCs/>
          <w:sz w:val="32"/>
          <w:szCs w:val="32"/>
        </w:rPr>
      </w:pPr>
      <w:bookmarkStart w:id="57" w:name="_Toc211850544"/>
      <w:r>
        <w:rPr>
          <w:rFonts w:ascii="Times New Roman" w:hAnsi="Times New Roman" w:eastAsia="方正黑体_GBK" w:cs="Times New Roman"/>
          <w:bCs/>
          <w:sz w:val="32"/>
          <w:szCs w:val="32"/>
        </w:rPr>
        <w:t>第二章 规划总则</w:t>
      </w:r>
      <w:bookmarkEnd w:id="1"/>
      <w:bookmarkEnd w:id="36"/>
      <w:bookmarkEnd w:id="37"/>
      <w:bookmarkEnd w:id="57"/>
      <w:bookmarkStart w:id="58" w:name="pindex142"/>
      <w:bookmarkEnd w:id="58"/>
    </w:p>
    <w:p w14:paraId="6E1914D8">
      <w:pPr>
        <w:keepNext/>
        <w:spacing w:line="580" w:lineRule="exact"/>
        <w:ind w:firstLine="640" w:firstLineChars="200"/>
        <w:outlineLvl w:val="1"/>
        <w:rPr>
          <w:rFonts w:ascii="Times New Roman" w:hAnsi="Times New Roman" w:eastAsia="方正黑体_GBK" w:cs="Times New Roman"/>
          <w:bCs/>
          <w:sz w:val="32"/>
          <w:szCs w:val="32"/>
        </w:rPr>
      </w:pPr>
      <w:bookmarkStart w:id="59" w:name="_Toc67299905"/>
      <w:bookmarkStart w:id="60" w:name="_Toc67295790"/>
      <w:bookmarkStart w:id="61" w:name="_Toc63264868"/>
      <w:bookmarkStart w:id="62" w:name="_Toc211850545"/>
      <w:r>
        <w:rPr>
          <w:rFonts w:ascii="Times New Roman" w:hAnsi="Times New Roman" w:eastAsia="方正黑体_GBK" w:cs="Times New Roman"/>
          <w:bCs/>
          <w:sz w:val="32"/>
          <w:szCs w:val="32"/>
        </w:rPr>
        <w:t>一、指导思想</w:t>
      </w:r>
      <w:bookmarkEnd w:id="59"/>
      <w:bookmarkEnd w:id="60"/>
      <w:bookmarkEnd w:id="61"/>
      <w:bookmarkEnd w:id="62"/>
      <w:bookmarkStart w:id="63" w:name="pindex143"/>
      <w:bookmarkEnd w:id="63"/>
    </w:p>
    <w:p w14:paraId="53418599">
      <w:pPr>
        <w:widowControl/>
        <w:adjustRightInd w:val="0"/>
        <w:snapToGrid w:val="0"/>
        <w:spacing w:line="580" w:lineRule="exact"/>
        <w:ind w:firstLine="640"/>
        <w:rPr>
          <w:rFonts w:ascii="Times New Roman" w:hAnsi="Times New Roman" w:eastAsia="方正仿宋_GBK" w:cs="Times New Roman"/>
          <w:sz w:val="32"/>
          <w:szCs w:val="32"/>
        </w:rPr>
      </w:pPr>
      <w:bookmarkStart w:id="64" w:name="_Toc63264869"/>
      <w:bookmarkStart w:id="65" w:name="_Toc67295791"/>
      <w:bookmarkStart w:id="66" w:name="_Toc67299906"/>
      <w:r>
        <w:rPr>
          <w:rFonts w:ascii="Times New Roman" w:hAnsi="Times New Roman" w:eastAsia="方正仿宋_GBK" w:cs="Times New Roman"/>
          <w:sz w:val="32"/>
          <w:szCs w:val="32"/>
        </w:rPr>
        <w:t>以习近平新时代中国特色社会主义思想为指导，全面贯彻党的二十大和二十届二中、三中全会以及全国生态环境保护大会精神，深入贯彻习近平生态文明思想，牢固树立“绿水青山就是金山银山”理念，统筹推进“五位一体”总体布局，协调推进“四个全面”战略布局，完整、准确、全面贯彻新发展理念，加快构建新发展格局，以改善生态环境质量为核心，以解决突出环境问题为抓手，把系统治理、源头治理作为根本策略，把减污降碳、协同增效作为关键手段，深入打好污染防治攻坚战，加强生态保护与修复，切实防范生态环境风险，不断健全现代环境治理体系，稳定改善生态环境质量，全力塑造都市圈</w:t>
      </w:r>
      <w:sdt>
        <w:sdtPr>
          <w:rPr>
            <w:rFonts w:ascii="Times New Roman" w:hAnsi="Times New Roman" w:cs="Times New Roman"/>
          </w:rPr>
          <w:alias w:val="易错词检查"/>
          <w:id w:val="101651"/>
        </w:sdtPr>
        <w:sdtEndPr>
          <w:rPr>
            <w:rFonts w:ascii="Times New Roman" w:hAnsi="Times New Roman" w:cs="Times New Roman"/>
          </w:rPr>
        </w:sdtEndPr>
        <w:sdtContent>
          <w:bookmarkStart w:id="67" w:name="bkReivew101651"/>
          <w:r>
            <w:rPr>
              <w:rFonts w:ascii="Times New Roman" w:hAnsi="Times New Roman" w:eastAsia="方正仿宋_GBK" w:cs="Times New Roman"/>
              <w:sz w:val="32"/>
              <w:szCs w:val="32"/>
            </w:rPr>
            <w:t>荷美</w:t>
          </w:r>
          <w:bookmarkEnd w:id="67"/>
        </w:sdtContent>
      </w:sdt>
      <w:r>
        <w:rPr>
          <w:rFonts w:ascii="Times New Roman" w:hAnsi="Times New Roman" w:eastAsia="方正仿宋_GBK" w:cs="Times New Roman"/>
          <w:sz w:val="32"/>
          <w:szCs w:val="32"/>
        </w:rPr>
        <w:t>田园，加快建设新时代鱼米之乡，高水平展现美丽江苏的“金湖图景”。</w:t>
      </w:r>
    </w:p>
    <w:p w14:paraId="13AF246A">
      <w:pPr>
        <w:keepNext/>
        <w:spacing w:line="580" w:lineRule="exact"/>
        <w:ind w:firstLine="640" w:firstLineChars="200"/>
        <w:outlineLvl w:val="1"/>
        <w:rPr>
          <w:rFonts w:ascii="Times New Roman" w:hAnsi="Times New Roman" w:eastAsia="方正黑体_GBK" w:cs="Times New Roman"/>
          <w:bCs/>
          <w:sz w:val="32"/>
          <w:szCs w:val="32"/>
        </w:rPr>
      </w:pPr>
      <w:bookmarkStart w:id="68" w:name="_Toc211850546"/>
      <w:r>
        <w:rPr>
          <w:rFonts w:ascii="Times New Roman" w:hAnsi="Times New Roman" w:eastAsia="方正黑体_GBK" w:cs="Times New Roman"/>
          <w:bCs/>
          <w:sz w:val="32"/>
          <w:szCs w:val="32"/>
        </w:rPr>
        <w:t>二、规划原则</w:t>
      </w:r>
      <w:bookmarkEnd w:id="64"/>
      <w:bookmarkEnd w:id="65"/>
      <w:bookmarkEnd w:id="66"/>
      <w:bookmarkEnd w:id="68"/>
      <w:bookmarkStart w:id="69" w:name="pindex145"/>
      <w:bookmarkEnd w:id="69"/>
    </w:p>
    <w:p w14:paraId="4114A437">
      <w:pPr>
        <w:widowControl/>
        <w:adjustRightInd w:val="0"/>
        <w:snapToGrid w:val="0"/>
        <w:spacing w:line="580" w:lineRule="exact"/>
        <w:ind w:firstLine="640"/>
        <w:rPr>
          <w:rFonts w:ascii="Times New Roman" w:hAnsi="Times New Roman" w:eastAsia="方正仿宋_GBK" w:cs="Times New Roman"/>
          <w:sz w:val="32"/>
          <w:szCs w:val="32"/>
        </w:rPr>
      </w:pPr>
      <w:bookmarkStart w:id="70" w:name="_Toc67299910"/>
      <w:bookmarkStart w:id="71" w:name="_Toc67295795"/>
      <w:bookmarkStart w:id="72" w:name="_Toc63264871"/>
      <w:r>
        <w:rPr>
          <w:rFonts w:ascii="Times New Roman" w:hAnsi="Times New Roman" w:eastAsia="方正楷体_GBK" w:cs="Times New Roman"/>
          <w:sz w:val="32"/>
          <w:szCs w:val="32"/>
        </w:rPr>
        <w:t>绿色低碳，源头治理。</w:t>
      </w:r>
      <w:r>
        <w:rPr>
          <w:rFonts w:ascii="Times New Roman" w:hAnsi="Times New Roman" w:eastAsia="方正仿宋_GBK" w:cs="Times New Roman"/>
          <w:sz w:val="32"/>
          <w:szCs w:val="32"/>
        </w:rPr>
        <w:t>切实践行“绿水青山就是金山银山”的理念，将生态环境保护主动融入经济社会发展全过程，坚定不移走生态优先、绿色低碳的高质量发展道路，实施“美丽生金”战略。把源头治理作为根本策略，充分发挥生态环境保护对产业结构转型的倒逼作用和对经济结构调整的优化作用，让绿色成为金湖经济发展最鲜明的底色。</w:t>
      </w:r>
    </w:p>
    <w:p w14:paraId="4FECA42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系统谋划，整体推进。</w:t>
      </w:r>
      <w:r>
        <w:rPr>
          <w:rFonts w:ascii="Times New Roman" w:hAnsi="Times New Roman" w:eastAsia="方正仿宋_GBK" w:cs="Times New Roman"/>
          <w:sz w:val="32"/>
          <w:szCs w:val="32"/>
        </w:rPr>
        <w:t>坚持整体推进、重点突破，从生态系统整体性和流域系统性出发，以生态环境质量目标为导向，系统谋划、整体推进，统筹山水林田湖草沙系统保护修复，推进应对气候变化与环境治理、生态保护修复协同增效，增强各项举措的关联性和耦合性。通过典型引路、以点带面、以创促建，营造实践示范效应。</w:t>
      </w:r>
    </w:p>
    <w:p w14:paraId="44633627">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以人为本，和谐共生。</w:t>
      </w:r>
      <w:r>
        <w:rPr>
          <w:rFonts w:ascii="Times New Roman" w:hAnsi="Times New Roman" w:eastAsia="方正仿宋_GBK" w:cs="Times New Roman"/>
          <w:sz w:val="32"/>
          <w:szCs w:val="32"/>
        </w:rPr>
        <w:t>良好的生态环境是最公平的公共产品，是最普惠的民生福祉。坚持以人民为中心，以解决社会关注和人民群众关心的突出环境问题为导向，深入推进污染防治攻坚战，聚力改善人居环境。增加清新的空气、清洁的水源和宜人的气候等优质生态产品供给，显著提升人民群众对生态环境改善的幸福感、获得感和安全感，实现人与自然和谐共生。</w:t>
      </w:r>
    </w:p>
    <w:p w14:paraId="2D214DE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楷体_GBK" w:cs="Times New Roman"/>
          <w:sz w:val="32"/>
          <w:szCs w:val="32"/>
        </w:rPr>
        <w:t>守正创新，激发活力。</w:t>
      </w:r>
      <w:r>
        <w:rPr>
          <w:rFonts w:ascii="Times New Roman" w:hAnsi="Times New Roman" w:eastAsia="方正仿宋_GBK" w:cs="Times New Roman"/>
          <w:sz w:val="32"/>
          <w:szCs w:val="32"/>
        </w:rPr>
        <w:t>把改革创新作为根本动力，强化高效能治理，提供高水平服务供给，加快推动高质量发展，创造高品质生活。立足生态环境保护重点领域，深化生态环境保护机制体制改革创新，转变治理方式，激励约束并举，完善促进绿色发展机制，健全生态环境监管体系，加快构建现代环境治理体系。</w:t>
      </w:r>
    </w:p>
    <w:p w14:paraId="71B6B204">
      <w:pPr>
        <w:keepNext/>
        <w:spacing w:line="580" w:lineRule="exact"/>
        <w:ind w:firstLine="640" w:firstLineChars="200"/>
        <w:outlineLvl w:val="1"/>
        <w:rPr>
          <w:rFonts w:ascii="Times New Roman" w:hAnsi="Times New Roman" w:eastAsia="方正黑体_GBK" w:cs="Times New Roman"/>
          <w:bCs/>
          <w:sz w:val="32"/>
          <w:szCs w:val="32"/>
        </w:rPr>
      </w:pPr>
      <w:bookmarkStart w:id="73" w:name="_Toc211850547"/>
      <w:r>
        <w:rPr>
          <w:rFonts w:ascii="Times New Roman" w:hAnsi="Times New Roman" w:eastAsia="方正黑体_GBK" w:cs="Times New Roman"/>
          <w:bCs/>
          <w:sz w:val="32"/>
          <w:szCs w:val="32"/>
        </w:rPr>
        <w:t>三、规划范围</w:t>
      </w:r>
      <w:bookmarkEnd w:id="70"/>
      <w:bookmarkEnd w:id="71"/>
      <w:bookmarkEnd w:id="72"/>
      <w:r>
        <w:rPr>
          <w:rFonts w:ascii="Times New Roman" w:hAnsi="Times New Roman" w:eastAsia="方正黑体_GBK" w:cs="Times New Roman"/>
          <w:bCs/>
          <w:sz w:val="32"/>
          <w:szCs w:val="32"/>
        </w:rPr>
        <w:t>与期限</w:t>
      </w:r>
      <w:bookmarkEnd w:id="73"/>
      <w:bookmarkStart w:id="74" w:name="pindex150"/>
      <w:bookmarkEnd w:id="74"/>
    </w:p>
    <w:p w14:paraId="08D84382">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（一）规划范围</w:t>
      </w:r>
      <w:bookmarkStart w:id="75" w:name="pindex151"/>
      <w:bookmarkEnd w:id="75"/>
    </w:p>
    <w:p w14:paraId="6BA2960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本次规划范围为金湖县全部行政区域，总面积约</w:t>
      </w:r>
      <w:sdt>
        <w:sdtPr>
          <w:rPr>
            <w:rFonts w:ascii="Times New Roman" w:hAnsi="Times New Roman" w:cs="Times New Roman"/>
          </w:rPr>
          <w:alias w:val="千分位检查"/>
          <w:id w:val="1041036"/>
        </w:sdtPr>
        <w:sdtEndPr>
          <w:rPr>
            <w:rFonts w:ascii="Times New Roman" w:hAnsi="Times New Roman" w:cs="Times New Roman"/>
          </w:rPr>
        </w:sdtEndPr>
        <w:sdtContent>
          <w:bookmarkStart w:id="76" w:name="bkFormat1041036"/>
          <w:r>
            <w:rPr>
              <w:rFonts w:ascii="Times New Roman" w:hAnsi="Times New Roman" w:eastAsia="方正仿宋_GBK" w:cs="Times New Roman"/>
              <w:sz w:val="32"/>
              <w:szCs w:val="32"/>
            </w:rPr>
            <w:t>1393.86</w:t>
          </w:r>
          <w:bookmarkEnd w:id="76"/>
        </w:sdtContent>
      </w:sdt>
      <w:r>
        <w:rPr>
          <w:rFonts w:ascii="Times New Roman" w:hAnsi="Times New Roman" w:eastAsia="方正仿宋_GBK" w:cs="Times New Roman"/>
          <w:sz w:val="32"/>
          <w:szCs w:val="32"/>
        </w:rPr>
        <w:t>平方公里。包括黎城、戴楼、金北3个街道和金南、塔集、银涂、前锋、吕良5个镇。</w:t>
      </w:r>
    </w:p>
    <w:p w14:paraId="5762BFDE">
      <w:pPr>
        <w:pStyle w:val="143"/>
        <w:keepLines w:val="0"/>
        <w:snapToGrid/>
        <w:spacing w:line="580" w:lineRule="exact"/>
        <w:ind w:firstLine="640"/>
        <w:rPr>
          <w:rFonts w:eastAsia="方正楷体_GBK"/>
          <w:b w:val="0"/>
          <w:bCs w:val="0"/>
          <w:color w:val="auto"/>
          <w:kern w:val="2"/>
          <w:szCs w:val="32"/>
        </w:rPr>
      </w:pPr>
      <w:bookmarkStart w:id="77" w:name="_Toc67299913"/>
      <w:bookmarkStart w:id="78" w:name="_Toc67295798"/>
      <w:bookmarkStart w:id="79" w:name="_Toc63264872"/>
      <w:r>
        <w:rPr>
          <w:rFonts w:eastAsia="方正楷体_GBK"/>
          <w:b w:val="0"/>
          <w:bCs w:val="0"/>
          <w:color w:val="auto"/>
          <w:kern w:val="2"/>
          <w:szCs w:val="32"/>
        </w:rPr>
        <w:t>（二）规划期限</w:t>
      </w:r>
      <w:bookmarkStart w:id="80" w:name="pindex153"/>
      <w:bookmarkEnd w:id="80"/>
    </w:p>
    <w:p w14:paraId="0267975F">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基准年：2024年；</w:t>
      </w:r>
    </w:p>
    <w:p w14:paraId="5B26C451">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规划期限：2025-2035年，其中近期2025-2030年，远期2031-2035年。</w:t>
      </w:r>
    </w:p>
    <w:p w14:paraId="79464917">
      <w:pPr>
        <w:keepNext/>
        <w:spacing w:line="580" w:lineRule="exact"/>
        <w:ind w:firstLine="640" w:firstLineChars="200"/>
        <w:outlineLvl w:val="1"/>
        <w:rPr>
          <w:rFonts w:ascii="Times New Roman" w:hAnsi="Times New Roman" w:eastAsia="方正黑体_GBK" w:cs="Times New Roman"/>
          <w:bCs/>
          <w:sz w:val="32"/>
          <w:szCs w:val="32"/>
        </w:rPr>
      </w:pPr>
      <w:bookmarkStart w:id="81" w:name="_Toc211850548"/>
      <w:r>
        <w:rPr>
          <w:rFonts w:ascii="Times New Roman" w:hAnsi="Times New Roman" w:eastAsia="方正黑体_GBK" w:cs="Times New Roman"/>
          <w:bCs/>
          <w:sz w:val="32"/>
          <w:szCs w:val="32"/>
        </w:rPr>
        <w:t>四、规划目标</w:t>
      </w:r>
      <w:bookmarkEnd w:id="77"/>
      <w:bookmarkEnd w:id="78"/>
      <w:bookmarkEnd w:id="79"/>
      <w:bookmarkEnd w:id="81"/>
      <w:bookmarkStart w:id="82" w:name="pindex156"/>
      <w:bookmarkEnd w:id="82"/>
    </w:p>
    <w:p w14:paraId="186EFD41">
      <w:pPr>
        <w:pStyle w:val="143"/>
        <w:keepLines w:val="0"/>
        <w:snapToGrid/>
        <w:spacing w:line="580" w:lineRule="exact"/>
        <w:ind w:firstLine="640"/>
        <w:rPr>
          <w:rFonts w:eastAsia="方正楷体_GBK"/>
          <w:b w:val="0"/>
          <w:bCs w:val="0"/>
          <w:color w:val="auto"/>
          <w:kern w:val="2"/>
          <w:szCs w:val="32"/>
        </w:rPr>
      </w:pPr>
      <w:bookmarkStart w:id="83" w:name="_Hlk530992718"/>
      <w:r>
        <w:rPr>
          <w:rFonts w:eastAsia="方正楷体_GBK"/>
          <w:b w:val="0"/>
          <w:bCs w:val="0"/>
          <w:color w:val="auto"/>
          <w:kern w:val="2"/>
          <w:szCs w:val="32"/>
        </w:rPr>
        <w:t>（一）近期目标</w:t>
      </w:r>
      <w:bookmarkStart w:id="84" w:name="pindex157"/>
      <w:bookmarkEnd w:id="84"/>
    </w:p>
    <w:p w14:paraId="74F670D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到2030年，生态环境质量进一步提升，全县向高质量、高速度、高效益、低污染、生态化方向发展。生产、生活、生态空间进一步优化，初步构建起人与自然和谐共生的现代化生态体系，生态系统稳定性和服务功能得到一定增强。环境风险得到全面管控，生态环境治理体系更加完善，生态文明制度体系更加健全，生态文明建设取得显著成效。居民形成绿色生产生活方式，城乡人居环境显著改善，内外兼修的“水韵湖城”风貌逐步展现，群众获得感、幸福感、安全感显著增强，“美丽金湖”建设迈上新台阶。</w:t>
      </w:r>
    </w:p>
    <w:p w14:paraId="2D54CEB7">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（二）远期目标</w:t>
      </w:r>
      <w:bookmarkStart w:id="85" w:name="pindex159"/>
      <w:bookmarkEnd w:id="85"/>
    </w:p>
    <w:p w14:paraId="298B02D8">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到2035年，生态环境质量根本好转，生态文明建设成果不断巩固提升，生态保护水平有效提高，空气清新、水体洁净、土壤安全、生态良好、人居整洁全面实现。逐步形成“两山”转化特色路径，产业绿色化、集聚化、规模化发展，生态经济活力和水平不断提升。居民广泛形成绿色生产生活方式，生态环境治理体系和治理能力现代化基本实现，</w:t>
      </w:r>
      <w:bookmarkStart w:id="86" w:name="_Hlk203672333"/>
      <w:r>
        <w:rPr>
          <w:rFonts w:ascii="Times New Roman" w:hAnsi="Times New Roman" w:eastAsia="方正仿宋_GBK" w:cs="Times New Roman"/>
          <w:sz w:val="32"/>
          <w:szCs w:val="32"/>
        </w:rPr>
        <w:t>重要生态环境保护政策制度系统集成和协同配合不断强化</w:t>
      </w:r>
      <w:bookmarkEnd w:id="86"/>
      <w:r>
        <w:rPr>
          <w:rFonts w:ascii="Times New Roman" w:hAnsi="Times New Roman" w:eastAsia="方正仿宋_GBK" w:cs="Times New Roman"/>
          <w:sz w:val="32"/>
          <w:szCs w:val="32"/>
        </w:rPr>
        <w:t>，“美丽金湖”的空间布局、发展路径、动力机制不断完善，全社会生态文明程度达到新高度，为长三角乃至全国的县域生态文明建设提供可借鉴的“金湖样本”。</w:t>
      </w:r>
    </w:p>
    <w:p w14:paraId="54F8F36E">
      <w:pPr>
        <w:keepNext/>
        <w:spacing w:line="580" w:lineRule="exact"/>
        <w:ind w:firstLine="640" w:firstLineChars="200"/>
        <w:outlineLvl w:val="1"/>
        <w:rPr>
          <w:rFonts w:ascii="Times New Roman" w:hAnsi="Times New Roman" w:eastAsia="方正黑体_GBK" w:cs="Times New Roman"/>
          <w:bCs/>
          <w:sz w:val="32"/>
          <w:szCs w:val="32"/>
        </w:rPr>
      </w:pPr>
      <w:bookmarkStart w:id="87" w:name="_Toc211850549"/>
      <w:r>
        <w:rPr>
          <w:rFonts w:ascii="Times New Roman" w:hAnsi="Times New Roman" w:eastAsia="方正黑体_GBK" w:cs="Times New Roman"/>
          <w:bCs/>
          <w:sz w:val="32"/>
          <w:szCs w:val="32"/>
        </w:rPr>
        <w:t>五、建设指标</w:t>
      </w:r>
      <w:bookmarkEnd w:id="87"/>
      <w:bookmarkStart w:id="88" w:name="pindex161"/>
      <w:bookmarkEnd w:id="88"/>
    </w:p>
    <w:bookmarkEnd w:id="83"/>
    <w:p w14:paraId="6D9FB06E">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金湖县生态文明建设指标体系涵盖目标责任、生态安全、生态经济、生态文化、生态文明制度等领域，主要有6类25项（含特色指标1项），具体见表1。</w:t>
      </w:r>
    </w:p>
    <w:p w14:paraId="22405443">
      <w:pPr>
        <w:widowControl/>
        <w:adjustRightInd w:val="0"/>
        <w:snapToGrid w:val="0"/>
        <w:spacing w:line="580" w:lineRule="exact"/>
        <w:ind w:firstLine="640"/>
        <w:rPr>
          <w:rFonts w:ascii="Times New Roman" w:hAnsi="Times New Roman" w:eastAsia="方正仿宋_GBK" w:cs="Times New Roman"/>
          <w:sz w:val="32"/>
          <w:szCs w:val="32"/>
        </w:rPr>
      </w:pPr>
    </w:p>
    <w:p w14:paraId="18ED6230">
      <w:pPr>
        <w:spacing w:line="590" w:lineRule="exact"/>
        <w:ind w:firstLine="640" w:firstLineChars="200"/>
        <w:rPr>
          <w:rFonts w:ascii="Times New Roman" w:hAnsi="Times New Roman" w:eastAsia="方正仿宋_GBK" w:cs="Times New Roman"/>
          <w:sz w:val="32"/>
          <w:szCs w:val="32"/>
        </w:rPr>
        <w:sectPr>
          <w:footerReference r:id="rId18" w:type="default"/>
          <w:pgSz w:w="11906" w:h="16838"/>
          <w:pgMar w:top="1701" w:right="1531" w:bottom="1701" w:left="1531" w:header="851" w:footer="992" w:gutter="0"/>
          <w:pgNumType w:fmt="numberInDash"/>
          <w:cols w:space="425" w:num="1"/>
          <w:docGrid w:type="lines" w:linePitch="312" w:charSpace="0"/>
        </w:sectPr>
      </w:pPr>
    </w:p>
    <w:p w14:paraId="65DC88BA">
      <w:pPr>
        <w:widowControl/>
        <w:adjustRightInd w:val="0"/>
        <w:snapToGrid w:val="0"/>
        <w:spacing w:line="580" w:lineRule="exact"/>
        <w:jc w:val="center"/>
        <w:rPr>
          <w:rFonts w:ascii="Times New Roman" w:hAnsi="Times New Roman" w:eastAsia="方正仿宋_GBK" w:cs="Times New Roman"/>
          <w:sz w:val="32"/>
          <w:szCs w:val="32"/>
        </w:rPr>
      </w:pPr>
      <w:bookmarkStart w:id="89" w:name="_Hlk522633367"/>
      <w:r>
        <w:rPr>
          <w:rFonts w:ascii="Times New Roman" w:hAnsi="Times New Roman" w:eastAsia="方正仿宋_GBK" w:cs="Times New Roman"/>
          <w:sz w:val="32"/>
          <w:szCs w:val="32"/>
        </w:rPr>
        <w:t>表1  金湖县生态文明建设指标体系</w:t>
      </w:r>
      <w:bookmarkStart w:id="90" w:name="pindex165"/>
      <w:bookmarkEnd w:id="90"/>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948"/>
        <w:gridCol w:w="571"/>
        <w:gridCol w:w="3017"/>
        <w:gridCol w:w="739"/>
        <w:gridCol w:w="1525"/>
        <w:gridCol w:w="1584"/>
        <w:gridCol w:w="1584"/>
        <w:gridCol w:w="1587"/>
        <w:gridCol w:w="1895"/>
      </w:tblGrid>
      <w:tr w14:paraId="20C2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4" w:type="pct"/>
            <w:vMerge w:val="restart"/>
            <w:shd w:val="clear" w:color="auto" w:fill="auto"/>
            <w:vAlign w:val="center"/>
          </w:tcPr>
          <w:p w14:paraId="587637BD">
            <w:pPr>
              <w:snapToGrid w:val="0"/>
              <w:spacing w:line="300" w:lineRule="exact"/>
              <w:jc w:val="center"/>
              <w:rPr>
                <w:rFonts w:ascii="Times New Roman" w:hAnsi="Times New Roman" w:eastAsia="方正仿宋_GBK" w:cs="Times New Roman"/>
                <w:b/>
                <w:bCs/>
                <w:kern w:val="0"/>
                <w:szCs w:val="21"/>
              </w:rPr>
            </w:pPr>
            <w:bookmarkStart w:id="91" w:name="_Hlk504036352"/>
            <w:bookmarkStart w:id="92" w:name="_Hlk107492696"/>
            <w:bookmarkStart w:id="93" w:name="_Hlk107492681"/>
            <w:bookmarkStart w:id="94" w:name="_Hlk517944627"/>
            <w:bookmarkStart w:id="95" w:name="_Hlk504394950"/>
            <w:r>
              <w:rPr>
                <w:rFonts w:ascii="Times New Roman" w:hAnsi="Times New Roman" w:eastAsia="方正仿宋_GBK" w:cs="Times New Roman"/>
                <w:b/>
                <w:bCs/>
                <w:kern w:val="0"/>
                <w:szCs w:val="21"/>
              </w:rPr>
              <w:t>领域</w:t>
            </w:r>
          </w:p>
        </w:tc>
        <w:tc>
          <w:tcPr>
            <w:tcW w:w="339" w:type="pct"/>
            <w:vMerge w:val="restart"/>
            <w:shd w:val="clear" w:color="auto" w:fill="auto"/>
            <w:vAlign w:val="center"/>
          </w:tcPr>
          <w:p w14:paraId="4A452447">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任务</w:t>
            </w:r>
          </w:p>
        </w:tc>
        <w:tc>
          <w:tcPr>
            <w:tcW w:w="204" w:type="pct"/>
            <w:vMerge w:val="restart"/>
            <w:shd w:val="clear" w:color="auto" w:fill="auto"/>
            <w:vAlign w:val="center"/>
          </w:tcPr>
          <w:p w14:paraId="598D90BB">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序号</w:t>
            </w:r>
          </w:p>
        </w:tc>
        <w:tc>
          <w:tcPr>
            <w:tcW w:w="1078" w:type="pct"/>
            <w:vMerge w:val="restart"/>
            <w:shd w:val="clear" w:color="auto" w:fill="auto"/>
            <w:vAlign w:val="center"/>
          </w:tcPr>
          <w:p w14:paraId="26F64714">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指标名称</w:t>
            </w:r>
          </w:p>
        </w:tc>
        <w:tc>
          <w:tcPr>
            <w:tcW w:w="264" w:type="pct"/>
            <w:vMerge w:val="restart"/>
            <w:shd w:val="clear" w:color="auto" w:fill="auto"/>
            <w:vAlign w:val="center"/>
          </w:tcPr>
          <w:p w14:paraId="51118861">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单位</w:t>
            </w:r>
          </w:p>
        </w:tc>
        <w:tc>
          <w:tcPr>
            <w:tcW w:w="545" w:type="pct"/>
            <w:vMerge w:val="restart"/>
            <w:shd w:val="clear" w:color="auto" w:fill="auto"/>
            <w:vAlign w:val="center"/>
          </w:tcPr>
          <w:p w14:paraId="28A9E155">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指标值</w:t>
            </w:r>
          </w:p>
        </w:tc>
        <w:tc>
          <w:tcPr>
            <w:tcW w:w="566" w:type="pct"/>
            <w:tcBorders>
              <w:right w:val="single" w:color="000000" w:sz="4" w:space="0"/>
            </w:tcBorders>
            <w:shd w:val="clear" w:color="auto" w:fill="auto"/>
            <w:vAlign w:val="center"/>
          </w:tcPr>
          <w:p w14:paraId="18364988">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现状值</w:t>
            </w:r>
          </w:p>
        </w:tc>
        <w:tc>
          <w:tcPr>
            <w:tcW w:w="1133" w:type="pct"/>
            <w:gridSpan w:val="2"/>
            <w:shd w:val="clear" w:color="auto" w:fill="auto"/>
            <w:vAlign w:val="center"/>
          </w:tcPr>
          <w:p w14:paraId="75AF9D1A">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目标值</w:t>
            </w:r>
          </w:p>
        </w:tc>
        <w:tc>
          <w:tcPr>
            <w:tcW w:w="677" w:type="pct"/>
            <w:vMerge w:val="restart"/>
            <w:vAlign w:val="center"/>
          </w:tcPr>
          <w:p w14:paraId="6D2ADF36">
            <w:pPr>
              <w:snapToGrid w:val="0"/>
              <w:spacing w:line="3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责任单位</w:t>
            </w:r>
          </w:p>
        </w:tc>
      </w:tr>
      <w:tr w14:paraId="2C5F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94" w:type="pct"/>
            <w:vMerge w:val="continue"/>
            <w:shd w:val="clear" w:color="auto" w:fill="D9D9D9"/>
            <w:vAlign w:val="center"/>
          </w:tcPr>
          <w:p w14:paraId="4DEE25AE">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339" w:type="pct"/>
            <w:vMerge w:val="continue"/>
            <w:shd w:val="clear" w:color="auto" w:fill="D9D9D9"/>
            <w:vAlign w:val="center"/>
          </w:tcPr>
          <w:p w14:paraId="442854D5">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continue"/>
            <w:shd w:val="clear" w:color="auto" w:fill="D9D9D9"/>
            <w:vAlign w:val="center"/>
          </w:tcPr>
          <w:p w14:paraId="5A4B5A4D">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1078" w:type="pct"/>
            <w:vMerge w:val="continue"/>
            <w:shd w:val="clear" w:color="auto" w:fill="D9D9D9"/>
            <w:vAlign w:val="center"/>
          </w:tcPr>
          <w:p w14:paraId="17D41D88">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64" w:type="pct"/>
            <w:vMerge w:val="continue"/>
            <w:shd w:val="clear" w:color="auto" w:fill="D9D9D9"/>
            <w:vAlign w:val="center"/>
          </w:tcPr>
          <w:p w14:paraId="3F7DB0EA">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vMerge w:val="continue"/>
            <w:shd w:val="clear" w:color="auto" w:fill="D9D9D9"/>
            <w:vAlign w:val="center"/>
          </w:tcPr>
          <w:p w14:paraId="53F8D7EC">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tcBorders>
              <w:right w:val="single" w:color="000000" w:sz="4" w:space="0"/>
            </w:tcBorders>
            <w:shd w:val="clear" w:color="auto" w:fill="auto"/>
            <w:vAlign w:val="center"/>
          </w:tcPr>
          <w:p w14:paraId="0C806D8D">
            <w:pPr>
              <w:snapToGrid w:val="0"/>
              <w:spacing w:line="3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2024年</w:t>
            </w:r>
          </w:p>
        </w:tc>
        <w:tc>
          <w:tcPr>
            <w:tcW w:w="566" w:type="pct"/>
            <w:shd w:val="clear" w:color="auto" w:fill="auto"/>
            <w:vAlign w:val="center"/>
          </w:tcPr>
          <w:p w14:paraId="35F7748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2030年</w:t>
            </w:r>
          </w:p>
        </w:tc>
        <w:tc>
          <w:tcPr>
            <w:tcW w:w="567" w:type="pct"/>
            <w:shd w:val="clear" w:color="auto" w:fill="auto"/>
            <w:vAlign w:val="center"/>
          </w:tcPr>
          <w:p w14:paraId="713DD1E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2035年</w:t>
            </w:r>
          </w:p>
        </w:tc>
        <w:tc>
          <w:tcPr>
            <w:tcW w:w="677" w:type="pct"/>
            <w:vMerge w:val="continue"/>
            <w:vAlign w:val="center"/>
          </w:tcPr>
          <w:p w14:paraId="6BAB7977">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r>
      <w:tr w14:paraId="7039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 w:type="pct"/>
            <w:vMerge w:val="restart"/>
            <w:vAlign w:val="center"/>
          </w:tcPr>
          <w:p w14:paraId="6F84717C">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目标责任</w:t>
            </w:r>
          </w:p>
        </w:tc>
        <w:tc>
          <w:tcPr>
            <w:tcW w:w="339" w:type="pct"/>
            <w:vMerge w:val="restart"/>
            <w:vAlign w:val="center"/>
          </w:tcPr>
          <w:p w14:paraId="4702A01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（一）</w:t>
            </w:r>
          </w:p>
          <w:p w14:paraId="4AC3E6D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目标责任落实</w:t>
            </w:r>
          </w:p>
        </w:tc>
        <w:tc>
          <w:tcPr>
            <w:tcW w:w="204" w:type="pct"/>
            <w:vAlign w:val="center"/>
          </w:tcPr>
          <w:p w14:paraId="587AF209">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7FA424BF">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生态文明建设工作占党政实绩考核的比例</w:t>
            </w:r>
          </w:p>
        </w:tc>
        <w:tc>
          <w:tcPr>
            <w:tcW w:w="264" w:type="pct"/>
            <w:vAlign w:val="center"/>
          </w:tcPr>
          <w:p w14:paraId="5722BFA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6B1F44B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w:t>
            </w:r>
          </w:p>
        </w:tc>
        <w:tc>
          <w:tcPr>
            <w:tcW w:w="566" w:type="pct"/>
            <w:shd w:val="clear" w:color="auto" w:fill="auto"/>
            <w:vAlign w:val="center"/>
          </w:tcPr>
          <w:p w14:paraId="299BA1D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566" w:type="pct"/>
            <w:shd w:val="clear" w:color="auto" w:fill="auto"/>
            <w:vAlign w:val="center"/>
          </w:tcPr>
          <w:p w14:paraId="529C265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567" w:type="pct"/>
            <w:shd w:val="clear" w:color="auto" w:fill="auto"/>
            <w:vAlign w:val="center"/>
          </w:tcPr>
          <w:p w14:paraId="4B77E02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≥24</w:t>
            </w:r>
          </w:p>
        </w:tc>
        <w:tc>
          <w:tcPr>
            <w:tcW w:w="677" w:type="pct"/>
            <w:vAlign w:val="center"/>
          </w:tcPr>
          <w:p w14:paraId="50DE038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考核办</w:t>
            </w:r>
          </w:p>
        </w:tc>
      </w:tr>
      <w:tr w14:paraId="65CC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 w:type="pct"/>
            <w:vMerge w:val="continue"/>
            <w:vAlign w:val="center"/>
          </w:tcPr>
          <w:p w14:paraId="71D1F126">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1E1D29BB">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Align w:val="center"/>
          </w:tcPr>
          <w:p w14:paraId="5FD6A63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8B2E65E">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党政领导干部生态环境损害责任追究制度</w:t>
            </w:r>
          </w:p>
        </w:tc>
        <w:tc>
          <w:tcPr>
            <w:tcW w:w="264" w:type="pct"/>
            <w:vAlign w:val="center"/>
          </w:tcPr>
          <w:p w14:paraId="123C76F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34ABF0B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433F5FC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714AE67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7" w:type="pct"/>
            <w:vAlign w:val="center"/>
          </w:tcPr>
          <w:p w14:paraId="6178E09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677" w:type="pct"/>
            <w:vAlign w:val="center"/>
          </w:tcPr>
          <w:p w14:paraId="754BD318">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032503"/>
              </w:sdtPr>
              <w:sdtEndPr>
                <w:rPr>
                  <w:rFonts w:ascii="Times New Roman" w:hAnsi="Times New Roman" w:cs="Times New Roman"/>
                </w:rPr>
              </w:sdtEndPr>
              <w:sdtContent>
                <w:bookmarkStart w:id="96" w:name="bkPolitics1032503"/>
                <w:r>
                  <w:rPr>
                    <w:rFonts w:ascii="Times New Roman" w:hAnsi="Times New Roman" w:eastAsia="方正仿宋_GBK" w:cs="Times New Roman"/>
                    <w:kern w:val="0"/>
                    <w:szCs w:val="21"/>
                  </w:rPr>
                  <w:t>金湖生态环境局</w:t>
                </w:r>
                <w:bookmarkEnd w:id="96"/>
              </w:sdtContent>
            </w:sdt>
          </w:p>
          <w:p w14:paraId="78EE374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组织部</w:t>
            </w:r>
          </w:p>
        </w:tc>
      </w:tr>
      <w:tr w14:paraId="1DC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4" w:type="pct"/>
            <w:vMerge w:val="continue"/>
            <w:shd w:val="clear" w:color="auto" w:fill="auto"/>
            <w:vAlign w:val="center"/>
          </w:tcPr>
          <w:p w14:paraId="718867D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1903B3C4">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3E141CF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24A87432">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领导干部自然资源资产离任审计</w:t>
            </w:r>
          </w:p>
        </w:tc>
        <w:tc>
          <w:tcPr>
            <w:tcW w:w="264" w:type="pct"/>
            <w:shd w:val="clear" w:color="auto" w:fill="auto"/>
            <w:vAlign w:val="center"/>
          </w:tcPr>
          <w:p w14:paraId="6D7E5FA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242974E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6" w:type="pct"/>
            <w:shd w:val="clear" w:color="auto" w:fill="auto"/>
            <w:vAlign w:val="center"/>
          </w:tcPr>
          <w:p w14:paraId="65774BF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6" w:type="pct"/>
            <w:shd w:val="clear" w:color="auto" w:fill="auto"/>
            <w:vAlign w:val="center"/>
          </w:tcPr>
          <w:p w14:paraId="2CAB02F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7" w:type="pct"/>
            <w:shd w:val="clear" w:color="auto" w:fill="auto"/>
            <w:vAlign w:val="center"/>
          </w:tcPr>
          <w:p w14:paraId="379DF10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677" w:type="pct"/>
            <w:shd w:val="clear" w:color="auto" w:fill="auto"/>
            <w:vAlign w:val="center"/>
          </w:tcPr>
          <w:p w14:paraId="4134B34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审计局</w:t>
            </w:r>
          </w:p>
        </w:tc>
      </w:tr>
      <w:tr w14:paraId="640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4" w:type="pct"/>
            <w:vMerge w:val="restart"/>
            <w:shd w:val="clear" w:color="auto" w:fill="auto"/>
            <w:vAlign w:val="center"/>
          </w:tcPr>
          <w:p w14:paraId="31EF538E">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生态安全</w:t>
            </w:r>
          </w:p>
        </w:tc>
        <w:tc>
          <w:tcPr>
            <w:tcW w:w="339" w:type="pct"/>
            <w:vMerge w:val="restart"/>
            <w:shd w:val="clear" w:color="auto" w:fill="auto"/>
            <w:vAlign w:val="center"/>
          </w:tcPr>
          <w:p w14:paraId="45654979">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97" w:name="_Toc492992859"/>
            <w:bookmarkStart w:id="98" w:name="_Toc492989063"/>
            <w:bookmarkStart w:id="99" w:name="_Toc492993103"/>
            <w:bookmarkStart w:id="100" w:name="_Toc492990092"/>
            <w:r>
              <w:rPr>
                <w:rFonts w:ascii="Times New Roman" w:hAnsi="Times New Roman" w:eastAsia="方正仿宋_GBK" w:cs="Times New Roman"/>
                <w:kern w:val="0"/>
                <w:szCs w:val="21"/>
              </w:rPr>
              <w:t>（二）</w:t>
            </w:r>
          </w:p>
          <w:p w14:paraId="59C08D7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环境质量改善</w:t>
            </w:r>
            <w:bookmarkEnd w:id="97"/>
            <w:bookmarkEnd w:id="98"/>
            <w:bookmarkEnd w:id="99"/>
            <w:bookmarkEnd w:id="100"/>
          </w:p>
        </w:tc>
        <w:tc>
          <w:tcPr>
            <w:tcW w:w="204" w:type="pct"/>
            <w:shd w:val="clear" w:color="auto" w:fill="auto"/>
            <w:vAlign w:val="center"/>
          </w:tcPr>
          <w:p w14:paraId="4AFFADED">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DC03091">
            <w:pPr>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PM</w:t>
            </w:r>
            <w:r>
              <w:rPr>
                <w:rFonts w:ascii="Times New Roman" w:hAnsi="Times New Roman" w:eastAsia="方正仿宋_GBK" w:cs="Times New Roman"/>
                <w:kern w:val="0"/>
                <w:szCs w:val="21"/>
                <w:vertAlign w:val="subscript"/>
              </w:rPr>
              <w:t>2.5</w:t>
            </w:r>
            <w:r>
              <w:rPr>
                <w:rFonts w:ascii="Times New Roman" w:hAnsi="Times New Roman" w:eastAsia="方正仿宋_GBK" w:cs="Times New Roman"/>
                <w:kern w:val="0"/>
                <w:szCs w:val="21"/>
              </w:rPr>
              <w:t>浓度</w:t>
            </w:r>
          </w:p>
        </w:tc>
        <w:tc>
          <w:tcPr>
            <w:tcW w:w="264" w:type="pct"/>
            <w:shd w:val="clear" w:color="auto" w:fill="auto"/>
            <w:vAlign w:val="center"/>
          </w:tcPr>
          <w:p w14:paraId="611411D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μg/m</w:t>
            </w:r>
            <w:r>
              <w:rPr>
                <w:rFonts w:ascii="Times New Roman" w:hAnsi="Times New Roman" w:eastAsia="方正仿宋_GBK" w:cs="Times New Roman"/>
                <w:vertAlign w:val="superscript"/>
              </w:rPr>
              <w:t>3</w:t>
            </w:r>
          </w:p>
        </w:tc>
        <w:tc>
          <w:tcPr>
            <w:tcW w:w="545" w:type="pct"/>
            <w:shd w:val="clear" w:color="auto" w:fill="auto"/>
            <w:vAlign w:val="center"/>
          </w:tcPr>
          <w:p w14:paraId="59FDB69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完成上级规定的考核任务，且保持稳定或持续下降</w:t>
            </w:r>
          </w:p>
        </w:tc>
        <w:tc>
          <w:tcPr>
            <w:tcW w:w="566" w:type="pct"/>
            <w:shd w:val="clear" w:color="auto" w:fill="auto"/>
            <w:vAlign w:val="center"/>
          </w:tcPr>
          <w:p w14:paraId="75532D0D">
            <w:pPr>
              <w:snapToGrid w:val="0"/>
              <w:jc w:val="center"/>
              <w:rPr>
                <w:rFonts w:ascii="Times New Roman" w:hAnsi="Times New Roman" w:eastAsia="方正仿宋_GBK" w:cs="Times New Roman"/>
                <w:szCs w:val="18"/>
              </w:rPr>
            </w:pPr>
            <w:r>
              <w:rPr>
                <w:rFonts w:ascii="Times New Roman" w:hAnsi="Times New Roman" w:eastAsia="方正仿宋_GBK" w:cs="Times New Roman"/>
                <w:kern w:val="0"/>
                <w:szCs w:val="21"/>
              </w:rPr>
              <w:t>30</w:t>
            </w:r>
          </w:p>
        </w:tc>
        <w:tc>
          <w:tcPr>
            <w:tcW w:w="566" w:type="pct"/>
            <w:shd w:val="clear" w:color="auto" w:fill="auto"/>
            <w:vAlign w:val="center"/>
          </w:tcPr>
          <w:p w14:paraId="12F43646">
            <w:pPr>
              <w:snapToGrid w:val="0"/>
              <w:jc w:val="center"/>
              <w:rPr>
                <w:rFonts w:ascii="Times New Roman" w:hAnsi="Times New Roman" w:eastAsia="方正仿宋_GBK" w:cs="Times New Roman"/>
                <w:szCs w:val="18"/>
              </w:rPr>
            </w:pPr>
            <w:r>
              <w:rPr>
                <w:rFonts w:ascii="Times New Roman" w:hAnsi="Times New Roman" w:eastAsia="方正仿宋_GBK" w:cs="Times New Roman"/>
                <w:szCs w:val="18"/>
              </w:rPr>
              <w:t>完成省市下达的任务</w:t>
            </w:r>
          </w:p>
        </w:tc>
        <w:tc>
          <w:tcPr>
            <w:tcW w:w="567" w:type="pct"/>
            <w:shd w:val="clear" w:color="auto" w:fill="auto"/>
            <w:vAlign w:val="center"/>
          </w:tcPr>
          <w:p w14:paraId="3DD2DA4C">
            <w:pPr>
              <w:snapToGrid w:val="0"/>
              <w:jc w:val="center"/>
              <w:rPr>
                <w:rFonts w:ascii="Times New Roman" w:hAnsi="Times New Roman" w:eastAsia="方正仿宋_GBK" w:cs="Times New Roman"/>
                <w:szCs w:val="18"/>
              </w:rPr>
            </w:pPr>
            <w:r>
              <w:rPr>
                <w:rFonts w:ascii="Times New Roman" w:hAnsi="Times New Roman" w:eastAsia="方正仿宋_GBK" w:cs="Times New Roman"/>
                <w:szCs w:val="18"/>
              </w:rPr>
              <w:t>完成省市下达的任务</w:t>
            </w:r>
          </w:p>
        </w:tc>
        <w:tc>
          <w:tcPr>
            <w:tcW w:w="677" w:type="pct"/>
            <w:vAlign w:val="center"/>
          </w:tcPr>
          <w:p w14:paraId="5D0D584B">
            <w:pPr>
              <w:snapToGrid w:val="0"/>
              <w:jc w:val="center"/>
              <w:rPr>
                <w:rFonts w:ascii="Times New Roman" w:hAnsi="Times New Roman" w:eastAsia="方正仿宋_GBK" w:cs="Times New Roman"/>
                <w:szCs w:val="18"/>
              </w:rPr>
            </w:pPr>
            <w:sdt>
              <w:sdtPr>
                <w:rPr>
                  <w:rFonts w:ascii="Times New Roman" w:hAnsi="Times New Roman" w:cs="Times New Roman"/>
                </w:rPr>
                <w:alias w:val="涉政用语错误"/>
                <w:id w:val="1153216"/>
              </w:sdtPr>
              <w:sdtEndPr>
                <w:rPr>
                  <w:rFonts w:ascii="Times New Roman" w:hAnsi="Times New Roman" w:cs="Times New Roman"/>
                </w:rPr>
              </w:sdtEndPr>
              <w:sdtContent>
                <w:bookmarkStart w:id="101" w:name="bkPolitics1153216"/>
                <w:r>
                  <w:rPr>
                    <w:rFonts w:ascii="Times New Roman" w:hAnsi="Times New Roman" w:eastAsia="方正仿宋_GBK" w:cs="Times New Roman"/>
                    <w:szCs w:val="18"/>
                  </w:rPr>
                  <w:t>金湖生态环境局</w:t>
                </w:r>
                <w:bookmarkEnd w:id="101"/>
              </w:sdtContent>
            </w:sdt>
          </w:p>
        </w:tc>
      </w:tr>
      <w:tr w14:paraId="31B1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4" w:type="pct"/>
            <w:vMerge w:val="continue"/>
            <w:shd w:val="clear" w:color="auto" w:fill="auto"/>
            <w:vAlign w:val="center"/>
          </w:tcPr>
          <w:p w14:paraId="1B7824F4">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6B2E7230">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restart"/>
            <w:shd w:val="clear" w:color="auto" w:fill="auto"/>
            <w:vAlign w:val="center"/>
          </w:tcPr>
          <w:p w14:paraId="6FDF9B90">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705FD487">
            <w:pPr>
              <w:adjustRightInd w:val="0"/>
              <w:snapToGrid w:val="0"/>
              <w:spacing w:line="300" w:lineRule="exact"/>
              <w:textAlignment w:val="baseline"/>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水环境质量</w:t>
            </w:r>
          </w:p>
        </w:tc>
        <w:tc>
          <w:tcPr>
            <w:tcW w:w="264" w:type="pct"/>
            <w:shd w:val="clear" w:color="auto" w:fill="auto"/>
            <w:vAlign w:val="center"/>
          </w:tcPr>
          <w:p w14:paraId="27692A91">
            <w:pPr>
              <w:widowControl/>
              <w:adjustRightInd w:val="0"/>
              <w:snapToGrid w:val="0"/>
              <w:spacing w:line="300" w:lineRule="exact"/>
              <w:jc w:val="center"/>
              <w:textAlignment w:val="baseline"/>
              <w:rPr>
                <w:rFonts w:ascii="Times New Roman" w:hAnsi="Times New Roman" w:eastAsia="方正仿宋_GBK" w:cs="Times New Roman"/>
              </w:rPr>
            </w:pPr>
          </w:p>
        </w:tc>
        <w:tc>
          <w:tcPr>
            <w:tcW w:w="545" w:type="pct"/>
            <w:shd w:val="clear" w:color="auto" w:fill="auto"/>
            <w:vAlign w:val="center"/>
          </w:tcPr>
          <w:p w14:paraId="0892C955">
            <w:pPr>
              <w:widowControl/>
              <w:adjustRightInd w:val="0"/>
              <w:snapToGrid w:val="0"/>
              <w:spacing w:line="300" w:lineRule="exact"/>
              <w:jc w:val="center"/>
              <w:textAlignment w:val="baseline"/>
              <w:rPr>
                <w:rFonts w:ascii="Times New Roman" w:hAnsi="Times New Roman" w:eastAsia="方正仿宋_GBK" w:cs="Times New Roman"/>
              </w:rPr>
            </w:pPr>
          </w:p>
        </w:tc>
        <w:tc>
          <w:tcPr>
            <w:tcW w:w="566" w:type="pct"/>
            <w:shd w:val="clear" w:color="auto" w:fill="auto"/>
            <w:vAlign w:val="center"/>
          </w:tcPr>
          <w:p w14:paraId="02426E64">
            <w:pPr>
              <w:snapToGrid w:val="0"/>
              <w:jc w:val="center"/>
              <w:rPr>
                <w:rFonts w:ascii="Times New Roman" w:hAnsi="Times New Roman" w:eastAsia="方正仿宋_GBK" w:cs="Times New Roman"/>
                <w:kern w:val="0"/>
                <w:szCs w:val="21"/>
              </w:rPr>
            </w:pPr>
          </w:p>
        </w:tc>
        <w:tc>
          <w:tcPr>
            <w:tcW w:w="566" w:type="pct"/>
            <w:shd w:val="clear" w:color="auto" w:fill="auto"/>
            <w:vAlign w:val="center"/>
          </w:tcPr>
          <w:p w14:paraId="4991A1C2">
            <w:pPr>
              <w:snapToGrid w:val="0"/>
              <w:jc w:val="center"/>
              <w:rPr>
                <w:rFonts w:ascii="Times New Roman" w:hAnsi="Times New Roman" w:eastAsia="方正仿宋_GBK" w:cs="Times New Roman"/>
                <w:szCs w:val="18"/>
              </w:rPr>
            </w:pPr>
          </w:p>
        </w:tc>
        <w:tc>
          <w:tcPr>
            <w:tcW w:w="567" w:type="pct"/>
            <w:shd w:val="clear" w:color="auto" w:fill="auto"/>
            <w:vAlign w:val="center"/>
          </w:tcPr>
          <w:p w14:paraId="72F7687E">
            <w:pPr>
              <w:snapToGrid w:val="0"/>
              <w:jc w:val="center"/>
              <w:rPr>
                <w:rFonts w:ascii="Times New Roman" w:hAnsi="Times New Roman" w:eastAsia="方正仿宋_GBK" w:cs="Times New Roman"/>
                <w:szCs w:val="18"/>
              </w:rPr>
            </w:pPr>
          </w:p>
        </w:tc>
        <w:tc>
          <w:tcPr>
            <w:tcW w:w="677" w:type="pct"/>
            <w:vAlign w:val="center"/>
          </w:tcPr>
          <w:p w14:paraId="18709287">
            <w:pPr>
              <w:snapToGrid w:val="0"/>
              <w:jc w:val="center"/>
              <w:rPr>
                <w:rFonts w:ascii="Times New Roman" w:hAnsi="Times New Roman" w:eastAsia="方正仿宋_GBK" w:cs="Times New Roman"/>
                <w:szCs w:val="18"/>
              </w:rPr>
            </w:pPr>
          </w:p>
        </w:tc>
      </w:tr>
      <w:tr w14:paraId="3803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94" w:type="pct"/>
            <w:vMerge w:val="continue"/>
            <w:shd w:val="clear" w:color="auto" w:fill="auto"/>
            <w:vAlign w:val="center"/>
          </w:tcPr>
          <w:p w14:paraId="133BDC2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7A78A1CC">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shd w:val="clear" w:color="auto" w:fill="auto"/>
            <w:vAlign w:val="center"/>
          </w:tcPr>
          <w:p w14:paraId="00E3F7B7">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4A2CA79">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地表水达到或好于Ⅲ类水体比例</w:t>
            </w:r>
          </w:p>
        </w:tc>
        <w:tc>
          <w:tcPr>
            <w:tcW w:w="264" w:type="pct"/>
            <w:vMerge w:val="restart"/>
            <w:shd w:val="clear" w:color="auto" w:fill="auto"/>
            <w:vAlign w:val="center"/>
          </w:tcPr>
          <w:p w14:paraId="343E572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56A163C1">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完成上级规定的考核任务，且保持稳定或持续提高</w:t>
            </w:r>
          </w:p>
        </w:tc>
        <w:tc>
          <w:tcPr>
            <w:tcW w:w="566" w:type="pct"/>
            <w:shd w:val="clear" w:color="auto" w:fill="auto"/>
            <w:vAlign w:val="center"/>
          </w:tcPr>
          <w:p w14:paraId="087CC9FE">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90</w:t>
            </w:r>
          </w:p>
        </w:tc>
        <w:tc>
          <w:tcPr>
            <w:tcW w:w="566" w:type="pct"/>
            <w:shd w:val="clear" w:color="auto" w:fill="auto"/>
            <w:vAlign w:val="center"/>
          </w:tcPr>
          <w:p w14:paraId="365DD7D0">
            <w:pPr>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szCs w:val="18"/>
              </w:rPr>
              <w:t>完成省市下达的任务</w:t>
            </w:r>
          </w:p>
        </w:tc>
        <w:tc>
          <w:tcPr>
            <w:tcW w:w="567" w:type="pct"/>
            <w:shd w:val="clear" w:color="auto" w:fill="auto"/>
            <w:vAlign w:val="center"/>
          </w:tcPr>
          <w:p w14:paraId="492D056D">
            <w:pPr>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szCs w:val="18"/>
              </w:rPr>
              <w:t>完成省市下达的任务</w:t>
            </w:r>
          </w:p>
        </w:tc>
        <w:tc>
          <w:tcPr>
            <w:tcW w:w="677" w:type="pct"/>
            <w:vAlign w:val="center"/>
          </w:tcPr>
          <w:p w14:paraId="5F360FA5">
            <w:pPr>
              <w:adjustRightInd w:val="0"/>
              <w:snapToGrid w:val="0"/>
              <w:spacing w:line="300" w:lineRule="exact"/>
              <w:jc w:val="center"/>
              <w:textAlignment w:val="baseline"/>
              <w:rPr>
                <w:rFonts w:ascii="Times New Roman" w:hAnsi="Times New Roman" w:eastAsia="方正仿宋_GBK" w:cs="Times New Roman"/>
                <w:szCs w:val="18"/>
              </w:rPr>
            </w:pPr>
            <w:sdt>
              <w:sdtPr>
                <w:rPr>
                  <w:rFonts w:ascii="Times New Roman" w:hAnsi="Times New Roman" w:cs="Times New Roman"/>
                </w:rPr>
                <w:alias w:val="涉政用语错误"/>
                <w:id w:val="1071553"/>
              </w:sdtPr>
              <w:sdtEndPr>
                <w:rPr>
                  <w:rFonts w:ascii="Times New Roman" w:hAnsi="Times New Roman" w:cs="Times New Roman"/>
                </w:rPr>
              </w:sdtEndPr>
              <w:sdtContent>
                <w:bookmarkStart w:id="102" w:name="bkPolitics1071553"/>
                <w:r>
                  <w:rPr>
                    <w:rFonts w:ascii="Times New Roman" w:hAnsi="Times New Roman" w:eastAsia="方正仿宋_GBK" w:cs="Times New Roman"/>
                    <w:szCs w:val="18"/>
                  </w:rPr>
                  <w:t>金湖生态环境局</w:t>
                </w:r>
                <w:bookmarkEnd w:id="102"/>
              </w:sdtContent>
            </w:sdt>
          </w:p>
        </w:tc>
      </w:tr>
      <w:tr w14:paraId="1982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4" w:type="pct"/>
            <w:vMerge w:val="continue"/>
            <w:shd w:val="clear" w:color="auto" w:fill="auto"/>
            <w:vAlign w:val="center"/>
          </w:tcPr>
          <w:p w14:paraId="6AF38C9D">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1C6656F4">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shd w:val="clear" w:color="auto" w:fill="auto"/>
            <w:vAlign w:val="center"/>
          </w:tcPr>
          <w:p w14:paraId="1D22821E">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FE68A92">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县城污水处理率</w:t>
            </w:r>
          </w:p>
        </w:tc>
        <w:tc>
          <w:tcPr>
            <w:tcW w:w="264" w:type="pct"/>
            <w:vMerge w:val="continue"/>
            <w:shd w:val="clear" w:color="auto" w:fill="auto"/>
            <w:vAlign w:val="center"/>
          </w:tcPr>
          <w:p w14:paraId="5A5EDC6D">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shd w:val="clear" w:color="auto" w:fill="auto"/>
            <w:vAlign w:val="center"/>
          </w:tcPr>
          <w:p w14:paraId="043B3631">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≥95</w:t>
            </w:r>
          </w:p>
        </w:tc>
        <w:tc>
          <w:tcPr>
            <w:tcW w:w="566" w:type="pct"/>
            <w:shd w:val="clear" w:color="auto" w:fill="auto"/>
            <w:vAlign w:val="center"/>
          </w:tcPr>
          <w:p w14:paraId="6E9A9B30">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kern w:val="0"/>
                <w:szCs w:val="21"/>
              </w:rPr>
              <w:t>98.22</w:t>
            </w:r>
          </w:p>
        </w:tc>
        <w:tc>
          <w:tcPr>
            <w:tcW w:w="566" w:type="pct"/>
            <w:shd w:val="clear" w:color="auto" w:fill="auto"/>
            <w:vAlign w:val="center"/>
          </w:tcPr>
          <w:p w14:paraId="3C4072C7">
            <w:pPr>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rPr>
              <w:t>≥98.5</w:t>
            </w:r>
          </w:p>
        </w:tc>
        <w:tc>
          <w:tcPr>
            <w:tcW w:w="567" w:type="pct"/>
            <w:shd w:val="clear" w:color="auto" w:fill="auto"/>
            <w:vAlign w:val="center"/>
          </w:tcPr>
          <w:p w14:paraId="0F801D54">
            <w:pPr>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rPr>
              <w:t>≥98.7</w:t>
            </w:r>
          </w:p>
        </w:tc>
        <w:tc>
          <w:tcPr>
            <w:tcW w:w="677" w:type="pct"/>
            <w:vAlign w:val="center"/>
          </w:tcPr>
          <w:p w14:paraId="40F1DB9C">
            <w:pPr>
              <w:adjustRightInd w:val="0"/>
              <w:snapToGrid w:val="0"/>
              <w:spacing w:line="300" w:lineRule="exact"/>
              <w:jc w:val="center"/>
              <w:textAlignment w:val="baseline"/>
              <w:rPr>
                <w:rFonts w:ascii="Times New Roman" w:hAnsi="Times New Roman" w:eastAsia="方正仿宋_GBK" w:cs="Times New Roman"/>
              </w:rPr>
            </w:pPr>
            <w:sdt>
              <w:sdtPr>
                <w:rPr>
                  <w:rFonts w:ascii="Times New Roman" w:hAnsi="Times New Roman" w:cs="Times New Roman"/>
                </w:rPr>
                <w:alias w:val="涉政用语错误"/>
                <w:id w:val="131136"/>
              </w:sdtPr>
              <w:sdtEndPr>
                <w:rPr>
                  <w:rFonts w:ascii="Times New Roman" w:hAnsi="Times New Roman" w:cs="Times New Roman"/>
                </w:rPr>
              </w:sdtEndPr>
              <w:sdtContent>
                <w:bookmarkStart w:id="103" w:name="bkPolitics131136"/>
                <w:r>
                  <w:rPr>
                    <w:rFonts w:ascii="Times New Roman" w:hAnsi="Times New Roman" w:eastAsia="方正仿宋_GBK" w:cs="Times New Roman"/>
                  </w:rPr>
                  <w:t>住建局</w:t>
                </w:r>
                <w:bookmarkEnd w:id="103"/>
              </w:sdtContent>
            </w:sdt>
          </w:p>
        </w:tc>
      </w:tr>
      <w:tr w14:paraId="454B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4" w:type="pct"/>
            <w:vMerge w:val="continue"/>
            <w:shd w:val="clear" w:color="auto" w:fill="auto"/>
            <w:vAlign w:val="center"/>
          </w:tcPr>
          <w:p w14:paraId="479C4DBB">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339" w:type="pct"/>
            <w:vMerge w:val="continue"/>
            <w:shd w:val="clear" w:color="auto" w:fill="auto"/>
            <w:vAlign w:val="center"/>
          </w:tcPr>
          <w:p w14:paraId="525ED1E1">
            <w:pPr>
              <w:widowControl/>
              <w:adjustRightInd w:val="0"/>
              <w:snapToGrid w:val="0"/>
              <w:spacing w:line="300" w:lineRule="exact"/>
              <w:textAlignment w:val="baseline"/>
              <w:rPr>
                <w:rFonts w:ascii="Times New Roman" w:hAnsi="Times New Roman" w:eastAsia="方正仿宋_GBK" w:cs="Times New Roman"/>
                <w:szCs w:val="21"/>
              </w:rPr>
            </w:pPr>
          </w:p>
        </w:tc>
        <w:tc>
          <w:tcPr>
            <w:tcW w:w="204" w:type="pct"/>
            <w:vMerge w:val="continue"/>
            <w:shd w:val="clear" w:color="auto" w:fill="auto"/>
            <w:vAlign w:val="center"/>
          </w:tcPr>
          <w:p w14:paraId="1AA68181">
            <w:pPr>
              <w:widowControl/>
              <w:adjustRightInd w:val="0"/>
              <w:snapToGrid w:val="0"/>
              <w:spacing w:line="300" w:lineRule="exact"/>
              <w:textAlignment w:val="baseline"/>
              <w:rPr>
                <w:rFonts w:ascii="Times New Roman" w:hAnsi="Times New Roman" w:eastAsia="方正仿宋_GBK" w:cs="Times New Roman"/>
                <w:szCs w:val="21"/>
              </w:rPr>
            </w:pPr>
          </w:p>
        </w:tc>
        <w:tc>
          <w:tcPr>
            <w:tcW w:w="1078" w:type="pct"/>
            <w:shd w:val="clear" w:color="auto" w:fill="auto"/>
            <w:vAlign w:val="center"/>
          </w:tcPr>
          <w:p w14:paraId="00C2E066">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县级城市建成区黑臭水体消除率</w:t>
            </w:r>
          </w:p>
        </w:tc>
        <w:tc>
          <w:tcPr>
            <w:tcW w:w="264" w:type="pct"/>
            <w:vMerge w:val="continue"/>
            <w:shd w:val="clear" w:color="auto" w:fill="auto"/>
            <w:vAlign w:val="center"/>
          </w:tcPr>
          <w:p w14:paraId="4F2754D0">
            <w:pPr>
              <w:widowControl/>
              <w:adjustRightInd w:val="0"/>
              <w:snapToGrid w:val="0"/>
              <w:spacing w:line="300" w:lineRule="exact"/>
              <w:textAlignment w:val="baseline"/>
              <w:rPr>
                <w:rFonts w:ascii="Times New Roman" w:hAnsi="Times New Roman" w:eastAsia="方正仿宋_GBK" w:cs="Times New Roman"/>
                <w:szCs w:val="21"/>
              </w:rPr>
            </w:pPr>
          </w:p>
        </w:tc>
        <w:tc>
          <w:tcPr>
            <w:tcW w:w="545" w:type="pct"/>
            <w:shd w:val="clear" w:color="auto" w:fill="auto"/>
            <w:vAlign w:val="center"/>
          </w:tcPr>
          <w:p w14:paraId="32ED8C67">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100</w:t>
            </w:r>
          </w:p>
        </w:tc>
        <w:tc>
          <w:tcPr>
            <w:tcW w:w="566" w:type="pct"/>
            <w:shd w:val="clear" w:color="auto" w:fill="auto"/>
            <w:vAlign w:val="center"/>
          </w:tcPr>
          <w:p w14:paraId="5E300C6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shd w:val="clear" w:color="auto" w:fill="auto"/>
            <w:vAlign w:val="center"/>
          </w:tcPr>
          <w:p w14:paraId="7457D195">
            <w:pPr>
              <w:widowControl/>
              <w:adjustRightInd w:val="0"/>
              <w:snapToGrid w:val="0"/>
              <w:spacing w:line="300" w:lineRule="exact"/>
              <w:jc w:val="center"/>
              <w:textAlignment w:val="baseline"/>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567" w:type="pct"/>
            <w:shd w:val="clear" w:color="auto" w:fill="auto"/>
            <w:vAlign w:val="center"/>
          </w:tcPr>
          <w:p w14:paraId="681033F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50A782A5">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3081430"/>
              </w:sdtPr>
              <w:sdtEndPr>
                <w:rPr>
                  <w:rFonts w:ascii="Times New Roman" w:hAnsi="Times New Roman" w:cs="Times New Roman"/>
                </w:rPr>
              </w:sdtEndPr>
              <w:sdtContent>
                <w:bookmarkStart w:id="104" w:name="bkPolitics3081430"/>
                <w:r>
                  <w:rPr>
                    <w:rFonts w:ascii="Times New Roman" w:hAnsi="Times New Roman" w:eastAsia="方正仿宋_GBK" w:cs="Times New Roman"/>
                    <w:szCs w:val="18"/>
                  </w:rPr>
                  <w:t>住建局</w:t>
                </w:r>
                <w:bookmarkEnd w:id="104"/>
              </w:sdtContent>
            </w:sdt>
          </w:p>
        </w:tc>
      </w:tr>
      <w:tr w14:paraId="0B31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94" w:type="pct"/>
            <w:vMerge w:val="continue"/>
            <w:shd w:val="clear" w:color="auto" w:fill="auto"/>
            <w:vAlign w:val="center"/>
          </w:tcPr>
          <w:p w14:paraId="09CE9010">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339" w:type="pct"/>
            <w:vMerge w:val="continue"/>
            <w:shd w:val="clear" w:color="auto" w:fill="auto"/>
            <w:vAlign w:val="center"/>
          </w:tcPr>
          <w:p w14:paraId="5479689D">
            <w:pPr>
              <w:widowControl/>
              <w:adjustRightInd w:val="0"/>
              <w:snapToGrid w:val="0"/>
              <w:spacing w:line="300" w:lineRule="exact"/>
              <w:textAlignment w:val="baseline"/>
              <w:rPr>
                <w:rFonts w:ascii="Times New Roman" w:hAnsi="Times New Roman" w:eastAsia="方正仿宋_GBK" w:cs="Times New Roman"/>
                <w:szCs w:val="21"/>
              </w:rPr>
            </w:pPr>
          </w:p>
        </w:tc>
        <w:tc>
          <w:tcPr>
            <w:tcW w:w="204" w:type="pct"/>
            <w:vMerge w:val="continue"/>
            <w:shd w:val="clear" w:color="auto" w:fill="auto"/>
            <w:vAlign w:val="center"/>
          </w:tcPr>
          <w:p w14:paraId="50AF2EB8">
            <w:pPr>
              <w:widowControl/>
              <w:adjustRightInd w:val="0"/>
              <w:snapToGrid w:val="0"/>
              <w:spacing w:line="300" w:lineRule="exact"/>
              <w:textAlignment w:val="baseline"/>
              <w:rPr>
                <w:rFonts w:ascii="Times New Roman" w:hAnsi="Times New Roman" w:eastAsia="方正仿宋_GBK" w:cs="Times New Roman"/>
                <w:szCs w:val="21"/>
              </w:rPr>
            </w:pPr>
          </w:p>
        </w:tc>
        <w:tc>
          <w:tcPr>
            <w:tcW w:w="1078" w:type="pct"/>
            <w:shd w:val="clear" w:color="auto" w:fill="auto"/>
            <w:vAlign w:val="center"/>
          </w:tcPr>
          <w:p w14:paraId="6BA020F5">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较大面积农村黑臭水体整治率</w:t>
            </w:r>
          </w:p>
        </w:tc>
        <w:tc>
          <w:tcPr>
            <w:tcW w:w="264" w:type="pct"/>
            <w:vMerge w:val="continue"/>
            <w:shd w:val="clear" w:color="auto" w:fill="auto"/>
            <w:vAlign w:val="center"/>
          </w:tcPr>
          <w:p w14:paraId="791D4838">
            <w:pPr>
              <w:widowControl/>
              <w:adjustRightInd w:val="0"/>
              <w:snapToGrid w:val="0"/>
              <w:spacing w:line="300" w:lineRule="exact"/>
              <w:textAlignment w:val="baseline"/>
              <w:rPr>
                <w:rFonts w:ascii="Times New Roman" w:hAnsi="Times New Roman" w:eastAsia="方正仿宋_GBK" w:cs="Times New Roman"/>
                <w:szCs w:val="21"/>
              </w:rPr>
            </w:pPr>
          </w:p>
        </w:tc>
        <w:tc>
          <w:tcPr>
            <w:tcW w:w="545" w:type="pct"/>
            <w:shd w:val="clear" w:color="auto" w:fill="auto"/>
            <w:vAlign w:val="center"/>
          </w:tcPr>
          <w:p w14:paraId="736877DD">
            <w:pPr>
              <w:widowControl/>
              <w:adjustRightInd w:val="0"/>
              <w:snapToGrid w:val="0"/>
              <w:spacing w:line="300" w:lineRule="exact"/>
              <w:jc w:val="center"/>
              <w:textAlignment w:val="baseline"/>
              <w:rPr>
                <w:rFonts w:ascii="Times New Roman" w:hAnsi="Times New Roman" w:eastAsia="方正仿宋_GBK" w:cs="Times New Roman"/>
              </w:rPr>
            </w:pPr>
            <w:r>
              <w:rPr>
                <w:rFonts w:ascii="Times New Roman" w:hAnsi="Times New Roman" w:eastAsia="方正仿宋_GBK" w:cs="Times New Roman"/>
              </w:rPr>
              <w:t>100</w:t>
            </w:r>
          </w:p>
        </w:tc>
        <w:tc>
          <w:tcPr>
            <w:tcW w:w="566" w:type="pct"/>
            <w:shd w:val="clear" w:color="auto" w:fill="auto"/>
            <w:vAlign w:val="center"/>
          </w:tcPr>
          <w:p w14:paraId="09CB4C4E">
            <w:pPr>
              <w:widowControl/>
              <w:adjustRightInd w:val="0"/>
              <w:snapToGrid w:val="0"/>
              <w:spacing w:line="300" w:lineRule="exact"/>
              <w:jc w:val="center"/>
              <w:textAlignment w:val="baseline"/>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566" w:type="pct"/>
            <w:shd w:val="clear" w:color="auto" w:fill="auto"/>
            <w:vAlign w:val="center"/>
          </w:tcPr>
          <w:p w14:paraId="573AF8EB">
            <w:pPr>
              <w:widowControl/>
              <w:adjustRightInd w:val="0"/>
              <w:snapToGrid w:val="0"/>
              <w:spacing w:line="300" w:lineRule="exact"/>
              <w:jc w:val="center"/>
              <w:textAlignment w:val="baseline"/>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567" w:type="pct"/>
            <w:shd w:val="clear" w:color="auto" w:fill="auto"/>
            <w:vAlign w:val="center"/>
          </w:tcPr>
          <w:p w14:paraId="0C6C2C2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2CE5E93F">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132013"/>
              </w:sdtPr>
              <w:sdtEndPr>
                <w:rPr>
                  <w:rFonts w:ascii="Times New Roman" w:hAnsi="Times New Roman" w:cs="Times New Roman"/>
                </w:rPr>
              </w:sdtEndPr>
              <w:sdtContent>
                <w:bookmarkStart w:id="105" w:name="bkPolitics1132013"/>
                <w:r>
                  <w:rPr>
                    <w:rFonts w:ascii="Times New Roman" w:hAnsi="Times New Roman" w:eastAsia="方正仿宋_GBK" w:cs="Times New Roman"/>
                    <w:szCs w:val="18"/>
                  </w:rPr>
                  <w:t>金湖生态环境局</w:t>
                </w:r>
                <w:bookmarkEnd w:id="105"/>
              </w:sdtContent>
            </w:sdt>
          </w:p>
        </w:tc>
      </w:tr>
      <w:tr w14:paraId="4298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149E719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restart"/>
            <w:shd w:val="clear" w:color="auto" w:fill="auto"/>
            <w:vAlign w:val="center"/>
          </w:tcPr>
          <w:p w14:paraId="1D777D2D">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106" w:name="_Toc492989064"/>
            <w:bookmarkStart w:id="107" w:name="_Toc492993104"/>
            <w:bookmarkStart w:id="108" w:name="_Toc492990093"/>
            <w:bookmarkStart w:id="109" w:name="_Toc492992860"/>
            <w:r>
              <w:rPr>
                <w:rFonts w:ascii="Times New Roman" w:hAnsi="Times New Roman" w:eastAsia="方正仿宋_GBK" w:cs="Times New Roman"/>
                <w:kern w:val="0"/>
                <w:szCs w:val="21"/>
              </w:rPr>
              <w:t>（三）</w:t>
            </w:r>
            <w:bookmarkEnd w:id="106"/>
            <w:bookmarkEnd w:id="107"/>
            <w:bookmarkEnd w:id="108"/>
            <w:bookmarkEnd w:id="109"/>
          </w:p>
          <w:p w14:paraId="0C09F55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生态质量提升</w:t>
            </w:r>
          </w:p>
        </w:tc>
        <w:tc>
          <w:tcPr>
            <w:tcW w:w="204" w:type="pct"/>
            <w:vMerge w:val="restart"/>
            <w:shd w:val="clear" w:color="auto" w:fill="auto"/>
            <w:vAlign w:val="center"/>
          </w:tcPr>
          <w:p w14:paraId="7516348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6FEA90D5">
            <w:pPr>
              <w:adjustRightInd w:val="0"/>
              <w:snapToGrid w:val="0"/>
              <w:spacing w:line="300" w:lineRule="exact"/>
              <w:textAlignment w:val="baseline"/>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区域生态保护监管</w:t>
            </w:r>
          </w:p>
        </w:tc>
        <w:tc>
          <w:tcPr>
            <w:tcW w:w="264" w:type="pct"/>
            <w:shd w:val="clear" w:color="auto" w:fill="auto"/>
            <w:vAlign w:val="center"/>
          </w:tcPr>
          <w:p w14:paraId="14C3419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shd w:val="clear" w:color="auto" w:fill="auto"/>
            <w:vAlign w:val="center"/>
          </w:tcPr>
          <w:p w14:paraId="21B78A88">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194A4CFD">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5278479F">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7" w:type="pct"/>
            <w:shd w:val="clear" w:color="auto" w:fill="auto"/>
            <w:vAlign w:val="center"/>
          </w:tcPr>
          <w:p w14:paraId="6B608410">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677" w:type="pct"/>
            <w:vAlign w:val="center"/>
          </w:tcPr>
          <w:p w14:paraId="70B749D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r>
      <w:tr w14:paraId="6AB1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64D4B593">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4F46BBA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continue"/>
            <w:shd w:val="clear" w:color="auto" w:fill="auto"/>
            <w:vAlign w:val="center"/>
          </w:tcPr>
          <w:p w14:paraId="67996A5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0391EE7E">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生态质量指数（EQI）</w:t>
            </w:r>
          </w:p>
        </w:tc>
        <w:tc>
          <w:tcPr>
            <w:tcW w:w="264" w:type="pct"/>
            <w:shd w:val="clear" w:color="auto" w:fill="auto"/>
            <w:vAlign w:val="center"/>
          </w:tcPr>
          <w:p w14:paraId="10770B8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4202E768">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EQI＞-1</w:t>
            </w:r>
          </w:p>
        </w:tc>
        <w:tc>
          <w:tcPr>
            <w:tcW w:w="566" w:type="pct"/>
            <w:shd w:val="clear" w:color="auto" w:fill="auto"/>
            <w:vAlign w:val="center"/>
          </w:tcPr>
          <w:p w14:paraId="047449B1">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方正仿宋_GBK" w:cs="Times New Roman"/>
                <w:kern w:val="0"/>
                <w:szCs w:val="21"/>
              </w:rPr>
              <w:t>EQI</w:t>
            </w:r>
            <w:r>
              <w:rPr>
                <w:rFonts w:ascii="Times New Roman" w:hAnsi="Times New Roman" w:eastAsia="宋体" w:cs="Times New Roman"/>
                <w:kern w:val="0"/>
                <w:szCs w:val="21"/>
              </w:rPr>
              <w:t xml:space="preserve"> 65.96</w:t>
            </w:r>
          </w:p>
          <w:p w14:paraId="7C3BB4A8">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EQI为0.14</w:t>
            </w:r>
          </w:p>
        </w:tc>
        <w:tc>
          <w:tcPr>
            <w:tcW w:w="566" w:type="pct"/>
            <w:shd w:val="clear" w:color="auto" w:fill="auto"/>
            <w:vAlign w:val="center"/>
          </w:tcPr>
          <w:p w14:paraId="198E9B6D">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EQI＞-1</w:t>
            </w:r>
          </w:p>
        </w:tc>
        <w:tc>
          <w:tcPr>
            <w:tcW w:w="567" w:type="pct"/>
            <w:shd w:val="clear" w:color="auto" w:fill="auto"/>
            <w:vAlign w:val="center"/>
          </w:tcPr>
          <w:p w14:paraId="0EED6AF5">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hint="eastAsia" w:ascii="宋体" w:hAnsi="宋体" w:eastAsia="宋体" w:cs="宋体"/>
                <w:kern w:val="0"/>
                <w:szCs w:val="21"/>
              </w:rPr>
              <w:t>△</w:t>
            </w:r>
            <w:r>
              <w:rPr>
                <w:rFonts w:ascii="Times New Roman" w:hAnsi="Times New Roman" w:eastAsia="方正仿宋_GBK" w:cs="Times New Roman"/>
                <w:kern w:val="0"/>
                <w:szCs w:val="21"/>
              </w:rPr>
              <w:t>EQI＞-1</w:t>
            </w:r>
          </w:p>
        </w:tc>
        <w:tc>
          <w:tcPr>
            <w:tcW w:w="677" w:type="pct"/>
            <w:vAlign w:val="center"/>
          </w:tcPr>
          <w:p w14:paraId="452D01FC">
            <w:pPr>
              <w:widowControl/>
              <w:adjustRightInd w:val="0"/>
              <w:snapToGrid w:val="0"/>
              <w:spacing w:line="300" w:lineRule="exact"/>
              <w:jc w:val="center"/>
              <w:textAlignment w:val="baseline"/>
              <w:rPr>
                <w:rFonts w:ascii="Times New Roman" w:hAnsi="Times New Roman" w:eastAsia="宋体" w:cs="Times New Roman"/>
                <w:kern w:val="0"/>
                <w:szCs w:val="21"/>
              </w:rPr>
            </w:pPr>
            <w:sdt>
              <w:sdtPr>
                <w:rPr>
                  <w:rFonts w:ascii="Times New Roman" w:hAnsi="Times New Roman" w:cs="Times New Roman"/>
                </w:rPr>
                <w:alias w:val="涉政用语错误"/>
                <w:id w:val="1061751"/>
              </w:sdtPr>
              <w:sdtEndPr>
                <w:rPr>
                  <w:rFonts w:ascii="Times New Roman" w:hAnsi="Times New Roman" w:cs="Times New Roman"/>
                </w:rPr>
              </w:sdtEndPr>
              <w:sdtContent>
                <w:bookmarkStart w:id="110" w:name="bkPolitics1061751"/>
                <w:r>
                  <w:rPr>
                    <w:rFonts w:ascii="Times New Roman" w:hAnsi="Times New Roman" w:eastAsia="方正仿宋_GBK" w:cs="Times New Roman"/>
                    <w:szCs w:val="18"/>
                  </w:rPr>
                  <w:t>金湖生态环境局</w:t>
                </w:r>
                <w:bookmarkEnd w:id="110"/>
              </w:sdtContent>
            </w:sdt>
          </w:p>
        </w:tc>
      </w:tr>
      <w:tr w14:paraId="004A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4866BF11">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28BCDC33">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Merge w:val="continue"/>
            <w:shd w:val="clear" w:color="auto" w:fill="auto"/>
            <w:vAlign w:val="center"/>
          </w:tcPr>
          <w:p w14:paraId="70584F04">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06DC390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自然保护地和生态保护红线生态环境重点问题整改率</w:t>
            </w:r>
          </w:p>
        </w:tc>
        <w:tc>
          <w:tcPr>
            <w:tcW w:w="264" w:type="pct"/>
            <w:shd w:val="clear" w:color="auto" w:fill="auto"/>
            <w:vAlign w:val="center"/>
          </w:tcPr>
          <w:p w14:paraId="49847CA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7AAF454B">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566" w:type="pct"/>
            <w:shd w:val="clear" w:color="auto" w:fill="auto"/>
            <w:vAlign w:val="center"/>
          </w:tcPr>
          <w:p w14:paraId="31024FA6">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566" w:type="pct"/>
            <w:shd w:val="clear" w:color="auto" w:fill="auto"/>
            <w:vAlign w:val="center"/>
          </w:tcPr>
          <w:p w14:paraId="40B66175">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567" w:type="pct"/>
            <w:shd w:val="clear" w:color="auto" w:fill="auto"/>
            <w:vAlign w:val="center"/>
          </w:tcPr>
          <w:p w14:paraId="2FC58A4A">
            <w:pPr>
              <w:widowControl/>
              <w:adjustRightInd w:val="0"/>
              <w:snapToGrid w:val="0"/>
              <w:spacing w:line="300" w:lineRule="exact"/>
              <w:jc w:val="center"/>
              <w:textAlignment w:val="baseline"/>
              <w:rPr>
                <w:rFonts w:ascii="Times New Roman" w:hAnsi="Times New Roman" w:eastAsia="宋体" w:cs="Times New Roman"/>
                <w:kern w:val="0"/>
                <w:szCs w:val="21"/>
              </w:rPr>
            </w:pPr>
            <w:r>
              <w:rPr>
                <w:rFonts w:ascii="Times New Roman" w:hAnsi="Times New Roman" w:eastAsia="宋体" w:cs="Times New Roman"/>
                <w:kern w:val="0"/>
                <w:szCs w:val="21"/>
              </w:rPr>
              <w:t>100</w:t>
            </w:r>
          </w:p>
        </w:tc>
        <w:tc>
          <w:tcPr>
            <w:tcW w:w="677" w:type="pct"/>
            <w:shd w:val="clear" w:color="auto" w:fill="auto"/>
            <w:vAlign w:val="center"/>
          </w:tcPr>
          <w:p w14:paraId="485708FB">
            <w:pPr>
              <w:widowControl/>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szCs w:val="18"/>
              </w:rPr>
              <w:t>资规局</w:t>
            </w:r>
          </w:p>
          <w:p w14:paraId="4E0065B1">
            <w:pPr>
              <w:widowControl/>
              <w:adjustRightInd w:val="0"/>
              <w:snapToGrid w:val="0"/>
              <w:spacing w:line="300" w:lineRule="exact"/>
              <w:jc w:val="center"/>
              <w:textAlignment w:val="baseline"/>
              <w:rPr>
                <w:rFonts w:ascii="Times New Roman" w:hAnsi="Times New Roman" w:eastAsia="宋体" w:cs="Times New Roman"/>
                <w:kern w:val="0"/>
                <w:szCs w:val="21"/>
              </w:rPr>
            </w:pPr>
            <w:sdt>
              <w:sdtPr>
                <w:rPr>
                  <w:rFonts w:ascii="Times New Roman" w:hAnsi="Times New Roman" w:cs="Times New Roman"/>
                </w:rPr>
                <w:alias w:val="涉政用语错误"/>
                <w:id w:val="1112041"/>
              </w:sdtPr>
              <w:sdtEndPr>
                <w:rPr>
                  <w:rFonts w:ascii="Times New Roman" w:hAnsi="Times New Roman" w:cs="Times New Roman"/>
                </w:rPr>
              </w:sdtEndPr>
              <w:sdtContent>
                <w:bookmarkStart w:id="111" w:name="bkPolitics1112041"/>
                <w:r>
                  <w:rPr>
                    <w:rFonts w:ascii="Times New Roman" w:hAnsi="Times New Roman" w:eastAsia="方正仿宋_GBK" w:cs="Times New Roman"/>
                    <w:szCs w:val="18"/>
                  </w:rPr>
                  <w:t>金湖生态环境局</w:t>
                </w:r>
                <w:bookmarkEnd w:id="111"/>
              </w:sdtContent>
            </w:sdt>
          </w:p>
        </w:tc>
      </w:tr>
      <w:tr w14:paraId="3E0C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343B66DB">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65E5A8C3">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shd w:val="clear" w:color="auto" w:fill="auto"/>
            <w:vAlign w:val="center"/>
          </w:tcPr>
          <w:p w14:paraId="36883AD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23457F6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生物多样性调查</w:t>
            </w:r>
          </w:p>
        </w:tc>
        <w:tc>
          <w:tcPr>
            <w:tcW w:w="264" w:type="pct"/>
            <w:shd w:val="clear" w:color="auto" w:fill="auto"/>
            <w:vAlign w:val="center"/>
          </w:tcPr>
          <w:p w14:paraId="3C35689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67FA17F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6" w:type="pct"/>
            <w:shd w:val="clear" w:color="auto" w:fill="auto"/>
            <w:vAlign w:val="center"/>
          </w:tcPr>
          <w:p w14:paraId="0077020E">
            <w:pPr>
              <w:widowControl/>
              <w:adjustRightInd w:val="0"/>
              <w:snapToGrid w:val="0"/>
              <w:spacing w:line="300" w:lineRule="exact"/>
              <w:jc w:val="center"/>
              <w:textAlignment w:val="baseline"/>
              <w:rPr>
                <w:rFonts w:ascii="Times New Roman" w:hAnsi="Times New Roman" w:eastAsia="方正仿宋_GBK" w:cs="Times New Roman"/>
                <w:kern w:val="0"/>
                <w:sz w:val="18"/>
                <w:szCs w:val="18"/>
              </w:rPr>
            </w:pPr>
            <w:r>
              <w:rPr>
                <w:rFonts w:ascii="Times New Roman" w:hAnsi="Times New Roman" w:eastAsia="方正仿宋_GBK" w:cs="Times New Roman"/>
                <w:kern w:val="0"/>
                <w:szCs w:val="21"/>
              </w:rPr>
              <w:t>开展</w:t>
            </w:r>
          </w:p>
        </w:tc>
        <w:tc>
          <w:tcPr>
            <w:tcW w:w="566" w:type="pct"/>
            <w:shd w:val="clear" w:color="auto" w:fill="auto"/>
            <w:vAlign w:val="center"/>
          </w:tcPr>
          <w:p w14:paraId="70968EF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567" w:type="pct"/>
            <w:shd w:val="clear" w:color="auto" w:fill="auto"/>
            <w:vAlign w:val="center"/>
          </w:tcPr>
          <w:p w14:paraId="5AF7058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开展</w:t>
            </w:r>
          </w:p>
        </w:tc>
        <w:tc>
          <w:tcPr>
            <w:tcW w:w="677" w:type="pct"/>
            <w:shd w:val="clear" w:color="auto" w:fill="auto"/>
            <w:vAlign w:val="center"/>
          </w:tcPr>
          <w:p w14:paraId="519AE33B">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42643"/>
              </w:sdtPr>
              <w:sdtEndPr>
                <w:rPr>
                  <w:rFonts w:ascii="Times New Roman" w:hAnsi="Times New Roman" w:cs="Times New Roman"/>
                </w:rPr>
              </w:sdtEndPr>
              <w:sdtContent>
                <w:bookmarkStart w:id="112" w:name="bkPolitics42643"/>
                <w:r>
                  <w:rPr>
                    <w:rFonts w:ascii="Times New Roman" w:hAnsi="Times New Roman" w:eastAsia="方正仿宋_GBK" w:cs="Times New Roman"/>
                    <w:szCs w:val="18"/>
                  </w:rPr>
                  <w:t>金湖生态环境局</w:t>
                </w:r>
                <w:bookmarkEnd w:id="112"/>
              </w:sdtContent>
            </w:sdt>
          </w:p>
        </w:tc>
      </w:tr>
      <w:tr w14:paraId="11D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721606BF">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520DCD10">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restart"/>
            <w:shd w:val="clear" w:color="auto" w:fill="auto"/>
            <w:vAlign w:val="center"/>
          </w:tcPr>
          <w:p w14:paraId="7680CC6E">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62F8E33">
            <w:pPr>
              <w:widowControl/>
              <w:adjustRightInd w:val="0"/>
              <w:snapToGrid w:val="0"/>
              <w:spacing w:line="300" w:lineRule="exact"/>
              <w:textAlignment w:val="baseline"/>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生态系统保护修复</w:t>
            </w:r>
          </w:p>
        </w:tc>
        <w:tc>
          <w:tcPr>
            <w:tcW w:w="264" w:type="pct"/>
            <w:shd w:val="clear" w:color="auto" w:fill="auto"/>
            <w:vAlign w:val="center"/>
          </w:tcPr>
          <w:p w14:paraId="296F0648">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45" w:type="pct"/>
            <w:shd w:val="clear" w:color="auto" w:fill="auto"/>
            <w:vAlign w:val="center"/>
          </w:tcPr>
          <w:p w14:paraId="2350C423">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6C812D3B">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6" w:type="pct"/>
            <w:shd w:val="clear" w:color="auto" w:fill="auto"/>
            <w:vAlign w:val="center"/>
          </w:tcPr>
          <w:p w14:paraId="32B12B5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567" w:type="pct"/>
            <w:shd w:val="clear" w:color="auto" w:fill="auto"/>
            <w:vAlign w:val="center"/>
          </w:tcPr>
          <w:p w14:paraId="51D7981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677" w:type="pct"/>
            <w:shd w:val="clear" w:color="auto" w:fill="auto"/>
            <w:vAlign w:val="center"/>
          </w:tcPr>
          <w:p w14:paraId="56F1B59E">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r>
      <w:tr w14:paraId="48B8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4" w:type="pct"/>
            <w:vMerge w:val="continue"/>
            <w:vAlign w:val="center"/>
          </w:tcPr>
          <w:p w14:paraId="24D2DD93">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488B218D">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vMerge w:val="continue"/>
            <w:vAlign w:val="center"/>
          </w:tcPr>
          <w:p w14:paraId="1C92ED3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4BA2823C">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森林覆盖率</w:t>
            </w:r>
          </w:p>
        </w:tc>
        <w:tc>
          <w:tcPr>
            <w:tcW w:w="264" w:type="pct"/>
            <w:vMerge w:val="restart"/>
            <w:shd w:val="clear" w:color="auto" w:fill="auto"/>
            <w:vAlign w:val="center"/>
          </w:tcPr>
          <w:p w14:paraId="346B274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0DCF268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保持稳定或持续改善</w:t>
            </w:r>
          </w:p>
        </w:tc>
        <w:tc>
          <w:tcPr>
            <w:tcW w:w="566" w:type="pct"/>
            <w:shd w:val="clear" w:color="auto" w:fill="auto"/>
            <w:vAlign w:val="center"/>
          </w:tcPr>
          <w:p w14:paraId="5F05474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20.44</w:t>
            </w:r>
          </w:p>
        </w:tc>
        <w:tc>
          <w:tcPr>
            <w:tcW w:w="566" w:type="pct"/>
            <w:shd w:val="clear" w:color="auto" w:fill="auto"/>
            <w:vAlign w:val="center"/>
          </w:tcPr>
          <w:p w14:paraId="688B766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567" w:type="pct"/>
            <w:shd w:val="clear" w:color="auto" w:fill="auto"/>
            <w:vAlign w:val="center"/>
          </w:tcPr>
          <w:p w14:paraId="49496B6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677" w:type="pct"/>
            <w:shd w:val="clear" w:color="auto" w:fill="auto"/>
            <w:vAlign w:val="center"/>
          </w:tcPr>
          <w:p w14:paraId="20AA84D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资规局</w:t>
            </w:r>
          </w:p>
        </w:tc>
      </w:tr>
      <w:tr w14:paraId="19E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4" w:type="pct"/>
            <w:vMerge w:val="continue"/>
            <w:vAlign w:val="center"/>
          </w:tcPr>
          <w:p w14:paraId="5A5C238D">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339" w:type="pct"/>
            <w:vMerge w:val="continue"/>
            <w:vAlign w:val="center"/>
          </w:tcPr>
          <w:p w14:paraId="1BCCCF83">
            <w:pPr>
              <w:widowControl/>
              <w:adjustRightInd w:val="0"/>
              <w:snapToGrid w:val="0"/>
              <w:spacing w:line="300" w:lineRule="exact"/>
              <w:textAlignment w:val="baseline"/>
              <w:rPr>
                <w:rFonts w:ascii="Times New Roman" w:hAnsi="Times New Roman" w:eastAsia="方正仿宋_GBK" w:cs="Times New Roman"/>
                <w:szCs w:val="21"/>
              </w:rPr>
            </w:pPr>
          </w:p>
        </w:tc>
        <w:tc>
          <w:tcPr>
            <w:tcW w:w="204" w:type="pct"/>
            <w:vMerge w:val="continue"/>
            <w:vAlign w:val="center"/>
          </w:tcPr>
          <w:p w14:paraId="1B418EA9">
            <w:pPr>
              <w:widowControl/>
              <w:adjustRightInd w:val="0"/>
              <w:snapToGrid w:val="0"/>
              <w:spacing w:line="300" w:lineRule="exact"/>
              <w:textAlignment w:val="baseline"/>
              <w:rPr>
                <w:rFonts w:ascii="Times New Roman" w:hAnsi="Times New Roman" w:eastAsia="方正仿宋_GBK" w:cs="Times New Roman"/>
                <w:szCs w:val="21"/>
              </w:rPr>
            </w:pPr>
          </w:p>
        </w:tc>
        <w:tc>
          <w:tcPr>
            <w:tcW w:w="1078" w:type="pct"/>
            <w:shd w:val="clear" w:color="auto" w:fill="auto"/>
            <w:vAlign w:val="center"/>
          </w:tcPr>
          <w:p w14:paraId="3D0ABA78">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湿地保护率</w:t>
            </w:r>
            <w:r>
              <w:rPr>
                <w:rFonts w:ascii="Times New Roman" w:hAnsi="Times New Roman" w:eastAsia="方正仿宋_GBK" w:cs="Times New Roman"/>
                <w:szCs w:val="21"/>
              </w:rPr>
              <w:t>*</w:t>
            </w:r>
          </w:p>
        </w:tc>
        <w:tc>
          <w:tcPr>
            <w:tcW w:w="264" w:type="pct"/>
            <w:vMerge w:val="continue"/>
            <w:shd w:val="clear" w:color="auto" w:fill="auto"/>
            <w:vAlign w:val="center"/>
          </w:tcPr>
          <w:p w14:paraId="5FA05599">
            <w:pPr>
              <w:widowControl/>
              <w:adjustRightInd w:val="0"/>
              <w:snapToGrid w:val="0"/>
              <w:spacing w:line="300" w:lineRule="exact"/>
              <w:jc w:val="center"/>
              <w:textAlignment w:val="baseline"/>
              <w:rPr>
                <w:rFonts w:ascii="Times New Roman" w:hAnsi="Times New Roman" w:eastAsia="方正仿宋_GBK" w:cs="Times New Roman"/>
                <w:szCs w:val="21"/>
              </w:rPr>
            </w:pPr>
          </w:p>
        </w:tc>
        <w:tc>
          <w:tcPr>
            <w:tcW w:w="545" w:type="pct"/>
            <w:shd w:val="clear" w:color="auto" w:fill="auto"/>
            <w:vAlign w:val="center"/>
          </w:tcPr>
          <w:p w14:paraId="2500BDC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保持稳定或持续改善</w:t>
            </w:r>
          </w:p>
        </w:tc>
        <w:tc>
          <w:tcPr>
            <w:tcW w:w="566" w:type="pct"/>
            <w:shd w:val="clear" w:color="auto" w:fill="auto"/>
            <w:vAlign w:val="center"/>
          </w:tcPr>
          <w:p w14:paraId="287D440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51.1</w:t>
            </w:r>
          </w:p>
        </w:tc>
        <w:tc>
          <w:tcPr>
            <w:tcW w:w="566" w:type="pct"/>
            <w:shd w:val="clear" w:color="auto" w:fill="auto"/>
            <w:vAlign w:val="center"/>
          </w:tcPr>
          <w:p w14:paraId="68A8688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持续改善</w:t>
            </w:r>
          </w:p>
        </w:tc>
        <w:tc>
          <w:tcPr>
            <w:tcW w:w="567" w:type="pct"/>
            <w:shd w:val="clear" w:color="auto" w:fill="auto"/>
            <w:vAlign w:val="center"/>
          </w:tcPr>
          <w:p w14:paraId="1FBE2F8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持续改善</w:t>
            </w:r>
          </w:p>
        </w:tc>
        <w:tc>
          <w:tcPr>
            <w:tcW w:w="677" w:type="pct"/>
            <w:shd w:val="clear" w:color="auto" w:fill="auto"/>
            <w:vAlign w:val="center"/>
          </w:tcPr>
          <w:p w14:paraId="5E31070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资规局</w:t>
            </w:r>
          </w:p>
        </w:tc>
      </w:tr>
      <w:tr w14:paraId="6E4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67F126D0">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restart"/>
            <w:shd w:val="clear" w:color="auto" w:fill="auto"/>
            <w:vAlign w:val="center"/>
          </w:tcPr>
          <w:p w14:paraId="296AD55A">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113" w:name="_Toc492992861"/>
            <w:bookmarkStart w:id="114" w:name="_Toc492989065"/>
            <w:bookmarkStart w:id="115" w:name="_Toc492993105"/>
            <w:bookmarkStart w:id="116" w:name="_Toc492990094"/>
            <w:r>
              <w:rPr>
                <w:rFonts w:ascii="Times New Roman" w:hAnsi="Times New Roman" w:eastAsia="方正仿宋_GBK" w:cs="Times New Roman"/>
                <w:kern w:val="0"/>
                <w:szCs w:val="21"/>
              </w:rPr>
              <w:t>（四）</w:t>
            </w:r>
          </w:p>
          <w:p w14:paraId="0287A4B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生态环境风险防范</w:t>
            </w:r>
            <w:bookmarkEnd w:id="113"/>
            <w:bookmarkEnd w:id="114"/>
            <w:bookmarkEnd w:id="115"/>
            <w:bookmarkEnd w:id="116"/>
          </w:p>
        </w:tc>
        <w:tc>
          <w:tcPr>
            <w:tcW w:w="204" w:type="pct"/>
            <w:shd w:val="clear" w:color="auto" w:fill="auto"/>
            <w:vAlign w:val="center"/>
          </w:tcPr>
          <w:p w14:paraId="28C754E7">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0210F9E4">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受污染耕地安全利用率</w:t>
            </w:r>
          </w:p>
        </w:tc>
        <w:tc>
          <w:tcPr>
            <w:tcW w:w="264" w:type="pct"/>
            <w:shd w:val="clear" w:color="auto" w:fill="auto"/>
            <w:vAlign w:val="center"/>
          </w:tcPr>
          <w:p w14:paraId="604F4D6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5D58933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≥93</w:t>
            </w:r>
          </w:p>
        </w:tc>
        <w:tc>
          <w:tcPr>
            <w:tcW w:w="566" w:type="pct"/>
            <w:shd w:val="clear" w:color="auto" w:fill="auto"/>
            <w:vAlign w:val="center"/>
          </w:tcPr>
          <w:p w14:paraId="2A14F4C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shd w:val="clear" w:color="auto" w:fill="auto"/>
            <w:vAlign w:val="center"/>
          </w:tcPr>
          <w:p w14:paraId="00FE846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567" w:type="pct"/>
            <w:shd w:val="clear" w:color="auto" w:fill="auto"/>
            <w:vAlign w:val="center"/>
          </w:tcPr>
          <w:p w14:paraId="3F2A39A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完成省市下达的任务</w:t>
            </w:r>
          </w:p>
        </w:tc>
        <w:tc>
          <w:tcPr>
            <w:tcW w:w="677" w:type="pct"/>
            <w:shd w:val="clear" w:color="auto" w:fill="auto"/>
            <w:vAlign w:val="center"/>
          </w:tcPr>
          <w:p w14:paraId="51F2E4D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3136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0AAAC060">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53A2C737">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26C1667E">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6485BD9F">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重点建设用地安全利用</w:t>
            </w:r>
          </w:p>
        </w:tc>
        <w:tc>
          <w:tcPr>
            <w:tcW w:w="264" w:type="pct"/>
            <w:shd w:val="clear" w:color="auto" w:fill="auto"/>
          </w:tcPr>
          <w:p w14:paraId="79C8726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19D993A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566" w:type="pct"/>
            <w:shd w:val="clear" w:color="auto" w:fill="auto"/>
            <w:vAlign w:val="center"/>
          </w:tcPr>
          <w:p w14:paraId="4B01B34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566" w:type="pct"/>
            <w:shd w:val="clear" w:color="auto" w:fill="auto"/>
            <w:vAlign w:val="center"/>
          </w:tcPr>
          <w:p w14:paraId="1B4857B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567" w:type="pct"/>
            <w:shd w:val="clear" w:color="auto" w:fill="auto"/>
            <w:vAlign w:val="center"/>
          </w:tcPr>
          <w:p w14:paraId="4159803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有效保障</w:t>
            </w:r>
          </w:p>
        </w:tc>
        <w:tc>
          <w:tcPr>
            <w:tcW w:w="677" w:type="pct"/>
            <w:shd w:val="clear" w:color="auto" w:fill="auto"/>
            <w:vAlign w:val="center"/>
          </w:tcPr>
          <w:p w14:paraId="21988012">
            <w:pPr>
              <w:widowControl/>
              <w:adjustRightInd w:val="0"/>
              <w:snapToGrid w:val="0"/>
              <w:spacing w:line="300" w:lineRule="exact"/>
              <w:jc w:val="center"/>
              <w:textAlignment w:val="baseline"/>
              <w:rPr>
                <w:rFonts w:ascii="Times New Roman" w:hAnsi="Times New Roman" w:eastAsia="方正仿宋_GBK" w:cs="Times New Roman"/>
                <w:szCs w:val="18"/>
              </w:rPr>
            </w:pPr>
            <w:r>
              <w:rPr>
                <w:rFonts w:ascii="Times New Roman" w:hAnsi="Times New Roman" w:eastAsia="方正仿宋_GBK" w:cs="Times New Roman"/>
                <w:szCs w:val="18"/>
              </w:rPr>
              <w:t>资规局</w:t>
            </w:r>
          </w:p>
          <w:p w14:paraId="7275EDF4">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2113650"/>
              </w:sdtPr>
              <w:sdtEndPr>
                <w:rPr>
                  <w:rFonts w:ascii="Times New Roman" w:hAnsi="Times New Roman" w:cs="Times New Roman"/>
                </w:rPr>
              </w:sdtEndPr>
              <w:sdtContent>
                <w:bookmarkStart w:id="117" w:name="bkPolitics2113650"/>
                <w:r>
                  <w:rPr>
                    <w:rFonts w:ascii="Times New Roman" w:hAnsi="Times New Roman" w:eastAsia="方正仿宋_GBK" w:cs="Times New Roman"/>
                    <w:szCs w:val="18"/>
                  </w:rPr>
                  <w:t>金湖生态环境局</w:t>
                </w:r>
                <w:bookmarkEnd w:id="117"/>
              </w:sdtContent>
            </w:sdt>
          </w:p>
        </w:tc>
      </w:tr>
      <w:tr w14:paraId="06BB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195AF26D">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51130F2C">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6339E11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3E7C8ACA">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外来物种入侵防控</w:t>
            </w:r>
          </w:p>
        </w:tc>
        <w:tc>
          <w:tcPr>
            <w:tcW w:w="264" w:type="pct"/>
            <w:shd w:val="clear" w:color="auto" w:fill="auto"/>
          </w:tcPr>
          <w:p w14:paraId="4AE54F0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5A14E19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566" w:type="pct"/>
            <w:shd w:val="clear" w:color="auto" w:fill="auto"/>
            <w:vAlign w:val="center"/>
          </w:tcPr>
          <w:p w14:paraId="6E1EF38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566" w:type="pct"/>
            <w:shd w:val="clear" w:color="auto" w:fill="auto"/>
            <w:vAlign w:val="center"/>
          </w:tcPr>
          <w:p w14:paraId="3470AF0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567" w:type="pct"/>
            <w:shd w:val="clear" w:color="auto" w:fill="auto"/>
            <w:vAlign w:val="center"/>
          </w:tcPr>
          <w:p w14:paraId="61F7492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有效开展</w:t>
            </w:r>
          </w:p>
        </w:tc>
        <w:tc>
          <w:tcPr>
            <w:tcW w:w="677" w:type="pct"/>
            <w:shd w:val="clear" w:color="auto" w:fill="auto"/>
            <w:vAlign w:val="center"/>
          </w:tcPr>
          <w:p w14:paraId="66BD498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5745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shd w:val="clear" w:color="auto" w:fill="auto"/>
            <w:vAlign w:val="center"/>
          </w:tcPr>
          <w:p w14:paraId="6EA367EE">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shd w:val="clear" w:color="auto" w:fill="auto"/>
            <w:vAlign w:val="center"/>
          </w:tcPr>
          <w:p w14:paraId="0DD70C13">
            <w:pPr>
              <w:numPr>
                <w:ilvl w:val="0"/>
                <w:numId w:val="3"/>
              </w:numPr>
              <w:spacing w:line="300" w:lineRule="exact"/>
              <w:ind w:left="0"/>
              <w:jc w:val="center"/>
              <w:rPr>
                <w:rFonts w:ascii="Times New Roman" w:hAnsi="Times New Roman" w:eastAsia="方正仿宋_GBK" w:cs="Times New Roman"/>
                <w:kern w:val="0"/>
                <w:szCs w:val="21"/>
              </w:rPr>
            </w:pPr>
          </w:p>
        </w:tc>
        <w:tc>
          <w:tcPr>
            <w:tcW w:w="204" w:type="pct"/>
            <w:shd w:val="clear" w:color="auto" w:fill="auto"/>
            <w:vAlign w:val="center"/>
          </w:tcPr>
          <w:p w14:paraId="0DF6FD10">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shd w:val="clear" w:color="auto" w:fill="auto"/>
            <w:vAlign w:val="center"/>
          </w:tcPr>
          <w:p w14:paraId="5756FF3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突发环境事件应急管理机制</w:t>
            </w:r>
          </w:p>
        </w:tc>
        <w:tc>
          <w:tcPr>
            <w:tcW w:w="264" w:type="pct"/>
            <w:shd w:val="clear" w:color="auto" w:fill="auto"/>
          </w:tcPr>
          <w:p w14:paraId="3F89C7D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shd w:val="clear" w:color="auto" w:fill="auto"/>
            <w:vAlign w:val="center"/>
          </w:tcPr>
          <w:p w14:paraId="23C5057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shd w:val="clear" w:color="auto" w:fill="auto"/>
            <w:vAlign w:val="center"/>
          </w:tcPr>
          <w:p w14:paraId="586F3EB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shd w:val="clear" w:color="auto" w:fill="auto"/>
            <w:vAlign w:val="center"/>
          </w:tcPr>
          <w:p w14:paraId="3EC674F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7" w:type="pct"/>
            <w:shd w:val="clear" w:color="auto" w:fill="auto"/>
            <w:vAlign w:val="center"/>
          </w:tcPr>
          <w:p w14:paraId="5E82B45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677" w:type="pct"/>
            <w:shd w:val="clear" w:color="auto" w:fill="auto"/>
            <w:vAlign w:val="center"/>
          </w:tcPr>
          <w:p w14:paraId="574D9B23">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3062403"/>
              </w:sdtPr>
              <w:sdtEndPr>
                <w:rPr>
                  <w:rFonts w:ascii="Times New Roman" w:hAnsi="Times New Roman" w:cs="Times New Roman"/>
                </w:rPr>
              </w:sdtEndPr>
              <w:sdtContent>
                <w:bookmarkStart w:id="118" w:name="bkPolitics3062403"/>
                <w:r>
                  <w:rPr>
                    <w:rFonts w:ascii="Times New Roman" w:hAnsi="Times New Roman" w:eastAsia="方正仿宋_GBK" w:cs="Times New Roman"/>
                    <w:szCs w:val="18"/>
                  </w:rPr>
                  <w:t>金湖生态环境局</w:t>
                </w:r>
                <w:bookmarkEnd w:id="118"/>
              </w:sdtContent>
            </w:sdt>
          </w:p>
        </w:tc>
      </w:tr>
      <w:tr w14:paraId="7002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94" w:type="pct"/>
            <w:vMerge w:val="restart"/>
            <w:vAlign w:val="center"/>
          </w:tcPr>
          <w:p w14:paraId="208AD741">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生态经济</w:t>
            </w:r>
          </w:p>
        </w:tc>
        <w:tc>
          <w:tcPr>
            <w:tcW w:w="339" w:type="pct"/>
            <w:vAlign w:val="center"/>
          </w:tcPr>
          <w:p w14:paraId="0970A352">
            <w:pPr>
              <w:widowControl/>
              <w:adjustRightInd w:val="0"/>
              <w:snapToGrid w:val="0"/>
              <w:spacing w:line="300" w:lineRule="exact"/>
              <w:jc w:val="center"/>
              <w:textAlignment w:val="baseline"/>
              <w:rPr>
                <w:rFonts w:ascii="Times New Roman" w:hAnsi="Times New Roman" w:eastAsia="方正仿宋_GBK" w:cs="Times New Roman"/>
                <w:kern w:val="0"/>
                <w:szCs w:val="21"/>
              </w:rPr>
            </w:pPr>
            <w:bookmarkStart w:id="119" w:name="_Toc492990095"/>
            <w:bookmarkStart w:id="120" w:name="_Toc492992862"/>
            <w:bookmarkStart w:id="121" w:name="_Toc492993106"/>
            <w:bookmarkStart w:id="122" w:name="_Toc492989066"/>
            <w:r>
              <w:rPr>
                <w:rFonts w:ascii="Times New Roman" w:hAnsi="Times New Roman" w:eastAsia="方正仿宋_GBK" w:cs="Times New Roman"/>
                <w:kern w:val="0"/>
                <w:szCs w:val="21"/>
              </w:rPr>
              <w:t>（五）</w:t>
            </w:r>
            <w:bookmarkEnd w:id="119"/>
            <w:bookmarkEnd w:id="120"/>
            <w:bookmarkEnd w:id="121"/>
            <w:bookmarkEnd w:id="122"/>
          </w:p>
          <w:p w14:paraId="413637F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节能减排降碳增效</w:t>
            </w:r>
          </w:p>
        </w:tc>
        <w:tc>
          <w:tcPr>
            <w:tcW w:w="204" w:type="pct"/>
            <w:vAlign w:val="center"/>
          </w:tcPr>
          <w:p w14:paraId="580CC009">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7C300EE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新增和更新公共汽电车中新能源和清洁能源车辆比例</w:t>
            </w:r>
          </w:p>
        </w:tc>
        <w:tc>
          <w:tcPr>
            <w:tcW w:w="264" w:type="pct"/>
            <w:vAlign w:val="center"/>
          </w:tcPr>
          <w:p w14:paraId="5AB8BAD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w:t>
            </w:r>
          </w:p>
        </w:tc>
        <w:tc>
          <w:tcPr>
            <w:tcW w:w="545" w:type="pct"/>
            <w:vAlign w:val="center"/>
          </w:tcPr>
          <w:p w14:paraId="7BE58F5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rPr>
              <w:t>≥80</w:t>
            </w:r>
          </w:p>
        </w:tc>
        <w:tc>
          <w:tcPr>
            <w:tcW w:w="566" w:type="pct"/>
            <w:vAlign w:val="center"/>
          </w:tcPr>
          <w:p w14:paraId="30B9F63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6928945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7" w:type="pct"/>
            <w:vAlign w:val="center"/>
          </w:tcPr>
          <w:p w14:paraId="54CFDC6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4547D6A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交通局</w:t>
            </w:r>
          </w:p>
        </w:tc>
      </w:tr>
      <w:tr w14:paraId="0B45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2FC4102F">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restart"/>
            <w:vAlign w:val="center"/>
          </w:tcPr>
          <w:p w14:paraId="0FADAAB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（六）</w:t>
            </w:r>
          </w:p>
          <w:p w14:paraId="147B584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资源节约集约</w:t>
            </w:r>
          </w:p>
        </w:tc>
        <w:tc>
          <w:tcPr>
            <w:tcW w:w="204" w:type="pct"/>
            <w:vAlign w:val="center"/>
          </w:tcPr>
          <w:p w14:paraId="5AF61978">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E3BF898">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万元工业增加值用水量下降率</w:t>
            </w:r>
          </w:p>
        </w:tc>
        <w:tc>
          <w:tcPr>
            <w:tcW w:w="264" w:type="pct"/>
            <w:vAlign w:val="center"/>
          </w:tcPr>
          <w:p w14:paraId="4DBCBD8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5CC0BE5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6953BE1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完成上级考核任务</w:t>
            </w:r>
          </w:p>
        </w:tc>
        <w:tc>
          <w:tcPr>
            <w:tcW w:w="566" w:type="pct"/>
            <w:vAlign w:val="center"/>
          </w:tcPr>
          <w:p w14:paraId="4CB05D0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24EEE71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7C23FA4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水务局</w:t>
            </w:r>
          </w:p>
        </w:tc>
      </w:tr>
      <w:tr w14:paraId="45C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7DB38418">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6ADF8A99">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1CD4EF6B">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FF19BA3">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农田灌溉水有效利用系数</w:t>
            </w:r>
          </w:p>
        </w:tc>
        <w:tc>
          <w:tcPr>
            <w:tcW w:w="264" w:type="pct"/>
            <w:vAlign w:val="center"/>
          </w:tcPr>
          <w:p w14:paraId="62EC85C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26D5A4D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6D20F19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0.646</w:t>
            </w:r>
          </w:p>
        </w:tc>
        <w:tc>
          <w:tcPr>
            <w:tcW w:w="566" w:type="pct"/>
            <w:vAlign w:val="center"/>
          </w:tcPr>
          <w:p w14:paraId="23E11DE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0E43E32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5D6D512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水务局</w:t>
            </w:r>
          </w:p>
        </w:tc>
      </w:tr>
      <w:tr w14:paraId="7A2F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21A98A72">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00310079">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72EBD940">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5CFA6E67">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农膜回收率</w:t>
            </w:r>
          </w:p>
        </w:tc>
        <w:tc>
          <w:tcPr>
            <w:tcW w:w="264" w:type="pct"/>
            <w:vAlign w:val="center"/>
          </w:tcPr>
          <w:p w14:paraId="0E6A3AE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1C62E02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≥85</w:t>
            </w:r>
          </w:p>
        </w:tc>
        <w:tc>
          <w:tcPr>
            <w:tcW w:w="566" w:type="pct"/>
            <w:vAlign w:val="center"/>
          </w:tcPr>
          <w:p w14:paraId="183DF40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92.55</w:t>
            </w:r>
          </w:p>
        </w:tc>
        <w:tc>
          <w:tcPr>
            <w:tcW w:w="566" w:type="pct"/>
            <w:vAlign w:val="center"/>
          </w:tcPr>
          <w:p w14:paraId="1BC7DC2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5D54B62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15DDD48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60CE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4" w:type="pct"/>
            <w:vMerge w:val="continue"/>
            <w:vAlign w:val="center"/>
          </w:tcPr>
          <w:p w14:paraId="039F8E49">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1B222CCF">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091DD41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585D8C55">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一般工业固体废物综合利用率</w:t>
            </w:r>
          </w:p>
        </w:tc>
        <w:tc>
          <w:tcPr>
            <w:tcW w:w="264" w:type="pct"/>
            <w:vAlign w:val="center"/>
          </w:tcPr>
          <w:p w14:paraId="17DD71E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25672FF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保持稳定或持续改善</w:t>
            </w:r>
          </w:p>
        </w:tc>
        <w:tc>
          <w:tcPr>
            <w:tcW w:w="566" w:type="pct"/>
            <w:vAlign w:val="center"/>
          </w:tcPr>
          <w:p w14:paraId="02A6EA8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99.88</w:t>
            </w:r>
          </w:p>
        </w:tc>
        <w:tc>
          <w:tcPr>
            <w:tcW w:w="566" w:type="pct"/>
            <w:vAlign w:val="center"/>
          </w:tcPr>
          <w:p w14:paraId="5880C6F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w:t>
            </w:r>
          </w:p>
        </w:tc>
        <w:tc>
          <w:tcPr>
            <w:tcW w:w="567" w:type="pct"/>
            <w:vAlign w:val="center"/>
          </w:tcPr>
          <w:p w14:paraId="5F5DBDD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w:t>
            </w:r>
          </w:p>
        </w:tc>
        <w:tc>
          <w:tcPr>
            <w:tcW w:w="677" w:type="pct"/>
            <w:vAlign w:val="center"/>
          </w:tcPr>
          <w:p w14:paraId="2A498062">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041136"/>
              </w:sdtPr>
              <w:sdtEndPr>
                <w:rPr>
                  <w:rFonts w:ascii="Times New Roman" w:hAnsi="Times New Roman" w:cs="Times New Roman"/>
                </w:rPr>
              </w:sdtEndPr>
              <w:sdtContent>
                <w:bookmarkStart w:id="123" w:name="bkPolitics1041136"/>
                <w:r>
                  <w:rPr>
                    <w:rFonts w:ascii="Times New Roman" w:hAnsi="Times New Roman" w:eastAsia="方正仿宋_GBK" w:cs="Times New Roman"/>
                    <w:kern w:val="0"/>
                    <w:szCs w:val="21"/>
                  </w:rPr>
                  <w:t>金湖生态环境局</w:t>
                </w:r>
                <w:bookmarkEnd w:id="123"/>
              </w:sdtContent>
            </w:sdt>
          </w:p>
        </w:tc>
      </w:tr>
      <w:tr w14:paraId="0C9E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restart"/>
            <w:vAlign w:val="center"/>
          </w:tcPr>
          <w:p w14:paraId="7E45ECC7">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生态文化</w:t>
            </w:r>
          </w:p>
        </w:tc>
        <w:tc>
          <w:tcPr>
            <w:tcW w:w="339" w:type="pct"/>
            <w:vMerge w:val="restart"/>
            <w:vAlign w:val="center"/>
          </w:tcPr>
          <w:p w14:paraId="5B99789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（七）</w:t>
            </w:r>
          </w:p>
          <w:p w14:paraId="29B515A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全民共建共享</w:t>
            </w:r>
          </w:p>
        </w:tc>
        <w:tc>
          <w:tcPr>
            <w:tcW w:w="204" w:type="pct"/>
            <w:vAlign w:val="center"/>
          </w:tcPr>
          <w:p w14:paraId="230C4963">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9682AC4">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公众对生态环境质量满意程度</w:t>
            </w:r>
          </w:p>
        </w:tc>
        <w:tc>
          <w:tcPr>
            <w:tcW w:w="264" w:type="pct"/>
            <w:vAlign w:val="center"/>
          </w:tcPr>
          <w:p w14:paraId="1C3D65D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7A78AB4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566" w:type="pct"/>
            <w:vAlign w:val="center"/>
          </w:tcPr>
          <w:p w14:paraId="024F387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96.3</w:t>
            </w:r>
          </w:p>
        </w:tc>
        <w:tc>
          <w:tcPr>
            <w:tcW w:w="566" w:type="pct"/>
            <w:vAlign w:val="center"/>
          </w:tcPr>
          <w:p w14:paraId="3435919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567" w:type="pct"/>
            <w:vAlign w:val="center"/>
          </w:tcPr>
          <w:p w14:paraId="061EDA0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677" w:type="pct"/>
            <w:vAlign w:val="center"/>
          </w:tcPr>
          <w:p w14:paraId="689DE67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统计局</w:t>
            </w:r>
          </w:p>
        </w:tc>
      </w:tr>
      <w:tr w14:paraId="77FC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Merge w:val="continue"/>
            <w:vAlign w:val="center"/>
          </w:tcPr>
          <w:p w14:paraId="3DD22C3E">
            <w:pPr>
              <w:widowControl/>
              <w:adjustRightInd w:val="0"/>
              <w:snapToGrid w:val="0"/>
              <w:spacing w:line="300" w:lineRule="exact"/>
              <w:jc w:val="center"/>
              <w:textAlignment w:val="baseline"/>
              <w:rPr>
                <w:rFonts w:ascii="Times New Roman" w:hAnsi="Times New Roman" w:eastAsia="方正仿宋_GBK" w:cs="Times New Roman"/>
                <w:b/>
                <w:kern w:val="0"/>
                <w:szCs w:val="21"/>
              </w:rPr>
            </w:pPr>
          </w:p>
        </w:tc>
        <w:tc>
          <w:tcPr>
            <w:tcW w:w="339" w:type="pct"/>
            <w:vMerge w:val="continue"/>
            <w:vAlign w:val="center"/>
          </w:tcPr>
          <w:p w14:paraId="42F8199E">
            <w:pPr>
              <w:widowControl/>
              <w:adjustRightInd w:val="0"/>
              <w:snapToGrid w:val="0"/>
              <w:spacing w:line="300" w:lineRule="exact"/>
              <w:textAlignment w:val="baseline"/>
              <w:rPr>
                <w:rFonts w:ascii="Times New Roman" w:hAnsi="Times New Roman" w:eastAsia="方正仿宋_GBK" w:cs="Times New Roman"/>
                <w:kern w:val="0"/>
                <w:szCs w:val="21"/>
              </w:rPr>
            </w:pPr>
          </w:p>
        </w:tc>
        <w:tc>
          <w:tcPr>
            <w:tcW w:w="204" w:type="pct"/>
            <w:vAlign w:val="center"/>
          </w:tcPr>
          <w:p w14:paraId="42FBAD19">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C2C64BC">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城镇新建绿色建筑比例</w:t>
            </w:r>
          </w:p>
        </w:tc>
        <w:tc>
          <w:tcPr>
            <w:tcW w:w="264" w:type="pct"/>
            <w:vAlign w:val="center"/>
          </w:tcPr>
          <w:p w14:paraId="5E21532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3F806E6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3D18B186">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775F336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7" w:type="pct"/>
            <w:vAlign w:val="center"/>
          </w:tcPr>
          <w:p w14:paraId="1A44BCF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5A11CD42">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40332"/>
              </w:sdtPr>
              <w:sdtEndPr>
                <w:rPr>
                  <w:rFonts w:ascii="Times New Roman" w:hAnsi="Times New Roman" w:cs="Times New Roman"/>
                </w:rPr>
              </w:sdtEndPr>
              <w:sdtContent>
                <w:bookmarkStart w:id="124" w:name="bkPolitics140332"/>
                <w:r>
                  <w:rPr>
                    <w:rFonts w:ascii="Times New Roman" w:hAnsi="Times New Roman" w:eastAsia="方正仿宋_GBK" w:cs="Times New Roman"/>
                    <w:kern w:val="0"/>
                    <w:szCs w:val="21"/>
                  </w:rPr>
                  <w:t>住建局</w:t>
                </w:r>
                <w:bookmarkEnd w:id="124"/>
              </w:sdtContent>
            </w:sdt>
          </w:p>
        </w:tc>
      </w:tr>
      <w:tr w14:paraId="5491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4" w:type="pct"/>
            <w:vAlign w:val="center"/>
          </w:tcPr>
          <w:p w14:paraId="21D86136">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生态文明制度</w:t>
            </w:r>
          </w:p>
        </w:tc>
        <w:tc>
          <w:tcPr>
            <w:tcW w:w="339" w:type="pct"/>
            <w:vAlign w:val="center"/>
          </w:tcPr>
          <w:p w14:paraId="051621B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（八）</w:t>
            </w:r>
          </w:p>
          <w:p w14:paraId="3D18662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体制机制</w:t>
            </w:r>
          </w:p>
          <w:p w14:paraId="6C14165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保障</w:t>
            </w:r>
          </w:p>
        </w:tc>
        <w:tc>
          <w:tcPr>
            <w:tcW w:w="204" w:type="pct"/>
            <w:vAlign w:val="center"/>
          </w:tcPr>
          <w:p w14:paraId="59A9496A">
            <w:pPr>
              <w:numPr>
                <w:ilvl w:val="0"/>
                <w:numId w:val="2"/>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E724AA3">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生态环境信息公开率</w:t>
            </w:r>
          </w:p>
        </w:tc>
        <w:tc>
          <w:tcPr>
            <w:tcW w:w="264" w:type="pct"/>
            <w:vAlign w:val="center"/>
          </w:tcPr>
          <w:p w14:paraId="11A634F8">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304ADB32">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42C7E37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096EC91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7" w:type="pct"/>
            <w:vAlign w:val="center"/>
          </w:tcPr>
          <w:p w14:paraId="7A2638C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677" w:type="pct"/>
            <w:vAlign w:val="center"/>
          </w:tcPr>
          <w:p w14:paraId="275DCD17">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714"/>
              </w:sdtPr>
              <w:sdtEndPr>
                <w:rPr>
                  <w:rFonts w:ascii="Times New Roman" w:hAnsi="Times New Roman" w:cs="Times New Roman"/>
                </w:rPr>
              </w:sdtEndPr>
              <w:sdtContent>
                <w:bookmarkStart w:id="125" w:name="bkPolitics714"/>
                <w:r>
                  <w:rPr>
                    <w:rFonts w:ascii="Times New Roman" w:hAnsi="Times New Roman" w:eastAsia="方正仿宋_GBK" w:cs="Times New Roman"/>
                    <w:kern w:val="0"/>
                    <w:szCs w:val="21"/>
                  </w:rPr>
                  <w:t>金湖生态环境局</w:t>
                </w:r>
                <w:bookmarkEnd w:id="125"/>
              </w:sdtContent>
            </w:sdt>
          </w:p>
        </w:tc>
      </w:tr>
      <w:tr w14:paraId="4C9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restart"/>
            <w:vAlign w:val="center"/>
          </w:tcPr>
          <w:p w14:paraId="76FC2432">
            <w:pPr>
              <w:widowControl/>
              <w:adjustRightInd w:val="0"/>
              <w:snapToGrid w:val="0"/>
              <w:spacing w:line="300" w:lineRule="exact"/>
              <w:jc w:val="center"/>
              <w:textAlignment w:val="baseline"/>
              <w:rPr>
                <w:rFonts w:ascii="Times New Roman" w:hAnsi="Times New Roman" w:eastAsia="方正仿宋_GBK" w:cs="Times New Roman"/>
                <w:b/>
                <w:kern w:val="0"/>
                <w:szCs w:val="21"/>
              </w:rPr>
            </w:pPr>
            <w:r>
              <w:rPr>
                <w:rFonts w:ascii="Times New Roman" w:hAnsi="Times New Roman" w:eastAsia="方正仿宋_GBK" w:cs="Times New Roman"/>
                <w:b/>
                <w:kern w:val="0"/>
                <w:szCs w:val="21"/>
              </w:rPr>
              <w:t>参考性指标</w:t>
            </w:r>
          </w:p>
        </w:tc>
        <w:tc>
          <w:tcPr>
            <w:tcW w:w="204" w:type="pct"/>
            <w:vAlign w:val="center"/>
          </w:tcPr>
          <w:p w14:paraId="420589F9">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698B0061">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农村生活污水治理（管控）率</w:t>
            </w:r>
          </w:p>
        </w:tc>
        <w:tc>
          <w:tcPr>
            <w:tcW w:w="264" w:type="pct"/>
            <w:vAlign w:val="center"/>
          </w:tcPr>
          <w:p w14:paraId="149A6AC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02FFDA9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≥60</w:t>
            </w:r>
          </w:p>
        </w:tc>
        <w:tc>
          <w:tcPr>
            <w:tcW w:w="566" w:type="pct"/>
            <w:vAlign w:val="center"/>
          </w:tcPr>
          <w:p w14:paraId="2C72B65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81.7</w:t>
            </w:r>
          </w:p>
        </w:tc>
        <w:tc>
          <w:tcPr>
            <w:tcW w:w="566" w:type="pct"/>
            <w:vAlign w:val="center"/>
          </w:tcPr>
          <w:p w14:paraId="47C90FE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≥90</w:t>
            </w:r>
          </w:p>
        </w:tc>
        <w:tc>
          <w:tcPr>
            <w:tcW w:w="567" w:type="pct"/>
            <w:vAlign w:val="center"/>
          </w:tcPr>
          <w:p w14:paraId="0772FC0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≥95</w:t>
            </w:r>
          </w:p>
        </w:tc>
        <w:tc>
          <w:tcPr>
            <w:tcW w:w="677" w:type="pct"/>
            <w:vAlign w:val="center"/>
          </w:tcPr>
          <w:p w14:paraId="613BC22E">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2153554"/>
              </w:sdtPr>
              <w:sdtEndPr>
                <w:rPr>
                  <w:rFonts w:ascii="Times New Roman" w:hAnsi="Times New Roman" w:cs="Times New Roman"/>
                </w:rPr>
              </w:sdtEndPr>
              <w:sdtContent>
                <w:bookmarkStart w:id="126" w:name="bkPolitics2153554"/>
                <w:r>
                  <w:rPr>
                    <w:rFonts w:ascii="Times New Roman" w:hAnsi="Times New Roman" w:eastAsia="方正仿宋_GBK" w:cs="Times New Roman"/>
                    <w:kern w:val="0"/>
                    <w:szCs w:val="21"/>
                  </w:rPr>
                  <w:t>金湖生态环境局</w:t>
                </w:r>
                <w:bookmarkEnd w:id="126"/>
              </w:sdtContent>
            </w:sdt>
          </w:p>
        </w:tc>
      </w:tr>
      <w:tr w14:paraId="294F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15003B6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44F2AF76">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2D4216B0">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声环境功能区夜间达标率</w:t>
            </w:r>
          </w:p>
        </w:tc>
        <w:tc>
          <w:tcPr>
            <w:tcW w:w="264" w:type="pct"/>
            <w:vAlign w:val="center"/>
          </w:tcPr>
          <w:p w14:paraId="5B6D291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05CE385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完成上级规定的考核任务，且保持稳定或持续提高</w:t>
            </w:r>
          </w:p>
        </w:tc>
        <w:tc>
          <w:tcPr>
            <w:tcW w:w="566" w:type="pct"/>
            <w:vAlign w:val="center"/>
          </w:tcPr>
          <w:p w14:paraId="5353308D">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566" w:type="pct"/>
            <w:vAlign w:val="center"/>
          </w:tcPr>
          <w:p w14:paraId="397A62B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272B04D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38658293">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122005"/>
              </w:sdtPr>
              <w:sdtEndPr>
                <w:rPr>
                  <w:rFonts w:ascii="Times New Roman" w:hAnsi="Times New Roman" w:cs="Times New Roman"/>
                </w:rPr>
              </w:sdtEndPr>
              <w:sdtContent>
                <w:bookmarkStart w:id="127" w:name="bkPolitics122005"/>
                <w:r>
                  <w:rPr>
                    <w:rFonts w:ascii="Times New Roman" w:hAnsi="Times New Roman" w:eastAsia="方正仿宋_GBK" w:cs="Times New Roman"/>
                    <w:kern w:val="0"/>
                    <w:szCs w:val="21"/>
                  </w:rPr>
                  <w:t>金湖生态环境局</w:t>
                </w:r>
                <w:bookmarkEnd w:id="127"/>
              </w:sdtContent>
            </w:sdt>
          </w:p>
        </w:tc>
      </w:tr>
      <w:tr w14:paraId="0B8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589BC4CD">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6AD9D033">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1152BAA">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危险废物填埋处置量占比</w:t>
            </w:r>
          </w:p>
        </w:tc>
        <w:tc>
          <w:tcPr>
            <w:tcW w:w="264" w:type="pct"/>
            <w:vAlign w:val="center"/>
          </w:tcPr>
          <w:p w14:paraId="6438EB6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76ABB5A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持续下降</w:t>
            </w:r>
          </w:p>
        </w:tc>
        <w:tc>
          <w:tcPr>
            <w:tcW w:w="566" w:type="pct"/>
            <w:vAlign w:val="center"/>
          </w:tcPr>
          <w:p w14:paraId="3465468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0.23</w:t>
            </w:r>
          </w:p>
        </w:tc>
        <w:tc>
          <w:tcPr>
            <w:tcW w:w="566" w:type="pct"/>
            <w:vAlign w:val="center"/>
          </w:tcPr>
          <w:p w14:paraId="2C4E6D3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持续下降</w:t>
            </w:r>
          </w:p>
        </w:tc>
        <w:tc>
          <w:tcPr>
            <w:tcW w:w="567" w:type="pct"/>
            <w:vAlign w:val="center"/>
          </w:tcPr>
          <w:p w14:paraId="57C0090E">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持续下降</w:t>
            </w:r>
          </w:p>
        </w:tc>
        <w:tc>
          <w:tcPr>
            <w:tcW w:w="677" w:type="pct"/>
            <w:vAlign w:val="center"/>
          </w:tcPr>
          <w:p w14:paraId="7D283B85">
            <w:pPr>
              <w:widowControl/>
              <w:adjustRightInd w:val="0"/>
              <w:snapToGrid w:val="0"/>
              <w:spacing w:line="300" w:lineRule="exact"/>
              <w:jc w:val="center"/>
              <w:textAlignment w:val="baseline"/>
              <w:rPr>
                <w:rFonts w:ascii="Times New Roman" w:hAnsi="Times New Roman" w:eastAsia="方正仿宋_GBK" w:cs="Times New Roman"/>
                <w:kern w:val="0"/>
                <w:szCs w:val="21"/>
              </w:rPr>
            </w:pPr>
            <w:sdt>
              <w:sdtPr>
                <w:rPr>
                  <w:rFonts w:ascii="Times New Roman" w:hAnsi="Times New Roman" w:cs="Times New Roman"/>
                </w:rPr>
                <w:alias w:val="涉政用语错误"/>
                <w:id w:val="2013430"/>
              </w:sdtPr>
              <w:sdtEndPr>
                <w:rPr>
                  <w:rFonts w:ascii="Times New Roman" w:hAnsi="Times New Roman" w:cs="Times New Roman"/>
                </w:rPr>
              </w:sdtEndPr>
              <w:sdtContent>
                <w:bookmarkStart w:id="128" w:name="bkPolitics2013430"/>
                <w:r>
                  <w:rPr>
                    <w:rFonts w:ascii="Times New Roman" w:hAnsi="Times New Roman" w:eastAsia="方正仿宋_GBK" w:cs="Times New Roman"/>
                    <w:kern w:val="0"/>
                    <w:szCs w:val="21"/>
                  </w:rPr>
                  <w:t>金湖生态环境局</w:t>
                </w:r>
                <w:bookmarkEnd w:id="128"/>
              </w:sdtContent>
            </w:sdt>
          </w:p>
        </w:tc>
      </w:tr>
      <w:tr w14:paraId="10FF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53B949DB">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065344B5">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437F87AE">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河湖岸线保护率</w:t>
            </w:r>
          </w:p>
        </w:tc>
        <w:tc>
          <w:tcPr>
            <w:tcW w:w="264" w:type="pct"/>
            <w:vAlign w:val="center"/>
          </w:tcPr>
          <w:p w14:paraId="0E84F35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1D77C48B">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16BBD8F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6" w:type="pct"/>
            <w:vAlign w:val="center"/>
          </w:tcPr>
          <w:p w14:paraId="3F7F7F15">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567" w:type="pct"/>
            <w:vAlign w:val="center"/>
          </w:tcPr>
          <w:p w14:paraId="193B0C11">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完成上级规定的考核任务</w:t>
            </w:r>
          </w:p>
        </w:tc>
        <w:tc>
          <w:tcPr>
            <w:tcW w:w="677" w:type="pct"/>
            <w:vAlign w:val="center"/>
          </w:tcPr>
          <w:p w14:paraId="094AADF0">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水务局</w:t>
            </w:r>
          </w:p>
        </w:tc>
      </w:tr>
      <w:tr w14:paraId="191C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3608FB51">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119E2F57">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7C8AD912">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规模以下畜禽粪污集中收运利用体系</w:t>
            </w:r>
          </w:p>
        </w:tc>
        <w:tc>
          <w:tcPr>
            <w:tcW w:w="264" w:type="pct"/>
            <w:vAlign w:val="center"/>
          </w:tcPr>
          <w:p w14:paraId="75B677C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p>
        </w:tc>
        <w:tc>
          <w:tcPr>
            <w:tcW w:w="545" w:type="pct"/>
            <w:vAlign w:val="center"/>
          </w:tcPr>
          <w:p w14:paraId="741E1164">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408E0C29">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6" w:type="pct"/>
            <w:vAlign w:val="center"/>
          </w:tcPr>
          <w:p w14:paraId="24754AD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567" w:type="pct"/>
            <w:vAlign w:val="center"/>
          </w:tcPr>
          <w:p w14:paraId="42C54B6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建立</w:t>
            </w:r>
          </w:p>
        </w:tc>
        <w:tc>
          <w:tcPr>
            <w:tcW w:w="677" w:type="pct"/>
            <w:vAlign w:val="center"/>
          </w:tcPr>
          <w:p w14:paraId="25E9E5AA">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tr w14:paraId="2BDA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3" w:type="pct"/>
            <w:gridSpan w:val="2"/>
            <w:vMerge w:val="continue"/>
            <w:vAlign w:val="center"/>
          </w:tcPr>
          <w:p w14:paraId="73F2ABF4">
            <w:pPr>
              <w:widowControl/>
              <w:adjustRightInd w:val="0"/>
              <w:snapToGrid w:val="0"/>
              <w:spacing w:line="300" w:lineRule="exact"/>
              <w:jc w:val="center"/>
              <w:textAlignment w:val="baseline"/>
              <w:rPr>
                <w:rFonts w:ascii="Times New Roman" w:hAnsi="Times New Roman" w:eastAsia="方正仿宋_GBK" w:cs="Times New Roman"/>
                <w:kern w:val="0"/>
                <w:szCs w:val="21"/>
              </w:rPr>
            </w:pPr>
          </w:p>
        </w:tc>
        <w:tc>
          <w:tcPr>
            <w:tcW w:w="204" w:type="pct"/>
            <w:vAlign w:val="center"/>
          </w:tcPr>
          <w:p w14:paraId="3FBB9CE3">
            <w:pPr>
              <w:numPr>
                <w:ilvl w:val="0"/>
                <w:numId w:val="4"/>
              </w:numPr>
              <w:adjustRightInd w:val="0"/>
              <w:snapToGrid w:val="0"/>
              <w:spacing w:line="300" w:lineRule="exact"/>
              <w:jc w:val="center"/>
              <w:rPr>
                <w:rFonts w:ascii="Times New Roman" w:hAnsi="Times New Roman" w:eastAsia="方正仿宋_GBK" w:cs="Times New Roman"/>
                <w:bCs/>
                <w:kern w:val="0"/>
                <w:szCs w:val="21"/>
              </w:rPr>
            </w:pPr>
          </w:p>
        </w:tc>
        <w:tc>
          <w:tcPr>
            <w:tcW w:w="1078" w:type="pct"/>
            <w:vAlign w:val="center"/>
          </w:tcPr>
          <w:p w14:paraId="1B7E8403">
            <w:pPr>
              <w:widowControl/>
              <w:adjustRightInd w:val="0"/>
              <w:snapToGrid w:val="0"/>
              <w:spacing w:line="300" w:lineRule="exact"/>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耕地土壤有机质含量</w:t>
            </w:r>
          </w:p>
        </w:tc>
        <w:tc>
          <w:tcPr>
            <w:tcW w:w="264" w:type="pct"/>
            <w:vAlign w:val="center"/>
          </w:tcPr>
          <w:p w14:paraId="5F9B2EDF">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g/kg</w:t>
            </w:r>
          </w:p>
        </w:tc>
        <w:tc>
          <w:tcPr>
            <w:tcW w:w="545" w:type="pct"/>
            <w:vAlign w:val="center"/>
          </w:tcPr>
          <w:p w14:paraId="5F61FB4C">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保持稳定或有所提高</w:t>
            </w:r>
          </w:p>
        </w:tc>
        <w:tc>
          <w:tcPr>
            <w:tcW w:w="566" w:type="pct"/>
            <w:vAlign w:val="center"/>
          </w:tcPr>
          <w:p w14:paraId="4CF28E17">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40.2</w:t>
            </w:r>
          </w:p>
        </w:tc>
        <w:tc>
          <w:tcPr>
            <w:tcW w:w="566" w:type="pct"/>
            <w:vAlign w:val="center"/>
          </w:tcPr>
          <w:p w14:paraId="1041EF6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保持稳定或有所提高</w:t>
            </w:r>
          </w:p>
        </w:tc>
        <w:tc>
          <w:tcPr>
            <w:tcW w:w="567" w:type="pct"/>
            <w:vAlign w:val="center"/>
          </w:tcPr>
          <w:p w14:paraId="4C89531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保持稳定或有所提高</w:t>
            </w:r>
          </w:p>
        </w:tc>
        <w:tc>
          <w:tcPr>
            <w:tcW w:w="677" w:type="pct"/>
            <w:vAlign w:val="center"/>
          </w:tcPr>
          <w:p w14:paraId="4B44DCE3">
            <w:pPr>
              <w:widowControl/>
              <w:adjustRightInd w:val="0"/>
              <w:snapToGrid w:val="0"/>
              <w:spacing w:line="300" w:lineRule="exact"/>
              <w:jc w:val="center"/>
              <w:textAlignment w:val="baseline"/>
              <w:rPr>
                <w:rFonts w:ascii="Times New Roman" w:hAnsi="Times New Roman" w:eastAsia="方正仿宋_GBK" w:cs="Times New Roman"/>
                <w:kern w:val="0"/>
                <w:szCs w:val="21"/>
              </w:rPr>
            </w:pPr>
            <w:r>
              <w:rPr>
                <w:rFonts w:ascii="Times New Roman" w:hAnsi="Times New Roman" w:eastAsia="方正仿宋_GBK" w:cs="Times New Roman"/>
                <w:kern w:val="0"/>
                <w:szCs w:val="21"/>
              </w:rPr>
              <w:t>农业农村局</w:t>
            </w:r>
          </w:p>
        </w:tc>
      </w:tr>
      <w:bookmarkEnd w:id="91"/>
      <w:bookmarkEnd w:id="92"/>
      <w:bookmarkEnd w:id="93"/>
      <w:bookmarkEnd w:id="94"/>
      <w:bookmarkEnd w:id="95"/>
    </w:tbl>
    <w:p w14:paraId="05F42877">
      <w:pPr>
        <w:tabs>
          <w:tab w:val="left" w:pos="720"/>
        </w:tabs>
        <w:rPr>
          <w:rFonts w:ascii="Times New Roman" w:hAnsi="Times New Roman" w:eastAsia="方正仿宋_GBK" w:cs="Times New Roman"/>
          <w:sz w:val="32"/>
          <w:szCs w:val="32"/>
        </w:rPr>
      </w:pPr>
      <w:r>
        <w:rPr>
          <w:rFonts w:ascii="Times New Roman" w:hAnsi="Times New Roman" w:eastAsia="方正仿宋_GBK" w:cs="Times New Roman"/>
          <w:kern w:val="0"/>
        </w:rPr>
        <w:t>注：标*的为特色指标。</w:t>
      </w:r>
    </w:p>
    <w:bookmarkEnd w:id="89"/>
    <w:p w14:paraId="02C114D5">
      <w:pPr>
        <w:spacing w:line="480" w:lineRule="exact"/>
        <w:ind w:firstLine="560" w:firstLineChars="200"/>
        <w:rPr>
          <w:rFonts w:ascii="Times New Roman" w:hAnsi="Times New Roman" w:eastAsia="方正仿宋_GBK" w:cs="Times New Roman"/>
          <w:sz w:val="28"/>
          <w:szCs w:val="28"/>
        </w:rPr>
        <w:sectPr>
          <w:pgSz w:w="16838" w:h="11906" w:orient="landscape"/>
          <w:pgMar w:top="1701" w:right="1531" w:bottom="1701" w:left="1531" w:header="851" w:footer="992" w:gutter="0"/>
          <w:pgNumType w:fmt="numberInDash"/>
          <w:cols w:space="425" w:num="1"/>
          <w:docGrid w:type="lines" w:linePitch="312" w:charSpace="0"/>
        </w:sectPr>
      </w:pPr>
    </w:p>
    <w:p w14:paraId="4448DA50">
      <w:pPr>
        <w:keepNext/>
        <w:spacing w:line="580" w:lineRule="exact"/>
        <w:jc w:val="center"/>
        <w:outlineLvl w:val="0"/>
        <w:rPr>
          <w:rFonts w:ascii="Times New Roman" w:hAnsi="Times New Roman" w:eastAsia="方正黑体_GBK" w:cs="Times New Roman"/>
          <w:bCs/>
          <w:sz w:val="32"/>
          <w:szCs w:val="32"/>
        </w:rPr>
      </w:pPr>
      <w:bookmarkStart w:id="129" w:name="_Toc211850550"/>
      <w:bookmarkStart w:id="130" w:name="_Toc67299917"/>
      <w:bookmarkStart w:id="131" w:name="_Toc67295802"/>
      <w:bookmarkStart w:id="132" w:name="_Toc67295936"/>
      <w:bookmarkStart w:id="133" w:name="_Toc67300051"/>
      <w:r>
        <w:rPr>
          <w:rFonts w:ascii="Times New Roman" w:hAnsi="Times New Roman" w:eastAsia="方正黑体_GBK" w:cs="Times New Roman"/>
          <w:bCs/>
          <w:sz w:val="32"/>
          <w:szCs w:val="32"/>
        </w:rPr>
        <w:t>第三章 规划重点任务</w:t>
      </w:r>
      <w:bookmarkEnd w:id="129"/>
      <w:bookmarkStart w:id="134" w:name="pindex534"/>
      <w:bookmarkEnd w:id="134"/>
    </w:p>
    <w:p w14:paraId="39EC0BFA">
      <w:pPr>
        <w:keepNext/>
        <w:spacing w:line="580" w:lineRule="exact"/>
        <w:ind w:firstLine="640" w:firstLineChars="200"/>
        <w:outlineLvl w:val="1"/>
        <w:rPr>
          <w:rFonts w:ascii="Times New Roman" w:hAnsi="Times New Roman" w:eastAsia="方正黑体_GBK" w:cs="Times New Roman"/>
          <w:bCs/>
          <w:sz w:val="32"/>
          <w:szCs w:val="32"/>
        </w:rPr>
      </w:pPr>
      <w:bookmarkStart w:id="135" w:name="_Toc211850551"/>
      <w:r>
        <w:rPr>
          <w:rFonts w:ascii="Times New Roman" w:hAnsi="Times New Roman" w:eastAsia="方正黑体_GBK" w:cs="Times New Roman"/>
          <w:bCs/>
          <w:sz w:val="32"/>
          <w:szCs w:val="32"/>
        </w:rPr>
        <w:t>一、目标责任体系建设</w:t>
      </w:r>
      <w:bookmarkEnd w:id="135"/>
      <w:bookmarkStart w:id="136" w:name="pindex535"/>
      <w:bookmarkEnd w:id="136"/>
    </w:p>
    <w:bookmarkEnd w:id="130"/>
    <w:bookmarkEnd w:id="131"/>
    <w:p w14:paraId="2F94494B">
      <w:pPr>
        <w:pStyle w:val="143"/>
        <w:keepLines w:val="0"/>
        <w:snapToGrid/>
        <w:spacing w:line="580" w:lineRule="exact"/>
        <w:ind w:firstLine="640"/>
        <w:rPr>
          <w:rFonts w:eastAsia="方正楷体_GBK"/>
          <w:b w:val="0"/>
          <w:bCs w:val="0"/>
          <w:color w:val="auto"/>
          <w:kern w:val="2"/>
          <w:szCs w:val="32"/>
        </w:rPr>
      </w:pPr>
      <w:bookmarkStart w:id="137" w:name="_Toc67299919"/>
      <w:bookmarkStart w:id="138" w:name="_Toc67295804"/>
      <w:r>
        <w:rPr>
          <w:rFonts w:eastAsia="方正楷体_GBK"/>
          <w:b w:val="0"/>
          <w:bCs w:val="0"/>
          <w:color w:val="auto"/>
          <w:kern w:val="2"/>
          <w:szCs w:val="32"/>
        </w:rPr>
        <w:t>（一）优化绩效评估考核制度</w:t>
      </w:r>
      <w:bookmarkStart w:id="139" w:name="pindex536"/>
      <w:bookmarkEnd w:id="139"/>
    </w:p>
    <w:p w14:paraId="66CC830F">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健全生态文明建设目标考核机制，切实加强生态文明建设组织领导，明确相关部门在生态文明建设工作中的职责。每年初部署生态文明建设相关工作，由县委、县政府确定当年生态文明建设目标任务和考核评估办法并分解到相关部门，按照金湖县各板块定位差异，年终开展差异化考核。持续强化绿色经济和生态环境考核指标，逐步提升生态文明建设工作占党政实绩考核的比例。</w:t>
      </w:r>
    </w:p>
    <w:p w14:paraId="4ECCB4DC">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（二）开展领导干部自然资源资产离任审计</w:t>
      </w:r>
      <w:bookmarkStart w:id="140" w:name="pindex538"/>
      <w:bookmarkEnd w:id="140"/>
    </w:p>
    <w:p w14:paraId="1E4330A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领导干部自然资源资产离任审计制度，规范审计内容、评价指标体系、数据获取、审计结果分析等内容。建立健全部门协作机制，提高审计质量和效率，加强对审计发现问题整改情况的跟踪和督查。坚持问题导向，深化审计结果的多维度研判，着力发现生态文明建设中的趋势性风险，为县委、县政府的重大决策提供前瞻性、针对性的解决方案。</w:t>
      </w:r>
    </w:p>
    <w:p w14:paraId="12AED44F">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（三）落实生态环境损害责任追究制度</w:t>
      </w:r>
      <w:bookmarkStart w:id="141" w:name="pindex540"/>
      <w:bookmarkEnd w:id="141"/>
    </w:p>
    <w:p w14:paraId="5813996A">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建立领导干部生态环境损害责任追究制度，将环保目标考核、督察、审计结果作为领导班子考核任免奖惩依据，加大问责力度，把“党政同责、一岗双责、失职问责、终身追责”落到实处。设立专门的监督小组，定期对责任追究情况进行检查和评估，防止出现责任追究不到位、惩处执行不力等问题。同时，畅通公众监督渠道，鼓励群众对责任追究情况进行监督举报，确保制度执行公正透明。</w:t>
      </w:r>
    </w:p>
    <w:p w14:paraId="02F152A0">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（四）严格执行生态环境保护督察督办制度</w:t>
      </w:r>
      <w:bookmarkStart w:id="142" w:name="pindex542"/>
      <w:bookmarkEnd w:id="142"/>
    </w:p>
    <w:p w14:paraId="7EFB72C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生态环保督察迎检及整改督办机制，深化中央和省级生态环境督察、各类专项督察的反馈整改。加强督察问责、督察督办、台账建立、核查验收、尽责免责等相关配套制度规定和实施办法制定落实。推动整改成果制度化、长效化，深挖区域共性症结，在全域范围内开展常态化排查整治，做到问题不解决不放过，整改不落实不放过，实现督查督办常态长效。</w:t>
      </w:r>
    </w:p>
    <w:p w14:paraId="0F7028E6">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（五）健全企业主体责任体系</w:t>
      </w:r>
      <w:bookmarkStart w:id="143" w:name="pindex544"/>
      <w:bookmarkEnd w:id="143"/>
    </w:p>
    <w:p w14:paraId="5CDDC4D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推行生产者责任延伸制度。</w:t>
      </w:r>
      <w:r>
        <w:rPr>
          <w:rFonts w:ascii="Times New Roman" w:hAnsi="Times New Roman" w:eastAsia="方正仿宋_GBK" w:cs="Times New Roman"/>
          <w:sz w:val="32"/>
          <w:szCs w:val="32"/>
        </w:rPr>
        <w:t>构建和完善“政府引导+市场配置+企业主体+社会协作”的多元推进格局，分领域推进落实生产者责任延伸制度，强化生产企业在生态设计、再生原料使用、废弃物回收利用、信息公开中的责任。指导企业制订环境管理清单，加大先进污染治理技术的应用，改进和提升污染治理设施，加强污染治理设施运行维护和安全监管。加快推进排污企业安装使用在线监测监控设备，强化在线监测监控设备的运行监管和监测监控数据的归集，规范第三方运维。</w:t>
      </w:r>
      <w:r>
        <w:rPr>
          <w:rFonts w:ascii="Times New Roman" w:hAnsi="Times New Roman" w:eastAsia="方正仿宋_GBK" w:cs="Times New Roman"/>
          <w:b/>
          <w:bCs/>
          <w:sz w:val="32"/>
          <w:szCs w:val="32"/>
        </w:rPr>
        <w:t>推动排污许可证制度落地执行。</w:t>
      </w:r>
      <w:r>
        <w:rPr>
          <w:rFonts w:ascii="Times New Roman" w:hAnsi="Times New Roman" w:eastAsia="方正仿宋_GBK" w:cs="Times New Roman"/>
          <w:sz w:val="32"/>
          <w:szCs w:val="32"/>
        </w:rPr>
        <w:t>落实以排污许可制为核心的固定污染源监管制度，强化企业自我承诺、自行监测、台账记录、执行报告、信息公开的五项主体责任，深化排污许可制改革，规范、完善排污许可证后监管制度，实现审批、建设、监察、监测等“一证式”动态管理。</w:t>
      </w:r>
    </w:p>
    <w:p w14:paraId="42D62CCC">
      <w:pPr>
        <w:keepNext/>
        <w:spacing w:line="580" w:lineRule="exact"/>
        <w:ind w:firstLine="640" w:firstLineChars="200"/>
        <w:outlineLvl w:val="1"/>
        <w:rPr>
          <w:rFonts w:ascii="Times New Roman" w:hAnsi="Times New Roman" w:eastAsia="方正黑体_GBK" w:cs="Times New Roman"/>
          <w:bCs/>
          <w:sz w:val="32"/>
          <w:szCs w:val="32"/>
        </w:rPr>
      </w:pPr>
      <w:bookmarkStart w:id="144" w:name="_Toc211850552"/>
      <w:r>
        <w:rPr>
          <w:rFonts w:ascii="Times New Roman" w:hAnsi="Times New Roman" w:eastAsia="方正黑体_GBK" w:cs="Times New Roman"/>
          <w:bCs/>
          <w:sz w:val="32"/>
          <w:szCs w:val="32"/>
        </w:rPr>
        <w:t>二、生态安全体系建设</w:t>
      </w:r>
      <w:bookmarkEnd w:id="144"/>
      <w:bookmarkStart w:id="145" w:name="pindex546"/>
      <w:bookmarkEnd w:id="145"/>
    </w:p>
    <w:p w14:paraId="2D817822">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（一）优化国土空间布局</w:t>
      </w:r>
      <w:bookmarkStart w:id="146" w:name="pindex547"/>
      <w:bookmarkEnd w:id="146"/>
    </w:p>
    <w:p w14:paraId="5AEA8B03">
      <w:pPr>
        <w:pStyle w:val="5"/>
        <w:adjustRightInd w:val="0"/>
        <w:snapToGrid w:val="0"/>
        <w:spacing w:line="590" w:lineRule="exact"/>
        <w:ind w:firstLine="643" w:firstLineChars="200"/>
        <w:rPr>
          <w:rFonts w:eastAsia="方正仿宋_GBK"/>
          <w:sz w:val="32"/>
        </w:rPr>
      </w:pPr>
      <w:r>
        <w:rPr>
          <w:rFonts w:eastAsia="方正仿宋_GBK"/>
          <w:sz w:val="32"/>
        </w:rPr>
        <w:t>1、合理优化总体空间布局</w:t>
      </w:r>
      <w:bookmarkStart w:id="147" w:name="pindex548"/>
      <w:bookmarkEnd w:id="147"/>
    </w:p>
    <w:p w14:paraId="72E3EA0C">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最新国土空间总体规划为纲，调整优化国土空间布局，科学划分城镇发展区、乡村发展区、永久基本农田保护区、生态保护红线区、生态控制区等国土空间规划基本分区，构建“一体两翼、湖城相依”县域国土空间总体格局。</w:t>
      </w:r>
    </w:p>
    <w:p w14:paraId="2C96C725">
      <w:pPr>
        <w:pStyle w:val="5"/>
        <w:adjustRightInd w:val="0"/>
        <w:snapToGrid w:val="0"/>
        <w:spacing w:line="590" w:lineRule="exact"/>
        <w:ind w:firstLine="643" w:firstLineChars="200"/>
        <w:rPr>
          <w:rFonts w:eastAsia="方正仿宋_GBK"/>
          <w:sz w:val="32"/>
        </w:rPr>
      </w:pPr>
      <w:r>
        <w:rPr>
          <w:rFonts w:eastAsia="方正仿宋_GBK"/>
          <w:sz w:val="32"/>
        </w:rPr>
        <w:t>2、合理构建生态网络体系</w:t>
      </w:r>
      <w:bookmarkStart w:id="148" w:name="pindex550"/>
      <w:bookmarkEnd w:id="148"/>
    </w:p>
    <w:p w14:paraId="2F62A8C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充分整合现有生态资源，构建“三湖环绕，四廊多点”的生态空间结构。“三湖环绕”指环绕于金湖县域的高邮湖、宝应湖、宝马湖，是江淮湖群生态绿心的重要组成部分。“四廊多点”中的四廊指依托淮河入江水道形成的区域级生态廊道，以及依托军民河、大汕子河、金宝航道形成的片区级生态廊道；多点指柳树湾湿地公园、水上森林公园、荷花荡等生态公园节点。</w:t>
      </w:r>
    </w:p>
    <w:p w14:paraId="76F218C2">
      <w:pPr>
        <w:pStyle w:val="5"/>
        <w:adjustRightInd w:val="0"/>
        <w:snapToGrid w:val="0"/>
        <w:spacing w:line="590" w:lineRule="exact"/>
        <w:ind w:firstLine="643" w:firstLineChars="200"/>
        <w:rPr>
          <w:rFonts w:eastAsia="方正仿宋_GBK"/>
          <w:sz w:val="32"/>
        </w:rPr>
      </w:pPr>
      <w:r>
        <w:rPr>
          <w:rFonts w:eastAsia="方正仿宋_GBK"/>
          <w:sz w:val="32"/>
        </w:rPr>
        <w:t>3、构建新型城镇体系空间格局</w:t>
      </w:r>
      <w:bookmarkStart w:id="149" w:name="pindex552"/>
      <w:bookmarkEnd w:id="149"/>
    </w:p>
    <w:p w14:paraId="40ACC057">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城镇空间结构，建立“中心城区—重点镇—一般镇”三级组成的“1+1+5”县域城镇体系。优化中心城市布局，构建“一心两轴、一廊四片”的空间结构。进一步优化镇村布局，按照集聚提升类、城郊融合类、特色保护类、搬迁撤并类、其他一般类村庄的分类，因地制宜、差异化推进村庄发展和乡村振兴。</w:t>
      </w:r>
    </w:p>
    <w:p w14:paraId="3E5B98CE">
      <w:pPr>
        <w:pStyle w:val="5"/>
        <w:adjustRightInd w:val="0"/>
        <w:snapToGrid w:val="0"/>
        <w:spacing w:line="590" w:lineRule="exact"/>
        <w:ind w:firstLine="643" w:firstLineChars="200"/>
        <w:rPr>
          <w:rFonts w:eastAsia="方正仿宋_GBK"/>
          <w:sz w:val="32"/>
        </w:rPr>
      </w:pPr>
      <w:r>
        <w:rPr>
          <w:rFonts w:eastAsia="方正仿宋_GBK"/>
          <w:sz w:val="32"/>
        </w:rPr>
        <w:t>4、调整优化产业布局</w:t>
      </w:r>
      <w:bookmarkStart w:id="150" w:name="pindex554"/>
      <w:bookmarkEnd w:id="150"/>
    </w:p>
    <w:p w14:paraId="5B01F07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优化“两园三区”的现代农业布局，“两园”即金湖现代农业产业园和金湖现代渔业产业园，发挥省级农（渔）产业园带动作用，打造农业一二三产融合发展样板；“三区”即以戴楼、黎城、金北为主体的畜禽规模养殖集聚区，以金南北部、吕良、前锋为主体的特色农业集聚区，以银涂、塔集、金南南部为主体的生态旅游农业集聚区。完善“一主一副多节点”的先进制造业发展格局，以江苏金湖经济开发区为主体，重点提质发展高端装备制造、自动控制系统及自动化、新能源新材料产业。以银涂工业园为县城制造业副中心，聚焦体育用品、机械制造、新材料、新能源四大主导产业。此外，在严控各镇街工业集中区空间规模的基础上，分类打造特色园区。持续优化特色镇和一般镇产业布局。</w:t>
      </w:r>
    </w:p>
    <w:p w14:paraId="74724EE8">
      <w:pPr>
        <w:pStyle w:val="143"/>
        <w:keepLines w:val="0"/>
        <w:snapToGrid/>
        <w:spacing w:line="580" w:lineRule="exact"/>
        <w:ind w:firstLine="640"/>
        <w:rPr>
          <w:rFonts w:eastAsia="方正楷体_GBK"/>
          <w:b w:val="0"/>
          <w:bCs w:val="0"/>
          <w:color w:val="auto"/>
          <w:kern w:val="2"/>
          <w:szCs w:val="32"/>
        </w:rPr>
      </w:pPr>
      <w:bookmarkStart w:id="151" w:name="_Toc67295864"/>
      <w:bookmarkStart w:id="152" w:name="_Toc67299979"/>
      <w:r>
        <w:rPr>
          <w:rFonts w:eastAsia="方正楷体_GBK"/>
          <w:b w:val="0"/>
          <w:bCs w:val="0"/>
          <w:color w:val="auto"/>
          <w:kern w:val="2"/>
          <w:szCs w:val="32"/>
        </w:rPr>
        <w:t>（二）生态空间用途管制</w:t>
      </w:r>
      <w:bookmarkStart w:id="153" w:name="pindex556"/>
      <w:bookmarkEnd w:id="153"/>
    </w:p>
    <w:p w14:paraId="604A0008">
      <w:pPr>
        <w:pStyle w:val="5"/>
        <w:adjustRightInd w:val="0"/>
        <w:snapToGrid w:val="0"/>
        <w:spacing w:line="590" w:lineRule="exact"/>
        <w:ind w:firstLine="643" w:firstLineChars="200"/>
        <w:rPr>
          <w:rFonts w:eastAsia="方正仿宋_GBK"/>
          <w:sz w:val="32"/>
        </w:rPr>
      </w:pPr>
      <w:r>
        <w:rPr>
          <w:rFonts w:eastAsia="方正仿宋_GBK"/>
          <w:sz w:val="32"/>
        </w:rPr>
        <w:t>1、加强生态空间保护区域监督管理</w:t>
      </w:r>
      <w:bookmarkStart w:id="154" w:name="pindex557"/>
      <w:bookmarkEnd w:id="154"/>
    </w:p>
    <w:p w14:paraId="11F02686">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守生态保护红线，确保“生态功能不降低、面积不减少、性质不改变”。落实《淮安市生态空间管控区域监督管理实施细则》，定期开展生态空间管控区域动态核查，严肃查处涉生态空间管控区域的各类违法违规活动。每年按要求开展上年度生态空间管控区域监督管理自评工作，将省级评估考核结果纳入生态文明建设目标评价考核体系。</w:t>
      </w:r>
    </w:p>
    <w:p w14:paraId="4502A092">
      <w:pPr>
        <w:pStyle w:val="5"/>
        <w:adjustRightInd w:val="0"/>
        <w:snapToGrid w:val="0"/>
        <w:spacing w:line="590" w:lineRule="exact"/>
        <w:ind w:firstLine="643" w:firstLineChars="200"/>
        <w:rPr>
          <w:rFonts w:eastAsia="方正仿宋_GBK"/>
          <w:sz w:val="32"/>
        </w:rPr>
      </w:pPr>
      <w:r>
        <w:rPr>
          <w:rFonts w:eastAsia="方正仿宋_GBK"/>
          <w:sz w:val="32"/>
        </w:rPr>
        <w:t>2、实施国土空间用途管制</w:t>
      </w:r>
      <w:bookmarkStart w:id="155" w:name="pindex559"/>
      <w:bookmarkEnd w:id="155"/>
    </w:p>
    <w:p w14:paraId="10D6DC3B">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空间统筹利用为核心，以用途管制为主要手段，统一空间利用与管控，形成全县国土空间开发保护“一张图”。严格落实主体功能区战略，统筹考虑全县产业发展、居民生活、综合交通、公共服务、市政设施等方面的空间需求，合理确定城镇化发展区、农产品主产区、重点生态功能区。</w:t>
      </w:r>
    </w:p>
    <w:p w14:paraId="1DCB7916">
      <w:pPr>
        <w:pStyle w:val="5"/>
        <w:adjustRightInd w:val="0"/>
        <w:snapToGrid w:val="0"/>
        <w:spacing w:line="590" w:lineRule="exact"/>
        <w:ind w:firstLine="643" w:firstLineChars="200"/>
        <w:rPr>
          <w:rFonts w:eastAsia="方正仿宋_GBK"/>
          <w:sz w:val="32"/>
        </w:rPr>
      </w:pPr>
      <w:r>
        <w:rPr>
          <w:rFonts w:eastAsia="方正仿宋_GBK"/>
          <w:sz w:val="32"/>
        </w:rPr>
        <w:t>3、落实生态环境分区管控</w:t>
      </w:r>
      <w:bookmarkStart w:id="156" w:name="pindex561"/>
      <w:bookmarkEnd w:id="156"/>
    </w:p>
    <w:p w14:paraId="21F0F691">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严格落实《淮安市</w:t>
      </w:r>
      <w:bookmarkStart w:id="157" w:name="_Hlk65314952"/>
      <w:r>
        <w:rPr>
          <w:rFonts w:ascii="Times New Roman" w:hAnsi="Times New Roman" w:eastAsia="方正仿宋_GBK" w:cs="Times New Roman"/>
          <w:sz w:val="32"/>
          <w:szCs w:val="32"/>
        </w:rPr>
        <w:t>“三线一单”生态环境分区管控实施方案</w:t>
      </w:r>
      <w:bookmarkEnd w:id="157"/>
      <w:r>
        <w:rPr>
          <w:rFonts w:ascii="Times New Roman" w:hAnsi="Times New Roman" w:eastAsia="方正仿宋_GBK" w:cs="Times New Roman"/>
          <w:sz w:val="32"/>
          <w:szCs w:val="32"/>
        </w:rPr>
        <w:t>》，建立覆盖全县的生态环境分区管控体系。强化生态环境分区管控的刚性约束，落实三类管控单元（优先保护单元、重点管控单元、一般管控单元）在空间布局约束、污染物排放管控、环境风险防控和资源利用效率等方面的差异化管控要求，把环境管控单元及生态环境准入清单作为区域内资源开发、产业布局和结构调整、城镇建设、重大项目选址的重要依据。</w:t>
      </w:r>
    </w:p>
    <w:p w14:paraId="342FEDA5">
      <w:pPr>
        <w:pStyle w:val="5"/>
        <w:adjustRightInd w:val="0"/>
        <w:snapToGrid w:val="0"/>
        <w:spacing w:line="590" w:lineRule="exact"/>
        <w:ind w:firstLine="643" w:firstLineChars="200"/>
        <w:rPr>
          <w:rFonts w:eastAsia="方正仿宋_GBK"/>
          <w:sz w:val="32"/>
        </w:rPr>
      </w:pPr>
      <w:r>
        <w:rPr>
          <w:rFonts w:eastAsia="方正仿宋_GBK"/>
          <w:sz w:val="32"/>
        </w:rPr>
        <w:t>4、完善自然保护地体系</w:t>
      </w:r>
      <w:bookmarkStart w:id="158" w:name="pindex563"/>
      <w:bookmarkEnd w:id="158"/>
    </w:p>
    <w:p w14:paraId="2DBCAC08">
      <w:pPr>
        <w:spacing w:line="580" w:lineRule="exact"/>
        <w:ind w:firstLine="640" w:firstLineChars="200"/>
        <w:rPr>
          <w:rFonts w:ascii="Times New Roman" w:hAnsi="Times New Roman" w:eastAsia="方正仿宋_GBK" w:cs="Times New Roman"/>
          <w:sz w:val="32"/>
          <w:szCs w:val="32"/>
        </w:rPr>
      </w:pPr>
      <w:bookmarkStart w:id="159" w:name="_Toc67295882"/>
      <w:bookmarkStart w:id="160" w:name="_Toc67299997"/>
      <w:r>
        <w:rPr>
          <w:rFonts w:ascii="Times New Roman" w:hAnsi="Times New Roman" w:eastAsia="方正仿宋_GBK" w:cs="Times New Roman"/>
          <w:sz w:val="32"/>
          <w:szCs w:val="32"/>
        </w:rPr>
        <w:t>加强自然保护地保护，科学划分自然保护地类型，积极推进自然保护地整合优化，因地制宜构建以湿地公园为主体的自然保护地体系。完成全县自然保护地整合优化、勘界立标、健全基本信息数据库和制定自然保护地内建设项目负面清单。强化自然保护地管理，持续完善全县自然保护地资源统一动态监管体系，提升数字化监管能力。建立自然保护地科学评估体系，加强自然保护地内人类活动监控监测。持续开展“绿盾”专项行动，动态监管自然保护地内不符合生态保护要求的违法违规情况，推动问题及时整改到位。</w:t>
      </w:r>
    </w:p>
    <w:p w14:paraId="3A20879F">
      <w:pPr>
        <w:pStyle w:val="5"/>
        <w:adjustRightInd w:val="0"/>
        <w:snapToGrid w:val="0"/>
        <w:spacing w:line="590" w:lineRule="exact"/>
        <w:ind w:firstLine="643" w:firstLineChars="200"/>
        <w:rPr>
          <w:rFonts w:eastAsia="方正仿宋_GBK"/>
          <w:sz w:val="32"/>
        </w:rPr>
      </w:pPr>
      <w:r>
        <w:rPr>
          <w:rFonts w:eastAsia="方正仿宋_GBK"/>
          <w:sz w:val="32"/>
        </w:rPr>
        <w:t>5、构筑特色生态安全屏障</w:t>
      </w:r>
      <w:bookmarkStart w:id="161" w:name="pindex565"/>
      <w:bookmarkEnd w:id="161"/>
    </w:p>
    <w:p w14:paraId="0CFFBB00">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探索生态安全缓冲区建设。</w:t>
      </w:r>
      <w:r>
        <w:rPr>
          <w:rFonts w:ascii="Times New Roman" w:hAnsi="Times New Roman" w:eastAsia="方正仿宋_GBK" w:cs="Times New Roman"/>
          <w:sz w:val="32"/>
          <w:szCs w:val="32"/>
        </w:rPr>
        <w:t>以自然生态保护和修复为核心，以小流域和小区域为单元，在城市近郊区、三个主要湖泊汇水区等，探索建设生态安全缓冲区，构建生态安全屏障，实现人类生产空间与自然空间的有机结合。</w:t>
      </w:r>
      <w:r>
        <w:rPr>
          <w:rFonts w:ascii="Times New Roman" w:hAnsi="Times New Roman" w:eastAsia="方正仿宋_GBK" w:cs="Times New Roman"/>
          <w:b/>
          <w:bCs/>
          <w:sz w:val="32"/>
          <w:szCs w:val="32"/>
        </w:rPr>
        <w:t>筑牢绿色生态屏障。</w:t>
      </w:r>
      <w:r>
        <w:rPr>
          <w:rFonts w:ascii="Times New Roman" w:hAnsi="Times New Roman" w:eastAsia="方正仿宋_GBK" w:cs="Times New Roman"/>
          <w:sz w:val="32"/>
          <w:szCs w:val="32"/>
        </w:rPr>
        <w:t>深入进行绿色金湖建设，开展大规模国土绿化行动。实施林业增绿增效行动，因地制宜启动一批森林生态建设工程，着力建设沿河生态防护林带、公路铁路绿色廊道、农田林网建设等生态屏障。</w:t>
      </w:r>
      <w:r>
        <w:rPr>
          <w:rFonts w:ascii="Times New Roman" w:hAnsi="Times New Roman" w:eastAsia="方正仿宋_GBK" w:cs="Times New Roman"/>
          <w:b/>
          <w:bCs/>
          <w:sz w:val="32"/>
          <w:szCs w:val="32"/>
        </w:rPr>
        <w:t>开展生态廊道提升建设。</w:t>
      </w:r>
      <w:bookmarkStart w:id="162" w:name="sys56620164"/>
      <w:r>
        <w:rPr>
          <w:rFonts w:ascii="Times New Roman" w:hAnsi="Times New Roman" w:eastAsia="方正仿宋_GBK" w:cs="Times New Roman"/>
          <w:sz w:val="32"/>
          <w:szCs w:val="32"/>
        </w:rPr>
        <w:t>在淮河入江水道、大汕子河、老三河、草泽河、丰收河、黎农河、涂沟河、金宝航道、军民河、幸福港、大金沟河等重要河流生态廊道建设工程。</w:t>
      </w:r>
      <w:bookmarkEnd w:id="162"/>
      <w:r>
        <w:rPr>
          <w:rFonts w:ascii="Times New Roman" w:hAnsi="Times New Roman" w:eastAsia="方正仿宋_GBK" w:cs="Times New Roman"/>
          <w:sz w:val="32"/>
          <w:szCs w:val="32"/>
        </w:rPr>
        <w:t>推进沿湖、沿河、水库等重点地区防护林体系建设以及丘陵地区森林植被恢复。</w:t>
      </w:r>
      <w:bookmarkStart w:id="163" w:name="sys56630077"/>
      <w:r>
        <w:rPr>
          <w:rFonts w:ascii="Times New Roman" w:hAnsi="Times New Roman" w:eastAsia="方正仿宋_GBK" w:cs="Times New Roman"/>
          <w:sz w:val="32"/>
          <w:szCs w:val="32"/>
        </w:rPr>
        <w:t>道路沿线防护生态廊道建设工程选择以戴楼街道、金北街道与黎城街道为主中心，银涂镇为县域副中心定位，开展城镇各类绿地、道路沿线绿化行动，构建城市特色绿地空间。</w:t>
      </w:r>
      <w:bookmarkEnd w:id="163"/>
      <w:r>
        <w:rPr>
          <w:rFonts w:ascii="Times New Roman" w:hAnsi="Times New Roman" w:eastAsia="方正仿宋_GBK" w:cs="Times New Roman"/>
          <w:b/>
          <w:bCs/>
          <w:sz w:val="32"/>
          <w:szCs w:val="32"/>
        </w:rPr>
        <w:t>推进农田防护林网。</w:t>
      </w:r>
      <w:r>
        <w:rPr>
          <w:rFonts w:ascii="Times New Roman" w:hAnsi="Times New Roman" w:eastAsia="方正仿宋_GBK" w:cs="Times New Roman"/>
          <w:sz w:val="32"/>
          <w:szCs w:val="32"/>
        </w:rPr>
        <w:t>以乡土树种种植为主，推广“适地适树”，采取网格林带、交错片林或农林复合种植等营建模式建设农田防护林网，形成农林复合生态系统。</w:t>
      </w:r>
    </w:p>
    <w:p w14:paraId="49B5B97A">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（三）生态环境质量改善</w:t>
      </w:r>
      <w:bookmarkStart w:id="164" w:name="pindex567"/>
      <w:bookmarkEnd w:id="164"/>
    </w:p>
    <w:p w14:paraId="5B996C4A">
      <w:pPr>
        <w:pStyle w:val="5"/>
        <w:adjustRightInd w:val="0"/>
        <w:snapToGrid w:val="0"/>
        <w:spacing w:line="590" w:lineRule="exact"/>
        <w:ind w:firstLine="643" w:firstLineChars="200"/>
        <w:rPr>
          <w:rFonts w:eastAsia="方正仿宋_GBK"/>
          <w:sz w:val="32"/>
        </w:rPr>
      </w:pPr>
      <w:r>
        <w:rPr>
          <w:rFonts w:eastAsia="方正仿宋_GBK"/>
          <w:sz w:val="32"/>
        </w:rPr>
        <w:t>1、全面提升水环境质量</w:t>
      </w:r>
      <w:bookmarkStart w:id="165" w:name="pindex568"/>
      <w:bookmarkEnd w:id="165"/>
    </w:p>
    <w:p w14:paraId="27DC2D1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切实保障饮用水安全。</w:t>
      </w:r>
      <w:bookmarkStart w:id="166" w:name="_Hlk77533821"/>
      <w:r>
        <w:rPr>
          <w:rFonts w:ascii="Times New Roman" w:hAnsi="Times New Roman" w:eastAsia="方正仿宋_GBK" w:cs="Times New Roman"/>
          <w:sz w:val="32"/>
          <w:szCs w:val="32"/>
        </w:rPr>
        <w:t>加强饮用水水源地规范化建设，落实饮用水水源保护区“立、治”工作，实施勘界定标、标志标牌建设，做好物理隔离防护措施。定期开展水源地环境安全隐患排查整治，确保饮用水安全。优化水源地布局及周边产业布局，持续推动城乡水源地整合和农村规模化供水，深化农村饮水提升工程。全面加强“双水源”建设，以宝应湖为水源地建设金湖县第三水厂，推动金湖县形成“双源互补、东西联动、两厂两片、</w:t>
      </w:r>
      <w:sdt>
        <w:sdtPr>
          <w:rPr>
            <w:rFonts w:ascii="Times New Roman" w:hAnsi="Times New Roman" w:cs="Times New Roman"/>
          </w:rPr>
          <w:alias w:val="易错词检查"/>
          <w:tag w:val="0070C0"/>
          <w:id w:val="3053510"/>
        </w:sdtPr>
        <w:sdtEndPr>
          <w:rPr>
            <w:rFonts w:ascii="Times New Roman" w:hAnsi="Times New Roman" w:cs="Times New Roman"/>
          </w:rPr>
        </w:sdtEndPr>
        <w:sdtContent>
          <w:bookmarkStart w:id="167" w:name="bkReivew3053510"/>
          <w:r>
            <w:rPr>
              <w:rFonts w:ascii="Times New Roman" w:hAnsi="Times New Roman" w:eastAsia="方正仿宋_GBK" w:cs="Times New Roman"/>
              <w:sz w:val="32"/>
              <w:szCs w:val="32"/>
            </w:rPr>
            <w:t>互连</w:t>
          </w:r>
          <w:bookmarkEnd w:id="167"/>
        </w:sdtContent>
      </w:sdt>
      <w:r>
        <w:rPr>
          <w:rFonts w:ascii="Times New Roman" w:hAnsi="Times New Roman" w:eastAsia="方正仿宋_GBK" w:cs="Times New Roman"/>
          <w:sz w:val="32"/>
          <w:szCs w:val="32"/>
        </w:rPr>
        <w:t>互备”的供水格局，做好双源供水和深度处理，构建“水源达标、应急备用、深度处理、预警检测”的供水安全保障体系并加强考核。加强农村饮用水水源保护范围内污染源整治，建立健全全县农村饮用水安全监测体系。推进水源地标准化管理与长效管护，建立健全饮用水源保护区日常巡查等长效管理机制，完善水源地水质监测与信息发布。规划期内，集中式饮用水水源地水质优良率保持100%。</w:t>
      </w:r>
    </w:p>
    <w:p w14:paraId="44BAE63B">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强化工业废水污染治理。</w:t>
      </w:r>
      <w:r>
        <w:rPr>
          <w:rFonts w:ascii="Times New Roman" w:hAnsi="Times New Roman" w:eastAsia="方正仿宋_GBK" w:cs="Times New Roman"/>
          <w:sz w:val="32"/>
          <w:szCs w:val="32"/>
        </w:rPr>
        <w:t>强化水污染源头治理，优化产业布局。改造提升机械、化纤、造纸、纺织、服装等传统涉水制造业，全面整治“低散乱”企业和淘汰落后产能，提升行业清洁生产及环境治理水平。加快推进工业集聚区对生活污水和工业废水进行分类收集、分质处理，继续开展省级及以上工业园区污水处理设施整治专项行动，强化工业园区及企业内部管网的雨污清污分流规范化改造，逐步推进“一企一管，明（专）管排放”建设。提升工业污水处理设施信息化管理能力，加强尾水深度处理和再利用。落实江苏省有毒有害水污染物管控办法，加强对工业园区特征水污染物的管控。</w:t>
      </w:r>
    </w:p>
    <w:p w14:paraId="511F5095">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全面提升城镇污水治理水平。</w:t>
      </w:r>
      <w:bookmarkStart w:id="168" w:name="_Hlk77534104"/>
      <w:r>
        <w:rPr>
          <w:rFonts w:ascii="Times New Roman" w:hAnsi="Times New Roman" w:eastAsia="方正仿宋_GBK" w:cs="Times New Roman"/>
          <w:sz w:val="32"/>
          <w:szCs w:val="32"/>
        </w:rPr>
        <w:t>全面提升城镇污水管网收集效能。加强污水管网摸底调查和“四位一体”综合养护，完成全县现有污水收集管网摸排并对明显错接漏接现象进行有效整改。持续推进城市污水处理提质增效精准攻坚“333”行动项目。推进金南镇工业污水处理厂、金湖县第三污水处理厂提标改造项目。全面巩固县城建成区黑臭水体治理成果，严格落实“河长制”，建立长效管理机制，努力实现长治久清。</w:t>
      </w:r>
    </w:p>
    <w:bookmarkEnd w:id="168"/>
    <w:p w14:paraId="3963343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全面加强农业农村污染防治。</w:t>
      </w:r>
      <w:r>
        <w:rPr>
          <w:rFonts w:ascii="Times New Roman" w:hAnsi="Times New Roman" w:eastAsia="方正仿宋_GBK" w:cs="Times New Roman"/>
          <w:sz w:val="32"/>
          <w:szCs w:val="32"/>
        </w:rPr>
        <w:t>持续推进种植业面源污染管控，优先控制重要水体干支流氮磷超标河段、重要饮用水水源地等敏感区域农业面源污染，实施农药化肥减量增效，推进秸秆离田综合利用，构建农田退水闭路循环回用与生态拦截体系。强化规模化畜禽养殖场污染防治。优化农业空间布局，严格执行畜禽养殖区域和污染物排放总量“双控制”制度。加强畜禽养殖场废弃物综合利用、生态消纳。强化水产养殖业污染防治。持续优化水产养殖布局，推进绿色健康水产养殖。提高水产养殖尾水循环利用率，优化养殖尾水治理模式，探索开展农业“绿岛”建设，改造全县3.75万亩连片50亩以上池塘，水产养殖主产区各级各类农（渔）业园区养殖池塘实现尾水达标排放，争创国家级渔业健康养殖示范县。高标准推进农村生活污水治理，开展全县农村生活污水处理设施运行情况排查评估，分类制定提升改造方案，加强农村生活污水处理设施运营管理，保证出水水质稳定达标。</w:t>
      </w:r>
    </w:p>
    <w:p w14:paraId="2DD77594">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加强入河排污口整治。</w:t>
      </w:r>
      <w:bookmarkStart w:id="169" w:name="_Hlk77533856"/>
      <w:r>
        <w:rPr>
          <w:rFonts w:ascii="Times New Roman" w:hAnsi="Times New Roman" w:eastAsia="方正仿宋_GBK" w:cs="Times New Roman"/>
          <w:sz w:val="32"/>
          <w:szCs w:val="32"/>
        </w:rPr>
        <w:t>优化入河排污口设置，研究金湖县重要水功能区排污口设置类别及禁止设置排污区域、限制设置排污区域、一般设置排污区域分布情况。全面清查入河排污口，以国省考断面为重点，制定并实施入河排污口监测计划，溯源排污问题。全面推进排污口整治，有针对性地提出“一口一策”整治建议。用好江苏省入河排污口管理信息平台，依法依规开展排污口设置审核或备案，加快入河排污口在线监控安装联网，推进排污口与断面水环境质量联动管理，全面完成入河排污口规范化建设。</w:t>
      </w:r>
    </w:p>
    <w:bookmarkEnd w:id="169"/>
    <w:p w14:paraId="3DC686C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继续推进移动源污染防治。</w:t>
      </w:r>
      <w:r>
        <w:rPr>
          <w:rFonts w:ascii="Times New Roman" w:hAnsi="Times New Roman" w:eastAsia="方正仿宋_GBK" w:cs="Times New Roman"/>
          <w:sz w:val="32"/>
          <w:szCs w:val="32"/>
        </w:rPr>
        <w:t>增强港口码头污染防治能力，加强船舶废水排放监管，加快推进淮安港金湖港区等内河港口码头船舶污染物接收、转运及处置设施建设，建立船舶污染物“船-港-城”一体化处理模式。持续开展船舶港口污染突出问题专项整治，重点打击船舶污染物偷排偷放、船舶污染物接收处置装置配备不到位等问题。</w:t>
      </w:r>
    </w:p>
    <w:p w14:paraId="042E7717">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加强重点流域治理。</w:t>
      </w:r>
      <w:r>
        <w:rPr>
          <w:rFonts w:ascii="Times New Roman" w:hAnsi="Times New Roman" w:eastAsia="方正仿宋_GBK" w:cs="Times New Roman"/>
          <w:sz w:val="32"/>
          <w:szCs w:val="32"/>
        </w:rPr>
        <w:t>开展淮河入江河道综合治理，以淮河入江水道流域为主战场，统筹上下游及沿岸的水环境综合治理。完善垃圾处理和污水处理等基础设施，严格控制河流沿岸生产生活垃圾未经处理直接入河。严格落实沿岸化工、造纸等工业排放标准。全面部署完善入河排污口、市级及以上河流断面、水功能区和重要区域地表水和地下水水质动态监测体系。建立沿河防护林和缓冲带，过滤、净化畜禽养殖和施肥等产生的农业污染物。强化县城东北部河道生态治理和水系联通，以控源截污、轮浚清淤、水系连通、长效管理等为重点，系统治理白马湖、宝应湖、三河、大汕子河等河湖水系。补齐溯源技术短板，在跨区域或者面源污染较大的河道，增加无人机巡飞、巡测等技术手段应用，强化数据分析、预测，支撑河流污染负荷研究及特征因子影响研判。</w:t>
      </w:r>
    </w:p>
    <w:bookmarkEnd w:id="166"/>
    <w:p w14:paraId="059B503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控制城市地表径流污染。</w:t>
      </w:r>
      <w:r>
        <w:rPr>
          <w:rFonts w:ascii="Times New Roman" w:hAnsi="Times New Roman" w:eastAsia="方正仿宋_GBK" w:cs="Times New Roman"/>
          <w:sz w:val="32"/>
          <w:szCs w:val="32"/>
        </w:rPr>
        <w:t>加快推进海绵城市建设，针对金湖县自然地理特征、规划建设条件和水系统问题需求，合理制定海绵城市建设目标指标。从“源头减排、过程控制、系统治理”入手，综合采用“渗、滞、蓄、净、用、排”工程措施，最大限度减少城市开发建设对生态环境的影响，缓解城市径流污染。促进城市生态功能日益完善。对河道景观修复改造，新建生态岸坡，构建城市绿廊。</w:t>
      </w:r>
    </w:p>
    <w:p w14:paraId="326079C3">
      <w:pPr>
        <w:pStyle w:val="5"/>
        <w:adjustRightInd w:val="0"/>
        <w:snapToGrid w:val="0"/>
        <w:spacing w:line="590" w:lineRule="exact"/>
        <w:ind w:firstLine="643" w:firstLineChars="200"/>
        <w:rPr>
          <w:rFonts w:eastAsia="方正仿宋_GBK"/>
          <w:sz w:val="32"/>
        </w:rPr>
      </w:pPr>
      <w:r>
        <w:rPr>
          <w:rFonts w:eastAsia="方正仿宋_GBK"/>
          <w:sz w:val="32"/>
        </w:rPr>
        <w:t>2、持续改善大气环境质量</w:t>
      </w:r>
      <w:bookmarkStart w:id="170" w:name="pindex577"/>
      <w:bookmarkEnd w:id="170"/>
    </w:p>
    <w:p w14:paraId="3A2C016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加强污染物协同治理。</w:t>
      </w:r>
      <w:r>
        <w:rPr>
          <w:rFonts w:ascii="Times New Roman" w:hAnsi="Times New Roman" w:eastAsia="方正仿宋_GBK" w:cs="Times New Roman"/>
          <w:sz w:val="32"/>
          <w:szCs w:val="32"/>
        </w:rPr>
        <w:t>实施大气环境质量目标管理，编制大气环境质量达标及提升规划，严格落实空气质量目标责任制，进一步夯实点位长、网格长精准履职，及时开展监测预警、督查帮扶。实施多污染物协同治理，协同防治PM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和O</w:t>
      </w:r>
      <w:r>
        <w:rPr>
          <w:rFonts w:ascii="Times New Roman" w:hAnsi="Times New Roman" w:eastAsia="方正仿宋_GBK" w:cs="Times New Roman"/>
          <w:sz w:val="32"/>
          <w:szCs w:val="32"/>
          <w:vertAlign w:val="subscript"/>
        </w:rPr>
        <w:t>3</w:t>
      </w:r>
      <w:r>
        <w:rPr>
          <w:rFonts w:ascii="Times New Roman" w:hAnsi="Times New Roman" w:eastAsia="方正仿宋_GBK" w:cs="Times New Roman"/>
          <w:sz w:val="32"/>
          <w:szCs w:val="32"/>
        </w:rPr>
        <w:t>污染，加强源头治理。统筹考虑PM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和O</w:t>
      </w:r>
      <w:r>
        <w:rPr>
          <w:rFonts w:ascii="Times New Roman" w:hAnsi="Times New Roman" w:eastAsia="方正仿宋_GBK" w:cs="Times New Roman"/>
          <w:sz w:val="32"/>
          <w:szCs w:val="32"/>
          <w:vertAlign w:val="subscript"/>
        </w:rPr>
        <w:t>3</w:t>
      </w:r>
      <w:r>
        <w:rPr>
          <w:rFonts w:ascii="Times New Roman" w:hAnsi="Times New Roman" w:eastAsia="方正仿宋_GBK" w:cs="Times New Roman"/>
          <w:sz w:val="32"/>
          <w:szCs w:val="32"/>
        </w:rPr>
        <w:t>污染区域传输规律和季节性特征，加强重点区域、重点时段、重点领域、重点行业治理，强化差异化精细化协同管控。坚持源头治理，精准开展秋冬季PM</w:t>
      </w:r>
      <w:r>
        <w:rPr>
          <w:rFonts w:ascii="Times New Roman" w:hAnsi="Times New Roman" w:eastAsia="方正仿宋_GBK" w:cs="Times New Roman"/>
          <w:sz w:val="32"/>
          <w:szCs w:val="32"/>
          <w:vertAlign w:val="subscript"/>
        </w:rPr>
        <w:t>2.5</w:t>
      </w:r>
      <w:r>
        <w:rPr>
          <w:rFonts w:ascii="Times New Roman" w:hAnsi="Times New Roman" w:eastAsia="方正仿宋_GBK" w:cs="Times New Roman"/>
          <w:sz w:val="32"/>
          <w:szCs w:val="32"/>
        </w:rPr>
        <w:t>和夏季O</w:t>
      </w:r>
      <w:r>
        <w:rPr>
          <w:rFonts w:ascii="Times New Roman" w:hAnsi="Times New Roman" w:eastAsia="方正仿宋_GBK" w:cs="Times New Roman"/>
          <w:sz w:val="32"/>
          <w:szCs w:val="32"/>
          <w:vertAlign w:val="subscript"/>
        </w:rPr>
        <w:t>3</w:t>
      </w:r>
      <w:r>
        <w:rPr>
          <w:rFonts w:ascii="Times New Roman" w:hAnsi="Times New Roman" w:eastAsia="方正仿宋_GBK" w:cs="Times New Roman"/>
          <w:sz w:val="32"/>
          <w:szCs w:val="32"/>
        </w:rPr>
        <w:t>污染防治。加强NOx与VOCs协同控制，制定多措并举的减排策略，确定最优的NOx和VOCs减排比例及减排量。实施重点行业协同治理，强化超低排放改造和深度减排。</w:t>
      </w:r>
    </w:p>
    <w:p w14:paraId="453DFAB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加强工业废气治理。</w:t>
      </w:r>
      <w:bookmarkStart w:id="171" w:name="_Hlk74673248"/>
      <w:r>
        <w:rPr>
          <w:rFonts w:ascii="Times New Roman" w:hAnsi="Times New Roman" w:eastAsia="方正仿宋_GBK" w:cs="Times New Roman"/>
          <w:sz w:val="32"/>
          <w:szCs w:val="32"/>
        </w:rPr>
        <w:t>推进重点领域大气污染深度治理，以水泥、建材、玻璃、人造板等行业为重点，推动排放大户优化治理设施、工艺、运行状态等，持续、稳定实现友好减排。深入实施锅炉整治，全面开展锅炉和工业炉窑简易低效污染治理设施排查，通过清洁能源替代、升级改造、整合退出等方式实施分类处置。加快供热管网建设，充分释放和提高供热能力。加强挥发性有机污染物治理攻坚，加快推进含VOCs原辅材料源头替代及化工、工业涂装、包装印刷等重点行业及油品储运销VOCs深度治理。严格准入要求，强化重点行业VOCs减排，对排放量大、排放物质以芳香烃、烯烃、醛类等为主的企业实施“一企一策”精细化治理。开展简单低效VOCs治理设施提升整治，强化无组织排放管理。加强恶臭、有毒有害气体、新污染物等污染治理。加强园区限值限量管理，巩固江苏金湖经济开发区污染物限值限量管理工作成果。按照“一园一策”方式编制污染物排放限值限量管理方案，开展走航监测、网格化监测以及溯源分析等，完善园区统一的LDAR管理系统。</w:t>
      </w:r>
    </w:p>
    <w:bookmarkEnd w:id="171"/>
    <w:p w14:paraId="75C94BA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深化面源污染治理。</w:t>
      </w:r>
      <w:r>
        <w:rPr>
          <w:rFonts w:ascii="Times New Roman" w:hAnsi="Times New Roman" w:eastAsia="方正仿宋_GBK" w:cs="Times New Roman"/>
          <w:sz w:val="32"/>
          <w:szCs w:val="32"/>
        </w:rPr>
        <w:t>严格控制施工扬尘污染</w:t>
      </w:r>
      <w:bookmarkStart w:id="172" w:name="_Hlk74673979"/>
      <w:r>
        <w:rPr>
          <w:rFonts w:ascii="Times New Roman" w:hAnsi="Times New Roman" w:eastAsia="方正仿宋_GBK" w:cs="Times New Roman"/>
          <w:sz w:val="32"/>
          <w:szCs w:val="32"/>
        </w:rPr>
        <w:t>，加强工地厂区扬尘污染防治，全面推进“智慧工地”建设，督促建设单位和施工单位落实“六个百分百”扬尘防治要求，全面推行“绿色施工”。严格控制道路扬尘，执行渣土密闭运输、冲洗、限速等规定，落实渣土运输车密闭运输的管理要求，建成区全面使用新型环保智能渣土车。推广主次干路高压冲洗与机扫联合作业模式，加大清扫力度。加强堆场、码头扬尘污染控制，强化干散货港口码头粉尘污染防治。加强裸露地块扬尘污染防治，针对未开发建设用地，及时进行“场地平整、播撒草籽、绿网覆盖”，规范设置围挡，减少扬尘污染。</w:t>
      </w:r>
      <w:bookmarkEnd w:id="172"/>
      <w:bookmarkStart w:id="173" w:name="_Hlk74674296"/>
      <w:r>
        <w:rPr>
          <w:rFonts w:ascii="Times New Roman" w:hAnsi="Times New Roman" w:eastAsia="方正仿宋_GBK" w:cs="Times New Roman"/>
          <w:sz w:val="32"/>
          <w:szCs w:val="32"/>
        </w:rPr>
        <w:t>强化餐饮油烟污染防治，积极开展餐饮油烟治理示范区试点工作，推广高标准油烟净化设备</w:t>
      </w:r>
      <w:bookmarkEnd w:id="173"/>
      <w:r>
        <w:rPr>
          <w:rFonts w:ascii="Times New Roman" w:hAnsi="Times New Roman" w:eastAsia="方正仿宋_GBK" w:cs="Times New Roman"/>
          <w:sz w:val="32"/>
          <w:szCs w:val="32"/>
        </w:rPr>
        <w:t>，探索“绿岛建设+智能监管”长效治理模式。加强生活源污染防治，加强对露天焚烧和露天烧烤的监管。</w:t>
      </w:r>
    </w:p>
    <w:p w14:paraId="466900F7">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加强移动源污染防治。</w:t>
      </w:r>
      <w:bookmarkStart w:id="174" w:name="_Hlk74675169"/>
      <w:r>
        <w:rPr>
          <w:rFonts w:ascii="Times New Roman" w:hAnsi="Times New Roman" w:eastAsia="方正仿宋_GBK" w:cs="Times New Roman"/>
          <w:sz w:val="32"/>
          <w:szCs w:val="32"/>
        </w:rPr>
        <w:t>实施机动车精细化管控，统筹“油、路、车”综合治理，全面实施轻型车和重型车国六B排放标准。强化在用车排放检验和维修治理，完善排放检验与维护（I/M）制度。加强执行公安、生态环境、交通运输等部门联合路检路查制度，加大汽油、石脑油、煤油以及原油等油品储运销全过程VOCs排放控制，严厉打击不合格油品。开展港口和船舶大气污染控制，建设绿色货运体系，加大船舶更新升级改造，鼓励船舶使用低硫油及清洁燃料。推动靠港船舶使用岸电等清洁能源，新建码头同步规划、设计、建设岸电设施。控制非道路移动机械污染，推进排放不达标工程机械和农业机械的清洁化改造，鼓励混合动力、纯电动、燃料电池等新能源技术在非道路移动机械上的应用，逐步削减尾气排放。</w:t>
      </w:r>
    </w:p>
    <w:bookmarkEnd w:id="174"/>
    <w:p w14:paraId="4556EAC2">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深化大气污染联防联控。</w:t>
      </w:r>
      <w:bookmarkStart w:id="175" w:name="_Hlk74676229"/>
      <w:r>
        <w:rPr>
          <w:rFonts w:ascii="Times New Roman" w:hAnsi="Times New Roman" w:eastAsia="方正仿宋_GBK" w:cs="Times New Roman"/>
          <w:sz w:val="32"/>
          <w:szCs w:val="32"/>
        </w:rPr>
        <w:t>积极参与跨地区大气污染联防联控工作，强化地区间重点行业协同治理。健全污染过程预警应急响应机制，严格落实重污染天气应急管控措施和“一行一策”管控方案，科学实施差别化管控，基于环境绩效推动重点行业企业错峰生产。</w:t>
      </w:r>
    </w:p>
    <w:bookmarkEnd w:id="175"/>
    <w:p w14:paraId="3278E4F3">
      <w:pPr>
        <w:pStyle w:val="5"/>
        <w:adjustRightInd w:val="0"/>
        <w:snapToGrid w:val="0"/>
        <w:spacing w:line="590" w:lineRule="exact"/>
        <w:ind w:firstLine="643" w:firstLineChars="200"/>
        <w:rPr>
          <w:rFonts w:eastAsia="方正仿宋_GBK"/>
          <w:sz w:val="32"/>
        </w:rPr>
      </w:pPr>
      <w:r>
        <w:rPr>
          <w:rFonts w:eastAsia="方正仿宋_GBK"/>
          <w:sz w:val="32"/>
        </w:rPr>
        <w:t>3、</w:t>
      </w:r>
      <w:sdt>
        <w:sdtPr>
          <w:alias w:val="易错词检查"/>
          <w:id w:val="3011824"/>
        </w:sdtPr>
        <w:sdtContent>
          <w:bookmarkStart w:id="176" w:name="bkReivew3011824"/>
          <w:r>
            <w:rPr>
              <w:rFonts w:eastAsia="方正仿宋_GBK"/>
              <w:sz w:val="32"/>
            </w:rPr>
            <w:t>保障</w:t>
          </w:r>
          <w:bookmarkEnd w:id="176"/>
        </w:sdtContent>
      </w:sdt>
      <w:r>
        <w:rPr>
          <w:rFonts w:eastAsia="方正仿宋_GBK"/>
          <w:sz w:val="32"/>
        </w:rPr>
        <w:t>土壤环境质量</w:t>
      </w:r>
      <w:bookmarkStart w:id="177" w:name="pindex583"/>
      <w:bookmarkEnd w:id="177"/>
    </w:p>
    <w:p w14:paraId="62F41B4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强化土壤污染源头防控。</w:t>
      </w:r>
      <w:r>
        <w:rPr>
          <w:rFonts w:ascii="Times New Roman" w:hAnsi="Times New Roman" w:eastAsia="方正仿宋_GBK" w:cs="Times New Roman"/>
          <w:sz w:val="32"/>
          <w:szCs w:val="32"/>
        </w:rPr>
        <w:t>严控新增耕地土壤污染，加大优先保护类耕地保护力度，建立优先保护类耕地保护措施清单。持续推进涉重金属重点行业企业排查整治，持续降低农产品重金属超标风险。开展土壤与农产品协同监测，加强农药、肥料、农膜等农业投入品使用管理。严控建设用地新增污染。强化重点企业监管，动态更新完善土壤污染重点监管单位名录，实施重点单位全生命周期监管。推进土壤污染重点监管单位因地制宜实施管道化、密闭化改造、重点场所防腐防渗改造及物料、污水、废气管线架空建设和改造，从源头上消除土壤污染。督促重点监管单位至少完成一轮土壤和地下水污染隐患排查和整改，并在排污许可证载明土壤污染防治义务。加强未利用地土壤环境保护，按照有序原则开发利用未利用地，制定针对不同用途的未利用地土壤环境管理措施并监督落实，防止造成土壤污染。</w:t>
      </w:r>
    </w:p>
    <w:p w14:paraId="49C6C32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加强农用地土壤污染风险管控和修复。</w:t>
      </w:r>
      <w:r>
        <w:rPr>
          <w:rFonts w:ascii="Times New Roman" w:hAnsi="Times New Roman" w:eastAsia="方正仿宋_GBK" w:cs="Times New Roman"/>
          <w:sz w:val="32"/>
          <w:szCs w:val="32"/>
        </w:rPr>
        <w:t>强化农用地分类管理，结合土地利用变更和土壤环境质量变化等情况定期对各类别耕地面积、分布等信息进行更新，实行耕地土壤环境质量动态管理。推进农用地土壤污染状况详查成果集成和应用，开展耕地土壤污染成因排查与分析。构建覆盖耕地质量监测的全过程管理体系，精准捕捉环境风险。持续推进受污染耕地安全利用，实施受污染耕地利用分类管理。</w:t>
      </w:r>
    </w:p>
    <w:p w14:paraId="693901D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加强建设用地土壤污染风险管控和修复。</w:t>
      </w:r>
      <w:r>
        <w:rPr>
          <w:rFonts w:ascii="Times New Roman" w:hAnsi="Times New Roman" w:eastAsia="方正仿宋_GBK" w:cs="Times New Roman"/>
          <w:sz w:val="32"/>
          <w:szCs w:val="32"/>
        </w:rPr>
        <w:t>加强建设用地污染风险管控，对从事过有色金属冶炼、化工等行业生产经营活动，以及从事过危险废物贮存、利用、处置活动的关闭搬迁遗留地块继续开展土壤污染状况调查。对重点行业关停搬迁企业遗留地块实施重点排查，建立污染地块名录及开发利用负面清单。有序推进污染地块治理修复，建立土壤污染责任追溯制度，明确治理与修复责任主体。以拟开发建设</w:t>
      </w:r>
      <w:sdt>
        <w:sdtPr>
          <w:rPr>
            <w:rFonts w:ascii="Times New Roman" w:hAnsi="Times New Roman" w:cs="Times New Roman"/>
          </w:rPr>
          <w:alias w:val="易错词检查"/>
          <w:id w:val="3020446"/>
        </w:sdtPr>
        <w:sdtEndPr>
          <w:rPr>
            <w:rFonts w:ascii="Times New Roman" w:hAnsi="Times New Roman" w:cs="Times New Roman"/>
          </w:rPr>
        </w:sdtEndPr>
        <w:sdtContent>
          <w:bookmarkStart w:id="178" w:name="bkReivew3020446"/>
          <w:r>
            <w:rPr>
              <w:rFonts w:ascii="Times New Roman" w:hAnsi="Times New Roman" w:eastAsia="方正仿宋_GBK" w:cs="Times New Roman"/>
              <w:sz w:val="32"/>
              <w:szCs w:val="32"/>
            </w:rPr>
            <w:t>为</w:t>
          </w:r>
          <w:bookmarkEnd w:id="178"/>
        </w:sdtContent>
      </w:sdt>
      <w:r>
        <w:rPr>
          <w:rFonts w:ascii="Times New Roman" w:hAnsi="Times New Roman" w:eastAsia="方正仿宋_GBK" w:cs="Times New Roman"/>
          <w:sz w:val="32"/>
          <w:szCs w:val="32"/>
        </w:rPr>
        <w:t>居住、商业、学校、医疗和养老机构等项目用地为重点，科学制定治理修复方案，有序推进治理与修复。强化风险管控和修复工程监管，定期开展已修复土壤地块治理与修复成效综合评估，巩固污染土壤修复成效。加强污染地块安全再利用监管，完善环境准入管理，健全污染地块再开发利用联动监管机制。</w:t>
      </w:r>
    </w:p>
    <w:p w14:paraId="4B084CB4">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推进地下水生态环境保护。</w:t>
      </w:r>
      <w:r>
        <w:rPr>
          <w:rFonts w:ascii="Times New Roman" w:hAnsi="Times New Roman" w:eastAsia="方正仿宋_GBK" w:cs="Times New Roman"/>
          <w:sz w:val="32"/>
          <w:szCs w:val="32"/>
        </w:rPr>
        <w:t>根据省市统一部署，适时</w:t>
      </w:r>
      <w:sdt>
        <w:sdtPr>
          <w:rPr>
            <w:rFonts w:ascii="Times New Roman" w:hAnsi="Times New Roman" w:cs="Times New Roman"/>
          </w:rPr>
          <w:alias w:val="易错词检查"/>
          <w:id w:val="2032230"/>
        </w:sdtPr>
        <w:sdtEndPr>
          <w:rPr>
            <w:rFonts w:ascii="Times New Roman" w:hAnsi="Times New Roman" w:cs="Times New Roman"/>
          </w:rPr>
        </w:sdtEndPr>
        <w:sdtContent>
          <w:bookmarkStart w:id="179" w:name="bkReivew2032230"/>
          <w:r>
            <w:rPr>
              <w:rFonts w:ascii="Times New Roman" w:hAnsi="Times New Roman" w:eastAsia="方正仿宋_GBK" w:cs="Times New Roman"/>
              <w:sz w:val="32"/>
              <w:szCs w:val="32"/>
            </w:rPr>
            <w:t>开展</w:t>
          </w:r>
          <w:bookmarkEnd w:id="179"/>
        </w:sdtContent>
      </w:sdt>
      <w:r>
        <w:rPr>
          <w:rFonts w:ascii="Times New Roman" w:hAnsi="Times New Roman" w:eastAsia="方正仿宋_GBK" w:cs="Times New Roman"/>
          <w:sz w:val="32"/>
          <w:szCs w:val="32"/>
        </w:rPr>
        <w:t>重点区域土壤地下水调查评估。针对排查发现的重点区域和重点问题，精准实施土壤和地下水污染防治举措。</w:t>
      </w:r>
      <w:bookmarkStart w:id="180" w:name="_Hlk76572259"/>
      <w:r>
        <w:rPr>
          <w:rFonts w:ascii="Times New Roman" w:hAnsi="Times New Roman" w:eastAsia="方正仿宋_GBK" w:cs="Times New Roman"/>
          <w:sz w:val="32"/>
          <w:szCs w:val="32"/>
        </w:rPr>
        <w:t>组织开展污染企业（区域）地下水信息调查与试点监测。</w:t>
      </w:r>
      <w:bookmarkEnd w:id="180"/>
      <w:r>
        <w:rPr>
          <w:rFonts w:ascii="Times New Roman" w:hAnsi="Times New Roman" w:eastAsia="方正仿宋_GBK" w:cs="Times New Roman"/>
          <w:sz w:val="32"/>
          <w:szCs w:val="32"/>
        </w:rPr>
        <w:t>加强地下水环境风险管控，开展地下水污染防治分区划分，构建县级地下水分区管控体系，实施地下水分区管理。探索土壤、地下水污染协同治理模式，开展重点污染区域地下水污染防控、防渗改造以及地表水与地下水紧密联系区地下水污染防控等试点示范工程。</w:t>
      </w:r>
    </w:p>
    <w:p w14:paraId="187366B1">
      <w:pPr>
        <w:pStyle w:val="5"/>
        <w:adjustRightInd w:val="0"/>
        <w:snapToGrid w:val="0"/>
        <w:spacing w:line="590" w:lineRule="exact"/>
        <w:ind w:firstLine="643" w:firstLineChars="200"/>
        <w:rPr>
          <w:rFonts w:eastAsia="方正仿宋_GBK"/>
          <w:sz w:val="32"/>
        </w:rPr>
      </w:pPr>
      <w:r>
        <w:rPr>
          <w:rFonts w:eastAsia="方正仿宋_GBK"/>
          <w:sz w:val="32"/>
        </w:rPr>
        <w:t>4、开展固体废弃物治理</w:t>
      </w:r>
      <w:bookmarkStart w:id="181" w:name="pindex588"/>
      <w:bookmarkEnd w:id="181"/>
    </w:p>
    <w:p w14:paraId="1E374AD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加强危险废物安全处置。</w:t>
      </w:r>
      <w:r>
        <w:rPr>
          <w:rFonts w:ascii="Times New Roman" w:hAnsi="Times New Roman" w:eastAsia="方正仿宋_GBK" w:cs="Times New Roman"/>
          <w:sz w:val="32"/>
          <w:szCs w:val="32"/>
        </w:rPr>
        <w:t>促进危险废物源头减量与资源化利用，严格产生危险废物建设项目的环境准入。提升危险废物收集处置能力，构建危险废物集中收集体系，实现危险废物申报、收集、转运、利用、处置一体化服务，建成全程可追溯的监控体系。开展全县危险废物产生量与处置能力匹配情况评估及设施运行情况评估，有序推进小量产废企业危险废物收集贮存试点，加快小微企业固废收集贮存“绿岛”项目建设，试点实施生产者责任延伸制度，到2035年，危险废物安全处置率保持100%。完善医疗废物收集转运与应急处置体系。到2035年，全县医疗卫生机构可回收物回收率达100%。强化危险废物全生命周期监管，涉废企业全面使用危废“二维码”电子标签，全流程扫码操作，通过现场检查等方式督促企业做到“三个必须”。以固废收集贮存“绿岛”项目为依托，开展危险废物收集、运输、利用、处置网上交易平台试点建设。</w:t>
      </w:r>
    </w:p>
    <w:p w14:paraId="4A3F49A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加强一般工业固废处置利用。</w:t>
      </w:r>
      <w:r>
        <w:rPr>
          <w:rFonts w:ascii="Times New Roman" w:hAnsi="Times New Roman" w:eastAsia="方正仿宋_GBK" w:cs="Times New Roman"/>
          <w:sz w:val="32"/>
          <w:szCs w:val="32"/>
        </w:rPr>
        <w:t>强化一般工业固体废物管理，完善统计制度，摸清全县一般工业固体废物产生、利用、处置以及最终去向等底数。完善工业固废收运和综合利用处置体系，建立健全精准化源头分类、专业化二次分包、智能化高效清运的一般工业固体废物收运体系，提高回收效率。加强一般工业固废资源化利用，鼓励生产企业间的废物循环和再利用，加快实施一般固废污泥、建筑渣土、煤矸石、粉煤灰等一般固废综合利用项目。实施工业固体废物资源综合利用评价，推动再生资源回收利用行业转型升级，再生资源利用企业规范化、绿色化、规模化发展，提高可回收物回收利用水平。</w:t>
      </w:r>
    </w:p>
    <w:p w14:paraId="78F9C8A2">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推进农业废弃物回收利用。</w:t>
      </w:r>
      <w:bookmarkStart w:id="182" w:name="_Hlk131951568"/>
      <w:r>
        <w:rPr>
          <w:rFonts w:ascii="Times New Roman" w:hAnsi="Times New Roman" w:eastAsia="方正仿宋_GBK" w:cs="Times New Roman"/>
          <w:sz w:val="32"/>
          <w:szCs w:val="32"/>
        </w:rPr>
        <w:t>提升畜禽粪污资源化利用水平，以畜禽规模养殖场为重点，配套完善畜禽养殖废弃物处理和资源化利用设施。促进农膜源头减量和回收利用，加强农用薄膜联合专项执法检查，探索和完善废旧农膜和农药、肥料包装废弃物回收处置体系，大力推进县级收贮中心、各镇（街道）回收站和村居回收点“三级”回收网络体系建设</w:t>
      </w:r>
      <w:bookmarkEnd w:id="182"/>
      <w:r>
        <w:rPr>
          <w:rFonts w:ascii="Times New Roman" w:hAnsi="Times New Roman" w:eastAsia="方正仿宋_GBK" w:cs="Times New Roman"/>
          <w:sz w:val="32"/>
          <w:szCs w:val="32"/>
        </w:rPr>
        <w:t>，将农膜、农药、肥料包装废弃物回收处置工作与农村垃圾处理、农业生产、生态环境、市场监督、供销等工作同部署、同检查、同推进、同落实。</w:t>
      </w:r>
    </w:p>
    <w:p w14:paraId="2192F2CD">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推动垃圾分类和资源化利用。</w:t>
      </w:r>
      <w:bookmarkStart w:id="183" w:name="_Hlk131952075"/>
      <w:r>
        <w:rPr>
          <w:rFonts w:ascii="Times New Roman" w:hAnsi="Times New Roman" w:eastAsia="方正仿宋_GBK" w:cs="Times New Roman"/>
          <w:sz w:val="32"/>
          <w:szCs w:val="32"/>
        </w:rPr>
        <w:t>完善垃圾分类收运管理体系，全面贯彻实施《淮安市生活垃圾分类管理办法》，扎实推进生活垃圾分类工作。按照“智能化+四分类+撤桶并站”的模式，开展达标创建工作，打造一批具有金湖特色的垃圾分类居民小区“样板工程”。推进垃圾无害化处理和资源化利用，提高城乡生活垃圾无害化处置能力，加快推进生活垃圾焚烧、厨余垃圾处理、有机粪便处置等各类垃圾分类处置终端建设。鼓励采用“互联网+回收”、智能回收等方式，增强可回收物投放、交售的便捷性。健全强制报废制度和废旧家电、电子产品等耐用消费品回收处理体系，促进废弃电器电子产品规范拆解处理。</w:t>
      </w:r>
      <w:bookmarkEnd w:id="183"/>
    </w:p>
    <w:p w14:paraId="1D79775E">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加强白色污染治理。</w:t>
      </w:r>
      <w:bookmarkStart w:id="184" w:name="_Hlk77797827"/>
      <w:r>
        <w:rPr>
          <w:rFonts w:ascii="Times New Roman" w:hAnsi="Times New Roman" w:eastAsia="方正仿宋_GBK" w:cs="Times New Roman"/>
          <w:sz w:val="32"/>
          <w:szCs w:val="32"/>
        </w:rPr>
        <w:t>扎实推进塑料污染全链条治理，以减量、替代、重复利用、回收利用等手段为路径载体，建立健全塑料制品长效管理机制。制定并发布限制生产、销售和使用一次性不可降解塑料袋、塑料餐具相关办法，有序减少宾馆酒店、快递塑料包装等一次性塑料用品使用，扩大可降解塑料产品应用范围。推广使用生物基可降解塑料袋、餐具、农用地膜、快递包装袋等替代品。</w:t>
      </w:r>
    </w:p>
    <w:p w14:paraId="57E52345">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推进全县“无废城市”建设。</w:t>
      </w:r>
      <w:r>
        <w:rPr>
          <w:rFonts w:ascii="Times New Roman" w:hAnsi="Times New Roman" w:eastAsia="方正仿宋_GBK" w:cs="Times New Roman"/>
          <w:sz w:val="32"/>
          <w:szCs w:val="32"/>
        </w:rPr>
        <w:t>持续推进固体废物源头减量、资源化利用和无害化处理，建立健全“无废城市”建设综合管理制度。结合金湖县的特点，从“无废航运”示范模式、“水生蔬菜”无废产业模式等方面打造“无废金湖”特色模式。</w:t>
      </w:r>
    </w:p>
    <w:bookmarkEnd w:id="184"/>
    <w:p w14:paraId="0C86EAE8">
      <w:pPr>
        <w:pStyle w:val="5"/>
        <w:adjustRightInd w:val="0"/>
        <w:snapToGrid w:val="0"/>
        <w:spacing w:line="590" w:lineRule="exact"/>
        <w:ind w:firstLine="643" w:firstLineChars="200"/>
        <w:rPr>
          <w:rFonts w:eastAsia="方正仿宋_GBK"/>
          <w:sz w:val="32"/>
        </w:rPr>
      </w:pPr>
      <w:r>
        <w:rPr>
          <w:rFonts w:eastAsia="方正仿宋_GBK"/>
          <w:sz w:val="32"/>
        </w:rPr>
        <w:t>5、加强噪声污染综合防治</w:t>
      </w:r>
      <w:bookmarkStart w:id="185" w:name="pindex595"/>
      <w:bookmarkEnd w:id="185"/>
    </w:p>
    <w:p w14:paraId="2EEE7BC8">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严格控制工业与施工噪声。</w:t>
      </w:r>
      <w:bookmarkStart w:id="186" w:name="_Hlk131952305"/>
      <w:r>
        <w:rPr>
          <w:rFonts w:ascii="Times New Roman" w:hAnsi="Times New Roman" w:eastAsia="方正仿宋_GBK" w:cs="Times New Roman"/>
          <w:sz w:val="32"/>
          <w:szCs w:val="32"/>
        </w:rPr>
        <w:t>加大工业企业噪声排放超标扰民行为查处力度，制定项目准入机制，严防高噪声污染项目进入工业园区。完善噪声监测网络建设，加强噪声污染执法监测能力。全面落实敏感区内工业企业噪声达标排放，加强建设项目“三同时”管理，督促企业采用隔声降噪等措施，确保厂界噪声达标。加强施工噪声控制，严查施工噪声超标，落实排污申报制度，加大对夜间违法施工行为的处罚力度。</w:t>
      </w:r>
      <w:bookmarkEnd w:id="186"/>
    </w:p>
    <w:p w14:paraId="0E0F75A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加强社会生活与交通噪声防治。</w:t>
      </w:r>
      <w:r>
        <w:rPr>
          <w:rFonts w:ascii="Times New Roman" w:hAnsi="Times New Roman" w:eastAsia="方正仿宋_GBK" w:cs="Times New Roman"/>
          <w:sz w:val="32"/>
          <w:szCs w:val="32"/>
        </w:rPr>
        <w:t>落实声环境功能区管理要求，确保城市声环境质量符合国家标准要求。加强对餐饮业、商业、文化娱乐等三产服务业噪声源的监管，严格管理敏感区内的文体活动和室内娱乐活动，推动其边界噪声达到国家规定的环境噪声排放标准。加强交通噪声控制，积极推动机动车噪声治理。不断改善城镇人居声环境质量，积极开展乡村噪声监测和噪声污染防治工作，努力降低夜间噪声。</w:t>
      </w:r>
    </w:p>
    <w:p w14:paraId="02218B3F">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（四）城乡环境治理</w:t>
      </w:r>
      <w:bookmarkStart w:id="187" w:name="pindex598"/>
      <w:bookmarkEnd w:id="187"/>
    </w:p>
    <w:p w14:paraId="5BE7A1DD">
      <w:pPr>
        <w:pStyle w:val="5"/>
        <w:adjustRightInd w:val="0"/>
        <w:snapToGrid w:val="0"/>
        <w:spacing w:line="590" w:lineRule="exact"/>
        <w:ind w:firstLine="643" w:firstLineChars="200"/>
        <w:rPr>
          <w:rFonts w:eastAsia="方正仿宋_GBK"/>
          <w:sz w:val="32"/>
        </w:rPr>
      </w:pPr>
      <w:r>
        <w:rPr>
          <w:rFonts w:eastAsia="方正仿宋_GBK"/>
          <w:sz w:val="32"/>
        </w:rPr>
        <w:t>1、城乡环境一体化建设</w:t>
      </w:r>
      <w:bookmarkStart w:id="188" w:name="pindex599"/>
      <w:bookmarkEnd w:id="188"/>
    </w:p>
    <w:p w14:paraId="60397B0B">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推进城乡一体化发展进程。</w:t>
      </w:r>
      <w:r>
        <w:rPr>
          <w:rFonts w:ascii="Times New Roman" w:hAnsi="Times New Roman" w:eastAsia="方正仿宋_GBK" w:cs="Times New Roman"/>
          <w:sz w:val="32"/>
          <w:szCs w:val="32"/>
        </w:rPr>
        <w:t>加强城乡一体化顶层设计和政策支撑，加快完善城乡一体的国土空间规划体系、产业发展布局体系、生态环境保护体系，有序推进新型城镇化进程，优化人口结构。统筹划定生态保护红线、永久基本农田、城镇开发边界等空间管控边界，切实发挥国土空间规划的战略引领和刚性管控作用，深度融入市域一体化大格局。加强区域性环境问题的统筹治理和环境风险的联防联控，持续改善生态环境质量。</w:t>
      </w:r>
    </w:p>
    <w:p w14:paraId="18324B1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推进城乡环境综合整治。</w:t>
      </w:r>
      <w:r>
        <w:rPr>
          <w:rFonts w:ascii="Times New Roman" w:hAnsi="Times New Roman" w:eastAsia="方正仿宋_GBK" w:cs="Times New Roman"/>
          <w:sz w:val="32"/>
          <w:szCs w:val="32"/>
        </w:rPr>
        <w:t>优化金湖主城区总体建设格局，加快城区老旧社区改造和危房解危，继续推进棚户区项目改造，不断改善老城区群众居住环境。开展乡村、集镇综合整治，外修“颜值”、内提“素质”，全力打造形象良好、功能完善、美丽宜居的城乡环境。重点开展以功能完善和功能提升为主要内容的低影响“微更新”“微改造”，着力解决社区和周边市民密切关注的垃圾清运、污水处理、交通疏导、占道经营、治违控违、停车位设置等社区或小区级服务设施“微管养”。针对违法建设、乱停乱放、违规户外广告、油烟污染等问题，持续开展整治工作，健全长效机制，提升城市面貌和功能品质。</w:t>
      </w:r>
    </w:p>
    <w:p w14:paraId="5C7748A8">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扎实推进美丽城镇建设。</w:t>
      </w:r>
      <w:r>
        <w:rPr>
          <w:rFonts w:ascii="Times New Roman" w:hAnsi="Times New Roman" w:eastAsia="方正仿宋_GBK" w:cs="Times New Roman"/>
          <w:sz w:val="32"/>
          <w:szCs w:val="32"/>
        </w:rPr>
        <w:t>传扬荷文化、尧文化气质，注重创新空间营造，营造水城共融的人居环境与创意空间。开展城镇公共服务型绿地和碳汇型绿地修复工程，提高绿地服务范围和固碳服务功能，发挥金湖县水网优势，构建绿色发展空间。结合城镇更新、功能疏解，充分利用边角地、废弃地、闲置地以及道路两旁等绿化空间，对景观不良的绿地进行改造，推进绿地生态系统完善。</w:t>
      </w:r>
    </w:p>
    <w:p w14:paraId="672B41AD">
      <w:pPr>
        <w:pStyle w:val="5"/>
        <w:adjustRightInd w:val="0"/>
        <w:snapToGrid w:val="0"/>
        <w:spacing w:line="590" w:lineRule="exact"/>
        <w:ind w:firstLine="643" w:firstLineChars="200"/>
        <w:rPr>
          <w:rFonts w:eastAsia="方正仿宋_GBK"/>
          <w:sz w:val="32"/>
        </w:rPr>
      </w:pPr>
      <w:r>
        <w:rPr>
          <w:rFonts w:eastAsia="方正仿宋_GBK"/>
          <w:sz w:val="32"/>
        </w:rPr>
        <w:t>2、绿色城镇化及生态城区建设</w:t>
      </w:r>
      <w:bookmarkStart w:id="189" w:name="pindex603"/>
      <w:bookmarkEnd w:id="189"/>
    </w:p>
    <w:p w14:paraId="0183723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推进国土造林绿化。</w:t>
      </w:r>
      <w:r>
        <w:rPr>
          <w:rFonts w:ascii="Times New Roman" w:hAnsi="Times New Roman" w:eastAsia="方正仿宋_GBK" w:cs="Times New Roman"/>
          <w:sz w:val="32"/>
          <w:szCs w:val="32"/>
        </w:rPr>
        <w:t>深入推进“全域增绿”，完成上级下达的造林绿化任务，大力推进环湖林地修复，公路、铁路、河岸带等重点通道绿化和林地质量提升，完善县域内林网和林带，构建林地生态保障系统，提高森林覆盖率和林木蓄积量。推进森林碳汇提升行动，科学布局造林绿化空间，坚持人工造林、退化林修复、低效林改造、森林抚育，优化森林结构和功能，提高森林生态系统质量和稳定性，构筑绿色生态安全屏障。以淮河入江水道、金宝航道、大汕子河、军民河为重点，完善生态廊道体系，巩固“四廊多点”建设成果。</w:t>
      </w:r>
    </w:p>
    <w:p w14:paraId="2AC1CF8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推进城镇景观环境提升行动。</w:t>
      </w:r>
      <w:r>
        <w:rPr>
          <w:rFonts w:ascii="Times New Roman" w:hAnsi="Times New Roman" w:eastAsia="方正仿宋_GBK" w:cs="Times New Roman"/>
          <w:sz w:val="32"/>
          <w:szCs w:val="32"/>
        </w:rPr>
        <w:t>持续推动老城区旧城更新改造，打造宜居老城。加强城市绿线管理、公园绿地体系和生态绿廊绿道体系建设，留足城市之间的绿色空间和生态缓冲带。开展城市园林绿化适生树种研究，提高植物配置的多样性，推动城市园林绿化在提高艺术水平、彰显城市特色的同时，提升生态系统多样性价值和碳汇能力，带动全县绿化品质的不断提升。积极开展城区精品空间和城镇特色景观地标建设，加强特色空间塑造。协调推进入江水道两岸、城区河道景观带打造，实施城东片区综合开发、南老街改造、老新建河风光带等城建重点项目，全面展现滨水风光、呈现湖城风貌。做好城市色彩规划，依托城市河道亲水空间，增添城市</w:t>
      </w:r>
      <w:sdt>
        <w:sdtPr>
          <w:rPr>
            <w:rFonts w:ascii="Times New Roman" w:hAnsi="Times New Roman" w:cs="Times New Roman"/>
          </w:rPr>
          <w:alias w:val="易错词检查"/>
          <w:id w:val="1113511"/>
        </w:sdtPr>
        <w:sdtEndPr>
          <w:rPr>
            <w:rFonts w:ascii="Times New Roman" w:hAnsi="Times New Roman" w:cs="Times New Roman"/>
          </w:rPr>
        </w:sdtEndPr>
        <w:sdtContent>
          <w:bookmarkStart w:id="190" w:name="bkReivew1113511"/>
          <w:r>
            <w:rPr>
              <w:rFonts w:ascii="Times New Roman" w:hAnsi="Times New Roman" w:eastAsia="方正仿宋_GBK" w:cs="Times New Roman"/>
              <w:sz w:val="32"/>
              <w:szCs w:val="32"/>
            </w:rPr>
            <w:t>荷</w:t>
          </w:r>
          <w:bookmarkEnd w:id="190"/>
        </w:sdtContent>
      </w:sdt>
      <w:r>
        <w:rPr>
          <w:rFonts w:ascii="Times New Roman" w:hAnsi="Times New Roman" w:eastAsia="方正仿宋_GBK" w:cs="Times New Roman"/>
          <w:sz w:val="32"/>
          <w:szCs w:val="32"/>
        </w:rPr>
        <w:t>元素。加强城市设计，打造地标建筑，创造优美的城市天际线。</w:t>
      </w:r>
    </w:p>
    <w:p w14:paraId="684300D9">
      <w:pPr>
        <w:pStyle w:val="5"/>
        <w:adjustRightInd w:val="0"/>
        <w:snapToGrid w:val="0"/>
        <w:spacing w:line="590" w:lineRule="exact"/>
        <w:ind w:firstLine="643" w:firstLineChars="200"/>
        <w:rPr>
          <w:rFonts w:eastAsia="方正仿宋_GBK"/>
          <w:sz w:val="32"/>
        </w:rPr>
      </w:pPr>
      <w:r>
        <w:rPr>
          <w:rFonts w:eastAsia="方正仿宋_GBK"/>
          <w:sz w:val="32"/>
        </w:rPr>
        <w:t>3、</w:t>
      </w:r>
      <w:bookmarkStart w:id="191" w:name="_Hlk132040529"/>
      <w:r>
        <w:rPr>
          <w:rFonts w:eastAsia="方正仿宋_GBK"/>
          <w:sz w:val="32"/>
        </w:rPr>
        <w:t>推进乡村振兴和美丽乡村建设</w:t>
      </w:r>
      <w:bookmarkEnd w:id="191"/>
      <w:bookmarkStart w:id="192" w:name="pindex606"/>
      <w:bookmarkEnd w:id="192"/>
    </w:p>
    <w:p w14:paraId="6D8480E0">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科学规划乡村建设布局。</w:t>
      </w:r>
      <w:r>
        <w:rPr>
          <w:rFonts w:ascii="Times New Roman" w:hAnsi="Times New Roman" w:eastAsia="方正仿宋_GBK" w:cs="Times New Roman"/>
          <w:sz w:val="32"/>
          <w:szCs w:val="32"/>
        </w:rPr>
        <w:t>科学规划乡村建设布局，推进全县“多规合一”实用性村庄规划编制。统筹规划乡村生产、生活、生态空间，因地制宜，引导乡村差异化发展。推进城郊融合类村庄与城区产业融合发展、基础设施互联互通、公共服务共建共享，强化服务城区发展、承接城区功能外溢能力。</w:t>
      </w:r>
    </w:p>
    <w:p w14:paraId="0F50F31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加快乡村基础设施建设。</w:t>
      </w:r>
      <w:r>
        <w:rPr>
          <w:rFonts w:ascii="Times New Roman" w:hAnsi="Times New Roman" w:eastAsia="方正仿宋_GBK" w:cs="Times New Roman"/>
          <w:sz w:val="32"/>
          <w:szCs w:val="32"/>
        </w:rPr>
        <w:t>完善农村基础设施建设。推动湖畔旺屯、吕良小区、白马湖渔港小镇二期、城东花园、幸福湾、荷韵小镇等农房示范项目创建，配套完善基础设施和公共服务设施。打造全域“美丽农路”，积极创建国家级“四好农村路”示范县。构建农村基础设施长效管护机制，发挥县、镇（街道）等各级政府主导责任，制定农村公共基础设施管护清单，明确管护标准与责任主体，配套建立财政补偿与市场化服务采购政策。压实运营单位与公共服务机构的管护职责，主动接受政府指导、村级组织协调及村民日常监督，形成责任清晰、监督多元的长效运行机制。</w:t>
      </w:r>
    </w:p>
    <w:p w14:paraId="2F8A411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实施农村人居环境整治。</w:t>
      </w:r>
      <w:r>
        <w:rPr>
          <w:rFonts w:ascii="Times New Roman" w:hAnsi="Times New Roman" w:eastAsia="方正仿宋_GBK" w:cs="Times New Roman"/>
          <w:sz w:val="32"/>
          <w:szCs w:val="32"/>
        </w:rPr>
        <w:t>按照“全域大景区”理念统筹乡村规划、建设和管理，持续改善村民居住环境，稳步进行农村公共空间治理工作，推动美丽乡村“颜值”“内涵”双提升。实施农村人居环境整治整县推进工程，大力开展户厕改造、垃圾分类、污水处理“三大革命”，年均创建10个市级人居环境综合整治示范村。加强环境整治网络化管理，建立横向到边、纵向到角、分片包管、全面覆盖的整治和管护体系。积极申报乡村治理体系国家试点。实施村庄河塘疏浚清理工程、河滨生态缓冲带防护林工程，集中连片推进农村水生态环境改善。持续打造生态宜居和美乡村，建好“江淮水乡样板区”。</w:t>
      </w:r>
    </w:p>
    <w:p w14:paraId="65EF449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推进美丽乡村建设。</w:t>
      </w:r>
      <w:r>
        <w:rPr>
          <w:rFonts w:ascii="Times New Roman" w:hAnsi="Times New Roman" w:eastAsia="方正仿宋_GBK" w:cs="Times New Roman"/>
          <w:sz w:val="32"/>
          <w:szCs w:val="32"/>
        </w:rPr>
        <w:t>实施整县推进美丽乡村建设行动，完善镇村布局规划，积极探索各美其美的整县建设美丽乡村模式和路径，坚守空间管控底线，统筹各类用地需求。强化乡村空间设计和风貌引导，对福寿村等历史文化名村及传统村落的文化遗产及其整体环境实施严格保护和管控。以规划发展村庄为重点，结合农房改善，打造美丽乡村建设组团。围绕“农村生态环境质量”“农业绿色低碳发展”“农村幸福宜居品质”三大类12项指标，逐步推进美丽乡村建设全域覆盖。打造特色田园乡村集聚区，建成一批建设品质高、公共服务好、产业发展优、环境条件佳、群众满意度高的新型农村社区，塑造“水网相连、村水相依”的水乡田园景观风貌。以塔集镇金桥村和高桥村、戴楼街道红岭村等成功经验为基础，秉持环保优先的理念，推进戴楼街道新塘村等特色示范村建设。创建一批省级特色田园乡村，打造全国特色田园乡村建设样板区。</w:t>
      </w:r>
    </w:p>
    <w:p w14:paraId="2726B0F7">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（五）生态系统保护修复</w:t>
      </w:r>
      <w:bookmarkStart w:id="193" w:name="pindex611"/>
      <w:bookmarkEnd w:id="193"/>
    </w:p>
    <w:p w14:paraId="125FCD5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定期开展水生态调查及评估。</w:t>
      </w:r>
      <w:r>
        <w:rPr>
          <w:rFonts w:ascii="Times New Roman" w:hAnsi="Times New Roman" w:eastAsia="方正仿宋_GBK" w:cs="Times New Roman"/>
          <w:sz w:val="32"/>
          <w:szCs w:val="32"/>
        </w:rPr>
        <w:t>全面开展区域骨干河流水生态状况摸底调查工作，摸清全县水生态“家底”。高邮湖、宝应湖、白马湖、老三河等重点河流和湖泊定期开展河流生态安全调查及评估，调查掌握鱼类、底栖生物、浮游生物和水生植物状况，制定河流生态监控预警与风险评估方案。建立重点河道生态监测与生态状况评估体系，科学分析评价水生态的现状和变化。定期开展河道“健康体检”，客观评价重点河湖健康状况，为金湖县水生态复苏提供技术指导。</w:t>
      </w:r>
    </w:p>
    <w:p w14:paraId="00558C1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推进湿地恢复和生态河道建设。</w:t>
      </w:r>
      <w:r>
        <w:rPr>
          <w:rFonts w:ascii="Times New Roman" w:hAnsi="Times New Roman" w:eastAsia="方正仿宋_GBK" w:cs="Times New Roman"/>
          <w:sz w:val="32"/>
          <w:szCs w:val="32"/>
        </w:rPr>
        <w:t>推进湿地恢复与建设。全面加强湿地资源保护管理，实行湿地面积总量管控和分级管理。进一步完善湿地保护体系，推进生态系统修复工程。在白马湖、高邮湖、宝应湖等大中型湖泊开展湿地修复工作，提高水环境容量和湖泊湿地生态价值，完成上级下达的修复退化湿地面积。开展金湖县高邮湖、宝应湖退圩还湖整治工作，统筹考虑防洪、航道建设、生态旅游和水产品基地建设，优化退圩还湖的实施范围和清退计划。开展美丽河湖保护与建设，统筹水资源、水环境、水生态治理，提升全县河湖生态系统健康水平。结合国家和江苏省“山水工程”，</w:t>
      </w:r>
      <w:bookmarkStart w:id="194" w:name="_Hlk203412859"/>
      <w:r>
        <w:rPr>
          <w:rFonts w:ascii="Times New Roman" w:hAnsi="Times New Roman" w:eastAsia="方正仿宋_GBK" w:cs="Times New Roman"/>
          <w:sz w:val="32"/>
          <w:szCs w:val="32"/>
        </w:rPr>
        <w:t>实施金湖县城乡生态河道建设</w:t>
      </w:r>
      <w:bookmarkEnd w:id="194"/>
      <w:r>
        <w:rPr>
          <w:rFonts w:ascii="Times New Roman" w:hAnsi="Times New Roman" w:eastAsia="方正仿宋_GBK" w:cs="Times New Roman"/>
          <w:sz w:val="32"/>
          <w:szCs w:val="32"/>
        </w:rPr>
        <w:t>，改善水环境质量，修复水生态功能，发挥河道的综合效益，营造人与自然和谐的生活环境。</w:t>
      </w:r>
    </w:p>
    <w:p w14:paraId="6CEC80D5">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加强生物多样性保护。</w:t>
      </w:r>
      <w:r>
        <w:rPr>
          <w:rFonts w:ascii="Times New Roman" w:hAnsi="Times New Roman" w:eastAsia="方正仿宋_GBK" w:cs="Times New Roman"/>
          <w:sz w:val="32"/>
          <w:szCs w:val="32"/>
        </w:rPr>
        <w:t>夯实生物多样性保护基础。在金湖县北部湿地、南部湿地等区域开展典型生态系统和生物群落的补充调查。建立区域内综合生物多样性观测点，选择金湖县三河、淮河入江水道、白马湖等湿地，金湖水上森林景区等公园绿地，开展生物多样性长期观测。编制生物多样性相关名录，对受保护物种、受威胁物种和生态环境良好指示性物种开展专项调查监测。持续开展区域生态质量评估。加强重要物种保护，在白马湖、高邮湖、宝应湖等野生植物集中分布区域对目标物种现状、生境变化状况、资源变化动态和趋势开展定位监测。落实珍稀濒危动物拯救措施，建立就地保护基地。加强城市野生动物管理，做好城市野生动物栖息地的保护和修复，依托尧帝公园、人民公园、三河风光带、城东湿地公园、滨河公园绿心构建城市野生动物人工巢穴、生物涵洞、本杰</w:t>
      </w:r>
      <w:sdt>
        <w:sdtPr>
          <w:rPr>
            <w:rFonts w:ascii="Times New Roman" w:hAnsi="Times New Roman" w:cs="Times New Roman"/>
          </w:rPr>
          <w:alias w:val="易错词检查"/>
          <w:id w:val="1151725"/>
        </w:sdtPr>
        <w:sdtEndPr>
          <w:rPr>
            <w:rFonts w:ascii="Times New Roman" w:hAnsi="Times New Roman" w:cs="Times New Roman"/>
          </w:rPr>
        </w:sdtEndPr>
        <w:sdtContent>
          <w:bookmarkStart w:id="195" w:name="bkReivew1151725"/>
          <w:r>
            <w:rPr>
              <w:rFonts w:ascii="Times New Roman" w:hAnsi="Times New Roman" w:eastAsia="方正仿宋_GBK" w:cs="Times New Roman"/>
              <w:sz w:val="32"/>
              <w:szCs w:val="32"/>
            </w:rPr>
            <w:t>士堆</w:t>
          </w:r>
          <w:bookmarkEnd w:id="195"/>
        </w:sdtContent>
      </w:sdt>
      <w:r>
        <w:rPr>
          <w:rFonts w:ascii="Times New Roman" w:hAnsi="Times New Roman" w:eastAsia="方正仿宋_GBK" w:cs="Times New Roman"/>
          <w:sz w:val="32"/>
          <w:szCs w:val="32"/>
        </w:rPr>
        <w:t>等。强化生物安全管理，加强外来物种管控。</w:t>
      </w:r>
    </w:p>
    <w:p w14:paraId="48175ED8">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（六）生态环境风险防范</w:t>
      </w:r>
      <w:bookmarkStart w:id="196" w:name="pindex615"/>
      <w:bookmarkEnd w:id="196"/>
    </w:p>
    <w:p w14:paraId="439E693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加强环境风险源头防控。</w:t>
      </w:r>
      <w:r>
        <w:rPr>
          <w:rFonts w:ascii="Times New Roman" w:hAnsi="Times New Roman" w:eastAsia="方正仿宋_GBK" w:cs="Times New Roman"/>
          <w:sz w:val="32"/>
          <w:szCs w:val="32"/>
        </w:rPr>
        <w:t>持续开展园区、企业突发生态环境事件风险评估，完成政府突发生态环境事件风险评估，绘制全县重点环境风险“一张图”。强化“区中园”开发和项目建设的环境风险评价，对涉及有毒有害化学品、重金属和新污染物的项目，实行最严格的环境准入。常态化推进环境风险企业突发事件环境风险隐患排查，有针对性地提升企业环境风险防控水平和应急能力。实施安全风险差异化动态管理，确保风险点、危险源在控可控，对违法行为实施惩处。依托江苏省固体废物管理信息系统，实现全县重点企业危险废物全程管控。</w:t>
      </w:r>
    </w:p>
    <w:p w14:paraId="2F387B7E">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健全应急管理机制。</w:t>
      </w:r>
      <w:r>
        <w:rPr>
          <w:rFonts w:ascii="Times New Roman" w:hAnsi="Times New Roman" w:eastAsia="方正仿宋_GBK" w:cs="Times New Roman"/>
          <w:sz w:val="32"/>
          <w:szCs w:val="32"/>
        </w:rPr>
        <w:t>完善企事业单位环境风险排查、评估、预警、应急及责任追究等配套制度，实现应急预案应编尽编、应修尽修，提高预案可操作性。完成金湖县突发环境事件应急预案修编，接入全省统一的预案管理系统。加强企业实战化应急监测和处置演练，提升突发环境应急保障能力。以入江水道中东水源地等集中式饮用水源地周边重点水域等敏感目标保护为重点，开展水环境安全缓冲工程建设。到2030年，全县建成重点敏感保护目标突发水污染事件应急防范体系，确保金湖各流域水环境安全。完善园区环境风险防控体系，以江苏金湖经济开发区为重点，有效提升各类工业园区环境应急管理水平，完成园区突发生态环境事件三级防控体系建设。加强事件处置协同应对机制建设，做好与省市应急响应衔接，建立跨部门、跨板块环境应急协调联动和信息共享机制，提高处置突发事件和应对环境危机能力水平，有效防范生态环境风险。</w:t>
      </w:r>
    </w:p>
    <w:p w14:paraId="24E64FF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确保核与辐射安全。</w:t>
      </w:r>
      <w:r>
        <w:rPr>
          <w:rFonts w:ascii="Times New Roman" w:hAnsi="Times New Roman" w:eastAsia="方正仿宋_GBK" w:cs="Times New Roman"/>
          <w:sz w:val="32"/>
          <w:szCs w:val="32"/>
        </w:rPr>
        <w:t>构建预防为主、监管从严、应急有备的核与辐射安全监管体系。严格核与辐射项目审批，落实好核与辐射“零报告”制度。从严加强放射源全过程监控监管，强化执法管理，落实废旧放射源定期排查制度，确保废旧放射源安全收贮率100%。健全核与辐射应急体系，加强辐射环境监测工作。全面提升核与辐射环境安全水平，强化涉及易燃易爆单位专项整治行动。</w:t>
      </w:r>
    </w:p>
    <w:p w14:paraId="329588C0">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加强船舶港口环境风险防范。</w:t>
      </w:r>
      <w:r>
        <w:rPr>
          <w:rFonts w:ascii="Times New Roman" w:hAnsi="Times New Roman" w:eastAsia="方正仿宋_GBK" w:cs="Times New Roman"/>
          <w:sz w:val="32"/>
          <w:szCs w:val="32"/>
        </w:rPr>
        <w:t>加强水路运输企业源头管控，督促液货危险品航运企业按规定建立船舶安全与污染防治管理体系，降低运输过程中的安全风险。严格监管危化品水上运输，强化内河水上危化品运输环境风险防范，严厉打击危化品非法水上运输及油污水、化学品洗舱水等非法转运处置行为。加强船舶污染事故预警及应急处置能力建设，制定船舶和港口环境风险防控清单和分级管控制度，定期开展水路运输生产、建设运行环境风险防控和隐患排查行动。完善交通运输污染事故应急能力培训体系，保障水路运输防污染应急器材、专用设备的储备，督促港口码头做好污染事故应急演练。</w:t>
      </w:r>
    </w:p>
    <w:p w14:paraId="2DABEA12">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有效防范新污染物环境与健康风险。</w:t>
      </w:r>
      <w:r>
        <w:rPr>
          <w:rFonts w:ascii="Times New Roman" w:hAnsi="Times New Roman" w:eastAsia="方正仿宋_GBK" w:cs="Times New Roman"/>
          <w:sz w:val="32"/>
          <w:szCs w:val="32"/>
        </w:rPr>
        <w:t>加强有毒有害化学物质环境风险防控，探索建立全县新化学物质环境风险数据库。规范抗生素类药品使用，强化农药使用管理。加强健康环境风险管理，优先对白马湖、宝应湖、入江水道等重要水体开展环境健康监测、调查、风险评估，逐步掌握主要环境污染物水平和人群健康影响状况与发展变化趋势。探索将环境健康风险评估与日常环境管理业务相结合。</w:t>
      </w:r>
    </w:p>
    <w:p w14:paraId="373F707C">
      <w:pPr>
        <w:keepNext/>
        <w:spacing w:line="580" w:lineRule="exact"/>
        <w:ind w:firstLine="640" w:firstLineChars="200"/>
        <w:outlineLvl w:val="1"/>
        <w:rPr>
          <w:rFonts w:ascii="Times New Roman" w:hAnsi="Times New Roman" w:eastAsia="方正黑体_GBK" w:cs="Times New Roman"/>
          <w:bCs/>
          <w:sz w:val="32"/>
          <w:szCs w:val="32"/>
        </w:rPr>
      </w:pPr>
      <w:bookmarkStart w:id="197" w:name="_Toc211850553"/>
      <w:bookmarkStart w:id="198" w:name="_Toc67295884"/>
      <w:bookmarkStart w:id="199" w:name="_Toc67299999"/>
      <w:r>
        <w:rPr>
          <w:rFonts w:ascii="Times New Roman" w:hAnsi="Times New Roman" w:eastAsia="方正黑体_GBK" w:cs="Times New Roman"/>
          <w:bCs/>
          <w:sz w:val="32"/>
          <w:szCs w:val="32"/>
        </w:rPr>
        <w:t>三、生态经济体系建设</w:t>
      </w:r>
      <w:bookmarkEnd w:id="197"/>
      <w:bookmarkStart w:id="200" w:name="pindex621"/>
      <w:bookmarkEnd w:id="200"/>
    </w:p>
    <w:p w14:paraId="17CB048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（一）产业结构调整</w:t>
      </w:r>
      <w:bookmarkStart w:id="201" w:name="pindex622"/>
      <w:bookmarkEnd w:id="201"/>
    </w:p>
    <w:p w14:paraId="6278E9A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推动优化产业结构。</w:t>
      </w:r>
      <w:r>
        <w:rPr>
          <w:rFonts w:ascii="Times New Roman" w:hAnsi="Times New Roman" w:eastAsia="方正仿宋_GBK" w:cs="Times New Roman"/>
          <w:sz w:val="32"/>
          <w:szCs w:val="32"/>
        </w:rPr>
        <w:t>全面促进金湖县制造业产业由高消耗向高效率转变，提高产品技术含量，促进产业做大做强。大力发展装备制造业，依托南高齿等重点项目，调整优化工业结构，着力发展高新技术产业。改造和提升传统产业，加强企业技术改造，提高自主知识产权、自主品牌和高端产品比重。严控“两高”行业产能，加快淘汰落后产能和化解过剩产能，推进重污染企业搬迁改造，深化工业污染治理，大力培育绿色环保企业。</w:t>
      </w:r>
    </w:p>
    <w:p w14:paraId="53A8CA97">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深入推进两化融合。</w:t>
      </w:r>
      <w:r>
        <w:rPr>
          <w:rFonts w:ascii="Times New Roman" w:hAnsi="Times New Roman" w:eastAsia="方正仿宋_GBK" w:cs="Times New Roman"/>
          <w:sz w:val="32"/>
          <w:szCs w:val="32"/>
        </w:rPr>
        <w:t>积极探索培育数字经济，大力发展5G、工业互联网、大数据、人工智能、区块链等数字产业，鼓励高新技术企业规模化发展，逐步形成数字经济产业集群。推动数字经济与工业重点领域深度融合，在经济开发区等产业基础较好和发展条件优良的区域，尝试布局一批数字产业发展园区或集聚区。加快产业数字化转型，聚焦石油装备等重点领域，鼓励行业龙头企业联合ICT企业培育发展工业互联网平台与工业大数据平台。推动制造业与现代服务业全面融合，鼓励制造企业大力发展共享制造、总集成总承包、柔性化定制、全生命周期管理、供应链优化等业态模式，实现从制造产品为主向提供设备诊断和远程运维服务转变，引领产业链深度融合和高端跃升。</w:t>
      </w:r>
    </w:p>
    <w:p w14:paraId="0D70E6AA">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（二）能源结构绿色低碳转型</w:t>
      </w:r>
      <w:bookmarkStart w:id="202" w:name="pindex625"/>
      <w:bookmarkEnd w:id="202"/>
    </w:p>
    <w:p w14:paraId="3F4DB923">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强化能源基础设施建设。</w:t>
      </w:r>
      <w:r>
        <w:rPr>
          <w:rFonts w:ascii="Times New Roman" w:hAnsi="Times New Roman" w:eastAsia="方正仿宋_GBK" w:cs="Times New Roman"/>
          <w:sz w:val="32"/>
          <w:szCs w:val="32"/>
        </w:rPr>
        <w:t>实施燃气安全提升工程，统筹规划并规范管理全县瓶装液化气供应站点。完善燃气管道保护长效机制，持续推进燃气管网向农村地区延伸。积极布局氢能装备制造产业，适时推动加氢站等配套基础设施建设。优化新能源汽车充电桩布局，切实提高使用效率。规范餐饮服务场所燃料使用，鼓励餐饮行业推广“气改电”“全电厨房”。</w:t>
      </w:r>
    </w:p>
    <w:p w14:paraId="23C4421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提高能源利用效率。</w:t>
      </w:r>
      <w:r>
        <w:rPr>
          <w:rFonts w:ascii="Times New Roman" w:hAnsi="Times New Roman" w:eastAsia="方正仿宋_GBK" w:cs="Times New Roman"/>
          <w:sz w:val="32"/>
          <w:szCs w:val="32"/>
        </w:rPr>
        <w:t>严格控制高耗能、高排放项目建设，对拟建项目严格落实能耗减量替代，建立重大建设项目碳排放评价制度。积极推进太阳能、生物质能等可再生能源项目，推进终端用能领域电能替代工程。提高金湖县新能源发电量占全社会用电量的比例，逐步实现县域电网近零碳。抢抓国家生态环境治理、节能减排与产业转型升级机遇，打造20万亩高标准农田全电示范区、20万亩虾稻共生电气化养殖基地，建成白马湖郭家荡、前锋泗湾湖、银涂高邮湖15万亩电气化水产养殖基地。加强重点用能单位节能目标管理，推进重点企业节能降耗。</w:t>
      </w:r>
    </w:p>
    <w:p w14:paraId="3B28460C">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（三）运输结构调整</w:t>
      </w:r>
      <w:bookmarkStart w:id="203" w:name="pindex628"/>
      <w:bookmarkEnd w:id="203"/>
    </w:p>
    <w:p w14:paraId="1313FE19">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加快发展多式联运体系。</w:t>
      </w:r>
      <w:r>
        <w:rPr>
          <w:rFonts w:ascii="Times New Roman" w:hAnsi="Times New Roman" w:eastAsia="方正仿宋_GBK" w:cs="Times New Roman"/>
          <w:sz w:val="32"/>
          <w:szCs w:val="32"/>
        </w:rPr>
        <w:t>借助金湖综合交通体系和区位优势，提升内河水运通航能级，打造淮河生态经济带内河枢纽港，进一步完善货运物流枢纽布局，加快发展公铁水空多式联运。推进淮安港金湖港区金湖港口物流园码头工程、银涂作业区、前锋作业区、金北建材产业园作业区等项目建设，并积极推进水上服务区规划建设，构建公水联运、江河海联运以及工业仓储的多式联运区。完善联程联运系统，引导企业建立全程“一次委托”、运单“一单到底”、结算“一次收取”的服务方式，支持企业应用电子运单、网上结算等互联网服务新模式，实现不同运输方式间客运“联程联运”。</w:t>
      </w:r>
    </w:p>
    <w:p w14:paraId="0107C05B">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推进智慧绿色交通发展。</w:t>
      </w:r>
      <w:r>
        <w:rPr>
          <w:rFonts w:ascii="Times New Roman" w:hAnsi="Times New Roman" w:eastAsia="方正仿宋_GBK" w:cs="Times New Roman"/>
          <w:sz w:val="32"/>
          <w:szCs w:val="32"/>
        </w:rPr>
        <w:t>加快新型智慧交通建设，探索车路协同技术在重点路段的安全预警功能集成，提升公路通行效率与安全水平。推动“互联网+”高效物流发展，优化县级农村物流信息平台服务功能。促进交通运输政务服务数字化升级，完善智慧交通指挥调度体系，夯实行业信息化基础支撑。推广绿色低碳运输装备，稳步扩大新能源车辆在公共交通领域的应用规模，推进货运车型标准化改造。持续推动交通环境改善，开展新一轮交通路域环境整治。</w:t>
      </w:r>
    </w:p>
    <w:p w14:paraId="216B0A2C">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完善绿色配送服务体系。</w:t>
      </w:r>
      <w:r>
        <w:rPr>
          <w:rFonts w:ascii="Times New Roman" w:hAnsi="Times New Roman" w:eastAsia="方正仿宋_GBK" w:cs="Times New Roman"/>
          <w:sz w:val="32"/>
          <w:szCs w:val="32"/>
        </w:rPr>
        <w:t>优化城乡配送组织方式，深化“交邮社融合”机制，整合商贸、快递与物流企业资源，推动城东智慧物流园、快递快件转运中心等枢纽节点的功能互补与业务联动。推广“共同配送”“快递共配”等集约化服务，促进仓储设施与配送中心的共享共用。强化实体商业网点与电商、快递网络的高效协同，实现城乡配送车辆的统一调度与资源共享，有效降低空载率。完善绿色货运配送服务。以优化配送网络布局、创新运输组织模式、培育骨干配送企业、完善配送车辆装备等为重点，提升全县物流配送的网络化、集约化、高效化、低碳化、智能化水平。</w:t>
      </w:r>
    </w:p>
    <w:p w14:paraId="22720CC9">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（四）重点领域节能降碳</w:t>
      </w:r>
      <w:bookmarkStart w:id="204" w:name="pindex632"/>
      <w:bookmarkEnd w:id="204"/>
    </w:p>
    <w:p w14:paraId="0C612EFC">
      <w:pPr>
        <w:pStyle w:val="5"/>
        <w:adjustRightInd w:val="0"/>
        <w:snapToGrid w:val="0"/>
        <w:spacing w:line="590" w:lineRule="exact"/>
        <w:ind w:firstLine="643" w:firstLineChars="200"/>
        <w:rPr>
          <w:rFonts w:eastAsia="方正仿宋_GBK"/>
          <w:sz w:val="32"/>
        </w:rPr>
      </w:pPr>
      <w:r>
        <w:rPr>
          <w:rFonts w:eastAsia="方正仿宋_GBK"/>
          <w:sz w:val="32"/>
        </w:rPr>
        <w:t>1、推进碳达峰行动</w:t>
      </w:r>
      <w:bookmarkStart w:id="205" w:name="pindex633"/>
      <w:bookmarkEnd w:id="205"/>
    </w:p>
    <w:p w14:paraId="07543EF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强化碳达峰工作全局谋划。</w:t>
      </w:r>
      <w:r>
        <w:rPr>
          <w:rFonts w:ascii="Times New Roman" w:hAnsi="Times New Roman" w:eastAsia="方正仿宋_GBK" w:cs="Times New Roman"/>
          <w:sz w:val="32"/>
          <w:szCs w:val="32"/>
        </w:rPr>
        <w:t>切实强化低碳发展规划导向，加强各类规划间衔接，积极稳妥推进碳达峰碳中和，将相关目标要求全面融入经济社会发展中长期规划，强化全县发展规划、国土空间规划、专项规划、区域规划和生态环境分区管控体系的支撑保障。实施碳排放总量和强度“双控”，确保完成省、市下达的节能降碳约束性指标，加快形成符合金湖特点的“零碳”发展模式。</w:t>
      </w:r>
    </w:p>
    <w:p w14:paraId="460081E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增加生态系统碳汇。</w:t>
      </w:r>
      <w:r>
        <w:rPr>
          <w:rFonts w:ascii="Times New Roman" w:hAnsi="Times New Roman" w:eastAsia="方正仿宋_GBK" w:cs="Times New Roman"/>
          <w:sz w:val="32"/>
          <w:szCs w:val="32"/>
        </w:rPr>
        <w:t>对全县湿地、森林两类生态系统的碳储量和碳汇能力进行评价，科学划分碳汇功能分区，划定造林绿化碳汇产地、森林经营碳汇产地和湿地保护修复碳汇产地等三类碳汇产地，因地制宜增强固碳增汇能力。提升林业系统碳汇能力，推进国土绿化行动，深化城市森林建设，开展河道水系生态廊道建设、造林复绿工作，充分挖掘城镇、村庄、社区、庭院等绿化潜力。提升森林生态系统质量，加大生态公益林保护力度，优化造林绿化树种选择和群落配置。提升湿地、土壤碳汇能力，加强湿地的总量管控和用途管制，落实自然湿地保护目标责任，围绕白马湖等重点区域，大力开展退化湿地生态保护与修复，落实国家和省退圩还湖、生态修复要求，优化湿地生态系统结构，维持湿地生态系统碳平衡，增加湿地面积、恢复湿地功能、丰富湿地生物多样性、增强湿地储碳固碳能力。</w:t>
      </w:r>
    </w:p>
    <w:p w14:paraId="1C836567">
      <w:pPr>
        <w:pStyle w:val="5"/>
        <w:adjustRightInd w:val="0"/>
        <w:snapToGrid w:val="0"/>
        <w:spacing w:line="590" w:lineRule="exact"/>
        <w:ind w:firstLine="643" w:firstLineChars="200"/>
        <w:rPr>
          <w:rFonts w:eastAsia="方正仿宋_GBK"/>
          <w:sz w:val="32"/>
        </w:rPr>
      </w:pPr>
      <w:r>
        <w:rPr>
          <w:rFonts w:eastAsia="方正仿宋_GBK"/>
          <w:sz w:val="32"/>
        </w:rPr>
        <w:t>2、实施重点领域深度减排</w:t>
      </w:r>
      <w:bookmarkStart w:id="206" w:name="pindex636"/>
      <w:bookmarkEnd w:id="206"/>
    </w:p>
    <w:p w14:paraId="77D5D550">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构建减污降碳协同治理体系，衔接全县碳达峰碳中和与生态环境保护目标，科学把握污染防治和气候治理的整体性。推动常规污染物与温室气体协同控制，支持有条件区域开展协同减排和融合管控试点。推进能源绿色低碳发展，优化能源供给结构，实现全县供能方式多元化、清洁化。持续降低重点行业二氧化碳排放，</w:t>
      </w:r>
      <w:bookmarkStart w:id="207" w:name="_Hlk107497247"/>
      <w:r>
        <w:rPr>
          <w:rFonts w:ascii="Times New Roman" w:hAnsi="Times New Roman" w:eastAsia="方正仿宋_GBK" w:cs="Times New Roman"/>
          <w:sz w:val="32"/>
          <w:szCs w:val="32"/>
        </w:rPr>
        <w:t>严格控制高耗能行业和高排放企业温室气体排放总量。围绕高端装备、新材料等产业制定低碳技术推广方案，鼓励企业通过原料替代、生产工艺改进、设备更新等措施减少工业过程温室气体排放。</w:t>
      </w:r>
      <w:bookmarkEnd w:id="207"/>
      <w:r>
        <w:rPr>
          <w:rFonts w:ascii="Times New Roman" w:hAnsi="Times New Roman" w:eastAsia="方正仿宋_GBK" w:cs="Times New Roman"/>
          <w:sz w:val="32"/>
          <w:szCs w:val="32"/>
        </w:rPr>
        <w:t>强化产品全生命周期绿色管理，鼓励构建高效、清洁、低碳、循环的绿色制造体系。</w:t>
      </w:r>
    </w:p>
    <w:p w14:paraId="61656768">
      <w:pPr>
        <w:pStyle w:val="5"/>
        <w:adjustRightInd w:val="0"/>
        <w:snapToGrid w:val="0"/>
        <w:spacing w:line="590" w:lineRule="exact"/>
        <w:ind w:firstLine="643" w:firstLineChars="200"/>
        <w:rPr>
          <w:rFonts w:eastAsia="方正仿宋_GBK"/>
          <w:sz w:val="32"/>
        </w:rPr>
      </w:pPr>
      <w:r>
        <w:rPr>
          <w:rFonts w:eastAsia="方正仿宋_GBK"/>
          <w:sz w:val="32"/>
        </w:rPr>
        <w:t>3、夯实气候变化应对支撑</w:t>
      </w:r>
      <w:bookmarkStart w:id="208" w:name="pindex638"/>
      <w:bookmarkEnd w:id="208"/>
    </w:p>
    <w:p w14:paraId="0A3CD8AD">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加强温室气体排放统计与核算，健全温室气体排放基础数据统计指标体系，进一步完善相关统计报表制度，逐步在环境统计相关工作中协同开展温室气体排放专项调查。发展循环经济，推动关键技术研究，加强探索绿色发展新路径，推动绿色技术应用，积极开展符合金湖实际的“碳专项”系列研究，构建绿色、高效、低碳的生产体系。加强龙头企业引领带动作用，拉长产业链条，有效提升资源循环利用水平。全面实施工业园区循环化改造，积极探索资源共享、废物处理公共平台模式，实施余热余压回收、中水回用、废渣资源化等绿色化循环化改造工程，构建生态产业链和资源循环利用链。</w:t>
      </w:r>
    </w:p>
    <w:p w14:paraId="5B511ACB">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（五）资源节约集约高效循环利用</w:t>
      </w:r>
      <w:bookmarkStart w:id="209" w:name="pindex640"/>
      <w:bookmarkEnd w:id="209"/>
    </w:p>
    <w:p w14:paraId="517DD58E">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切实加强水资源管理与保护。</w:t>
      </w:r>
      <w:r>
        <w:rPr>
          <w:rFonts w:ascii="Times New Roman" w:hAnsi="Times New Roman" w:eastAsia="方正仿宋_GBK" w:cs="Times New Roman"/>
          <w:sz w:val="32"/>
          <w:szCs w:val="32"/>
        </w:rPr>
        <w:t>深入落实最严格的水资源管理制度，坚持节水优先，健全用水定额管理与节水评价机制。全面推进节水工程建设与节水载体创建，加强对水资源节约、开发、利用、保护与配置等环节的监管，以水资源可持续利用支撑经济社会高质量发展。推进节水型社会建设，严格落实节水“三同时”制度，推动计划用水户开展水平衡测试。完善农业用水计量设施，加强农业用水终端管理。推广工业节水工艺和技术，支持企业开展节水技术改造和废水“近零排放”改造。持续巩固国家级节水型社会建设达标县创建成果，继续推进企业、社区、学校等节水载体建设。严格实行区域用水总量控制制度，优化本地水源、外调水源和非常规水源配置。贯彻落实《金湖县水资源管理办法》，加强水行政执法，保护水生态安全。</w:t>
      </w:r>
    </w:p>
    <w:p w14:paraId="6376936F">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加强土地资源节约集约利用。</w:t>
      </w:r>
      <w:r>
        <w:rPr>
          <w:rFonts w:ascii="Times New Roman" w:hAnsi="Times New Roman" w:eastAsia="方正仿宋_GBK" w:cs="Times New Roman"/>
          <w:sz w:val="32"/>
          <w:szCs w:val="32"/>
        </w:rPr>
        <w:t>明确建设用地总规模、生态红线保护面积、耕地保有量和永久基本农田保护面积等约束性和刚性管控要求，围绕从严控制建设用地总规模，优化城乡建设用地结构和布局，推进新型城镇化建设和农村集中居住，提高节约集约用地水平，促进经济增长方式转变，促进经济社会发展与土地资源利用相协调。强化国土空间治理，构建节约集约的国土空间开发保护格局。大力盘活使用批而未供土地和闲置土地资源，持续推动城镇低效土地开发利用。</w:t>
      </w:r>
    </w:p>
    <w:p w14:paraId="5702E3E9">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（六）清洁生产产业培育</w:t>
      </w:r>
      <w:bookmarkStart w:id="210" w:name="pindex643"/>
      <w:bookmarkEnd w:id="210"/>
    </w:p>
    <w:p w14:paraId="24EE52A3">
      <w:pPr>
        <w:pStyle w:val="5"/>
        <w:adjustRightInd w:val="0"/>
        <w:snapToGrid w:val="0"/>
        <w:spacing w:line="590" w:lineRule="exact"/>
        <w:ind w:firstLine="643" w:firstLineChars="200"/>
        <w:rPr>
          <w:rFonts w:eastAsia="方正仿宋_GBK"/>
          <w:sz w:val="32"/>
        </w:rPr>
      </w:pPr>
      <w:r>
        <w:rPr>
          <w:rFonts w:eastAsia="方正仿宋_GBK"/>
          <w:sz w:val="32"/>
        </w:rPr>
        <w:t>1、行业清洁化生产</w:t>
      </w:r>
      <w:bookmarkStart w:id="211" w:name="pindex644"/>
      <w:bookmarkEnd w:id="211"/>
    </w:p>
    <w:p w14:paraId="65E50DC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提高工业绿色发展水平。</w:t>
      </w:r>
      <w:r>
        <w:rPr>
          <w:rFonts w:ascii="Times New Roman" w:hAnsi="Times New Roman" w:eastAsia="方正仿宋_GBK" w:cs="Times New Roman"/>
          <w:sz w:val="32"/>
          <w:szCs w:val="32"/>
        </w:rPr>
        <w:t>以绿色制造体系示范创建为实施路径，组织实施企业能效提升、清洁生产、污染防治设施等技术改造，支持企业建立能源管理中心，力争实现工业能源消耗零增长。积极推行绿色技术、绿色设计、绿色产品的行业标准和管理规范。吸引科研院所、大学和研究型企业参与，为相关企业实现绿色转型提供技术选择和保障。围绕用地集约化、原料无害化、生产洁净化、废物资源化、能源低碳化，择优选取一批绿色工厂试点、示范单位进行申报。</w:t>
      </w:r>
    </w:p>
    <w:p w14:paraId="1F4D9D7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推行农业绿色生产方式。</w:t>
      </w:r>
      <w:r>
        <w:rPr>
          <w:rFonts w:ascii="Times New Roman" w:hAnsi="Times New Roman" w:eastAsia="方正仿宋_GBK" w:cs="Times New Roman"/>
          <w:sz w:val="32"/>
          <w:szCs w:val="32"/>
        </w:rPr>
        <w:t>加快农业标准化和示范基地的建设，创新开展绿色高质高效行动，建立农业高质量发展标准体系，推广高质高效技术模式，提高全县绿色优质农产品比重。加强省级及国家级农业园区和示范基地的申报和创建，以银涂、前锋、吕良申报国家级现代农业产业示范园1个，以水生蔬菜和循环农业为主导产业的省级现代农业产业示范园1个，省级现代农业科技园区1个。加强农业产地环境的净化，实施绿色防控替代化学防治行动，推广生态控制、生物防治等绿色技术和新型植保机械，推行专业化统防统治。</w:t>
      </w:r>
    </w:p>
    <w:p w14:paraId="7F9E13A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构建绿色产业链供应链。</w:t>
      </w:r>
      <w:r>
        <w:rPr>
          <w:rFonts w:ascii="Times New Roman" w:hAnsi="Times New Roman" w:eastAsia="方正仿宋_GBK" w:cs="Times New Roman"/>
          <w:sz w:val="32"/>
          <w:szCs w:val="32"/>
        </w:rPr>
        <w:t>强化绿色制造政策引导，推动企业从末端治理向前端延伸，支持企业申请“江苏精品”认证。鼓励企业开展绿色设计、绿色改造、绿色采购，强化全生命周期绿色管理，充分发挥车辆装备制造、精密压铸与铸造等行业龙头企业的示范带头作用，积极应用物联网、大数据和云计算等信息技术，建立绿色供应链管理体系。加快建立以资源节约、环境友好为导向的采购、生产、营销及物流体系。</w:t>
      </w:r>
    </w:p>
    <w:p w14:paraId="6E65B7F3">
      <w:pPr>
        <w:pStyle w:val="5"/>
        <w:adjustRightInd w:val="0"/>
        <w:snapToGrid w:val="0"/>
        <w:spacing w:line="590" w:lineRule="exact"/>
        <w:ind w:firstLine="643" w:firstLineChars="200"/>
        <w:rPr>
          <w:rFonts w:eastAsia="方正仿宋_GBK"/>
          <w:sz w:val="32"/>
        </w:rPr>
      </w:pPr>
      <w:r>
        <w:rPr>
          <w:rFonts w:eastAsia="方正仿宋_GBK"/>
          <w:sz w:val="32"/>
        </w:rPr>
        <w:t>2、园区循环化改造</w:t>
      </w:r>
      <w:bookmarkStart w:id="212" w:name="pindex648"/>
      <w:bookmarkEnd w:id="212"/>
    </w:p>
    <w:p w14:paraId="4F4ED8E4">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推进园区循环化发展。</w:t>
      </w:r>
      <w:r>
        <w:rPr>
          <w:rFonts w:ascii="Times New Roman" w:hAnsi="Times New Roman" w:eastAsia="方正仿宋_GBK" w:cs="Times New Roman"/>
          <w:sz w:val="32"/>
          <w:szCs w:val="32"/>
        </w:rPr>
        <w:t>推进园区循环化改造，提高企业生产过程清洁化、废物循环资源化、能源利用高效化水平。深入推进工业固体废物综合利用，建立绿色制造发展重大项目库，组织实施一批绿色制造重点工程项目，创建一批国家级省级绿色工厂、绿色产品、绿色供应链和绿色园区，建立健全高效、清洁、低碳的绿色制造体系。建立园区循环化改造长效管理模式，完善园区循环化改造整体工作的协调机制，探索建立园区循环化指标体系。</w:t>
      </w:r>
    </w:p>
    <w:p w14:paraId="1EE3872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加强园区循环化改造的分类施策和指导。</w:t>
      </w:r>
      <w:r>
        <w:rPr>
          <w:rFonts w:ascii="Times New Roman" w:hAnsi="Times New Roman" w:eastAsia="方正仿宋_GBK" w:cs="Times New Roman"/>
          <w:sz w:val="32"/>
          <w:szCs w:val="32"/>
        </w:rPr>
        <w:t>针对不同类型园区改造重点，因地制宜制订循环化改造方案，提高园区产业关联度和循环化程度，鼓励园区构建跨行业、跨链条的循环经济协同体系，重点推动新材料与高端装备制造产业间副产品交换利用、能源梯级利用、水资源循环利用，提升园区物质流、能量流、碳流管理的精细化水平。推动生产系统协同处理城市及产业废弃物，积极打造“水生蔬菜无废产业链”，促进生产系统和生活系统的循环链接。对于符合园区主导产业定位、园区发展定位的入驻企业，结合园区的级别权限从土地、税收、信贷、人才政策及其他扶持政策等多角度对企业发展给予支撑。</w:t>
      </w:r>
    </w:p>
    <w:p w14:paraId="19C4EBB1">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推动资源有效共享。</w:t>
      </w:r>
      <w:r>
        <w:rPr>
          <w:rFonts w:ascii="Times New Roman" w:hAnsi="Times New Roman" w:eastAsia="方正仿宋_GBK" w:cs="Times New Roman"/>
          <w:sz w:val="32"/>
          <w:szCs w:val="32"/>
        </w:rPr>
        <w:t>加大园区的基础设施建设，努力构建园区的中试平台、科技平台、金融平台、人才平台、培训平台、宣传展示平台、信息平台等有针对性的专业服务体系。以企业信息资源共享为切入点，及时发布各类循环经济市场信息，实现企业、园区、区域等不同层面的资源共享交换，为实现废弃物、能量等交换交易的最优化路径提供支持，满足线上服务和线下对接。</w:t>
      </w:r>
      <w:bookmarkStart w:id="213" w:name="_Toc67300013"/>
      <w:bookmarkStart w:id="214" w:name="_Toc67295898"/>
    </w:p>
    <w:p w14:paraId="329296D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（七）生态产业融合发展</w:t>
      </w:r>
      <w:bookmarkStart w:id="215" w:name="pindex652"/>
      <w:bookmarkEnd w:id="215"/>
    </w:p>
    <w:bookmarkEnd w:id="213"/>
    <w:bookmarkEnd w:id="214"/>
    <w:p w14:paraId="3CB11F54">
      <w:pPr>
        <w:pStyle w:val="5"/>
        <w:adjustRightInd w:val="0"/>
        <w:snapToGrid w:val="0"/>
        <w:spacing w:line="590" w:lineRule="exact"/>
        <w:ind w:firstLine="643" w:firstLineChars="200"/>
        <w:rPr>
          <w:rFonts w:eastAsia="方正仿宋_GBK"/>
          <w:sz w:val="32"/>
        </w:rPr>
      </w:pPr>
      <w:r>
        <w:rPr>
          <w:rFonts w:eastAsia="方正仿宋_GBK"/>
          <w:sz w:val="32"/>
        </w:rPr>
        <w:t>1、加快生态农业发展</w:t>
      </w:r>
      <w:bookmarkStart w:id="216" w:name="pindex653"/>
      <w:bookmarkEnd w:id="216"/>
    </w:p>
    <w:p w14:paraId="720BAAF6">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加快生态农业特色发展。</w:t>
      </w:r>
      <w:r>
        <w:rPr>
          <w:rFonts w:ascii="Times New Roman" w:hAnsi="Times New Roman" w:eastAsia="方正仿宋_GBK" w:cs="Times New Roman"/>
          <w:sz w:val="32"/>
          <w:szCs w:val="32"/>
        </w:rPr>
        <w:t>依托白马湖、宝应湖、淮河入江水道三大水系，重点发展水产、水生蔬菜、水稻三大特色产业，通过开展新品种新技术的引进、试验、示范和推广，重点推进智能化水产养殖、渔业科技进步、蔬菜和稻麦高产创建、绿色增产模式攻关等，进一步拓展产业链，提升价值链，推动金湖县特色农业产业提质增效，加快推进金湖县发展成为全国优质绿色农产品供应地。</w:t>
      </w:r>
    </w:p>
    <w:p w14:paraId="44AA8A37">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推动现代农业融合发展。</w:t>
      </w:r>
      <w:r>
        <w:rPr>
          <w:rFonts w:ascii="Times New Roman" w:hAnsi="Times New Roman" w:eastAsia="方正仿宋_GBK" w:cs="Times New Roman"/>
          <w:sz w:val="32"/>
          <w:szCs w:val="32"/>
        </w:rPr>
        <w:t>以休闲农业、农产品加工、涉农现代服务业为重点，以“水漾年华”“荷花荡”“黄庄”“金湖水上森林景区”“尧想国文旅区”等重大农业项目为抓手，以荷藕种植、水产养殖、林果种植为产业基础，着力打造一条健康、绿色、生态于一体，一二三产融合的现代农业全产业链，示范带动金湖县乃至全市、全省现代农业发展。创建一批产业布局合理、基础设施完善、经济效益显著、产业集聚发展高效、与农民利益</w:t>
      </w:r>
      <w:sdt>
        <w:sdtPr>
          <w:rPr>
            <w:rFonts w:ascii="Times New Roman" w:hAnsi="Times New Roman" w:cs="Times New Roman"/>
          </w:rPr>
          <w:alias w:val="易错词检查"/>
          <w:id w:val="3131136"/>
        </w:sdtPr>
        <w:sdtEndPr>
          <w:rPr>
            <w:rFonts w:ascii="Times New Roman" w:hAnsi="Times New Roman" w:cs="Times New Roman"/>
          </w:rPr>
        </w:sdtEndPr>
        <w:sdtContent>
          <w:bookmarkStart w:id="217" w:name="bkReivew3131136"/>
          <w:r>
            <w:rPr>
              <w:rFonts w:ascii="Times New Roman" w:hAnsi="Times New Roman" w:eastAsia="方正仿宋_GBK" w:cs="Times New Roman"/>
              <w:sz w:val="32"/>
              <w:szCs w:val="32"/>
            </w:rPr>
            <w:t>联合</w:t>
          </w:r>
          <w:bookmarkEnd w:id="217"/>
        </w:sdtContent>
      </w:sdt>
      <w:r>
        <w:rPr>
          <w:rFonts w:ascii="Times New Roman" w:hAnsi="Times New Roman" w:eastAsia="方正仿宋_GBK" w:cs="Times New Roman"/>
          <w:sz w:val="32"/>
          <w:szCs w:val="32"/>
        </w:rPr>
        <w:t>紧密的市级三产融合先导区，并创成1个省级三产融合先导区。充分发挥区域自然资源优势，以一产带动三产发展，同时积极推进二产协同补链，以生态旅游资源为纽带，推进区域产业合作，创建区域康养生态名县，打造长三角生态农产品供给地和旅游目的地。</w:t>
      </w:r>
    </w:p>
    <w:p w14:paraId="5D853AB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发展绿色循环农业。</w:t>
      </w:r>
      <w:r>
        <w:rPr>
          <w:rFonts w:ascii="Times New Roman" w:hAnsi="Times New Roman" w:eastAsia="方正仿宋_GBK" w:cs="Times New Roman"/>
          <w:sz w:val="32"/>
          <w:szCs w:val="32"/>
        </w:rPr>
        <w:t>以农牧结合、立体种养的生态农业建设为重点，开展稻麦高产创建、绿色增产模式攻关，依托现有生猪养殖业和家禽养殖业，稳定发展生猪标准化养殖基地，家禽标准化养殖基地，同时将畜禽养殖向水禽方向转变，重点打造“金湖水禽”品牌。配套建设设施农业基地、有机肥加工园区等，大力推广秸秆综合利用、喷滴灌水肥一体化、畜禽粪便资源化利用等新技术，“猪-沼-肥-饲”“秸-肥-果蔬”“稻鱼共生”“稻田综合种养”“稻鸭共养”等生态循环农业模式，促进传统农业向立体高效农业转型发展，实现金湖县西部地区农业生产的良性绿色循环。</w:t>
      </w:r>
    </w:p>
    <w:p w14:paraId="5B2A7D6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推动智慧农业的发展。</w:t>
      </w:r>
      <w:r>
        <w:rPr>
          <w:rFonts w:ascii="Times New Roman" w:hAnsi="Times New Roman" w:eastAsia="方正仿宋_GBK" w:cs="Times New Roman"/>
          <w:sz w:val="32"/>
          <w:szCs w:val="32"/>
        </w:rPr>
        <w:t>依托水产大市场、金湖县农资大市场、淘宝大学等，建设农业产业发展和农村建设的服务中心，为全县提供农资供应、数字化管理、大数据中心、科技服务、现代商贸物流、冷链配送、金融服务、公共生活设施配套等农业农村综合服务。持续推动农业综合服务向精细化和高品质化转变，积极推动生产性服务业向专业化的价值链高端延伸。</w:t>
      </w:r>
    </w:p>
    <w:p w14:paraId="0819F373">
      <w:pPr>
        <w:pStyle w:val="5"/>
        <w:adjustRightInd w:val="0"/>
        <w:snapToGrid w:val="0"/>
        <w:spacing w:line="590" w:lineRule="exact"/>
        <w:ind w:firstLine="643" w:firstLineChars="200"/>
        <w:rPr>
          <w:rFonts w:eastAsia="方正仿宋_GBK"/>
          <w:sz w:val="32"/>
        </w:rPr>
      </w:pPr>
      <w:r>
        <w:rPr>
          <w:rFonts w:eastAsia="方正仿宋_GBK"/>
          <w:sz w:val="32"/>
        </w:rPr>
        <w:t>2、积极构建绿色工业体系</w:t>
      </w:r>
      <w:bookmarkStart w:id="218" w:name="pindex658"/>
      <w:bookmarkEnd w:id="218"/>
    </w:p>
    <w:p w14:paraId="669D2F22">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推动传统主导产业集群化。</w:t>
      </w:r>
      <w:r>
        <w:rPr>
          <w:rFonts w:ascii="Times New Roman" w:hAnsi="Times New Roman" w:eastAsia="方正仿宋_GBK" w:cs="Times New Roman"/>
          <w:sz w:val="32"/>
          <w:szCs w:val="32"/>
        </w:rPr>
        <w:t>围绕金湖石油机械装备、仪器仪表等优势装备制造业，充分发挥龙头企业作用，大力推进智能制造，打造长三角北翼高端装备制造业基地。围绕建筑材料、高性能金属材料、膜新材料等领域，着力突破一批新材料品种、关键工艺技术与专用装备，打造长三角有影响力的新材料产业基地。围绕绿色食品、营养保健品和医疗器械等领域，重点开发一批金湖特色品牌，打造工艺先进、产品安全、附加值高的大健康产品，努力将大健康产业打造成金湖县先导产业。形成五百亿级高端装备、二百亿级新材料和一百亿级大健康产业基地。</w:t>
      </w:r>
    </w:p>
    <w:p w14:paraId="37261992">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培育战略性新兴产业。</w:t>
      </w:r>
      <w:r>
        <w:rPr>
          <w:rFonts w:ascii="Times New Roman" w:hAnsi="Times New Roman" w:eastAsia="方正仿宋_GBK" w:cs="Times New Roman"/>
          <w:sz w:val="32"/>
          <w:szCs w:val="32"/>
        </w:rPr>
        <w:t>立足产业发展基础和比较优势，紧盯未来产业发展趋势，积极布局新能源装备、航空制造、绿色环保等多个未来产业，加快形成制造业发展的新增长点。新能源产业重点打造风电装备、光伏组件和储能电池，航空制造大力发展机体、机翼、电子元器件、精密轴承等通用飞机零部件制造，绿色环保产业集中发展环保领域的成套装备及配套产品。</w:t>
      </w:r>
    </w:p>
    <w:p w14:paraId="4BAFD74C">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全面推动产业高质量发展。</w:t>
      </w:r>
      <w:bookmarkStart w:id="219" w:name="_Hlk203735488"/>
      <w:r>
        <w:rPr>
          <w:rFonts w:ascii="Times New Roman" w:hAnsi="Times New Roman" w:eastAsia="方正仿宋_GBK" w:cs="Times New Roman"/>
          <w:sz w:val="32"/>
          <w:szCs w:val="32"/>
        </w:rPr>
        <w:t>统筹推进传统产业升级、新兴产业壮大、未来产业培育，健全完善产业集群优化提升机制。严查违法违规“小化工”“小医药”，积极稳妥推进全县历史遗留的传统重化工企业的关闭和清退工作。</w:t>
      </w:r>
      <w:bookmarkEnd w:id="219"/>
      <w:r>
        <w:rPr>
          <w:rFonts w:ascii="Times New Roman" w:hAnsi="Times New Roman" w:eastAsia="方正仿宋_GBK" w:cs="Times New Roman"/>
          <w:sz w:val="32"/>
          <w:szCs w:val="32"/>
        </w:rPr>
        <w:t>提升企业工艺技术水平，大力实施技术改造。推动企业智能化发展，以智能工厂建设为着力点，持续推进两化融合发展。强化提升重点生产管控软件在全县规上企业的整体应用水平，提升互联网在工业企业中的应用覆盖率。鼓励企业围绕工厂建设、研发设计、生产作业、生产管理、运营管理等开展智能工厂建设。</w:t>
      </w:r>
    </w:p>
    <w:p w14:paraId="33E34F9C">
      <w:pPr>
        <w:pStyle w:val="5"/>
        <w:adjustRightInd w:val="0"/>
        <w:snapToGrid w:val="0"/>
        <w:spacing w:line="590" w:lineRule="exact"/>
        <w:ind w:firstLine="643" w:firstLineChars="200"/>
        <w:rPr>
          <w:rFonts w:eastAsia="方正仿宋_GBK"/>
          <w:sz w:val="32"/>
        </w:rPr>
      </w:pPr>
      <w:r>
        <w:rPr>
          <w:rFonts w:eastAsia="方正仿宋_GBK"/>
          <w:sz w:val="32"/>
        </w:rPr>
        <w:t>3、大力发展现代服务业</w:t>
      </w:r>
      <w:bookmarkStart w:id="220" w:name="pindex662"/>
      <w:bookmarkEnd w:id="220"/>
    </w:p>
    <w:p w14:paraId="3271D4B6">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积极发展电子商务。</w:t>
      </w:r>
      <w:r>
        <w:rPr>
          <w:rFonts w:ascii="Times New Roman" w:hAnsi="Times New Roman" w:eastAsia="方正仿宋_GBK" w:cs="Times New Roman"/>
          <w:sz w:val="32"/>
          <w:szCs w:val="32"/>
        </w:rPr>
        <w:t>坚持线上线下相结合，围绕优质农副产品、健康食品等，不断壮大电子商务主体、搭建电子商务平台、推动电子商务在各领域的广泛应用。创建独立网络营销平台，加强与农业产品融合，加快完善湖畔旺屯</w:t>
      </w:r>
      <w:sdt>
        <w:sdtPr>
          <w:rPr>
            <w:rFonts w:ascii="Times New Roman" w:hAnsi="Times New Roman" w:cs="Times New Roman"/>
          </w:rPr>
          <w:alias w:val="易错词检查"/>
          <w:id w:val="23133"/>
        </w:sdtPr>
        <w:sdtEndPr>
          <w:rPr>
            <w:rFonts w:ascii="Times New Roman" w:hAnsi="Times New Roman" w:cs="Times New Roman"/>
          </w:rPr>
        </w:sdtEndPr>
        <w:sdtContent>
          <w:bookmarkStart w:id="221" w:name="bkReivew23133"/>
          <w:r>
            <w:rPr>
              <w:rFonts w:ascii="Times New Roman" w:hAnsi="Times New Roman" w:eastAsia="方正仿宋_GBK" w:cs="Times New Roman"/>
              <w:sz w:val="32"/>
              <w:szCs w:val="32"/>
            </w:rPr>
            <w:t>杉</w:t>
          </w:r>
          <w:bookmarkEnd w:id="221"/>
        </w:sdtContent>
      </w:sdt>
      <w:r>
        <w:rPr>
          <w:rFonts w:ascii="Times New Roman" w:hAnsi="Times New Roman" w:eastAsia="方正仿宋_GBK" w:cs="Times New Roman"/>
          <w:sz w:val="32"/>
          <w:szCs w:val="32"/>
        </w:rPr>
        <w:t>荷里电商产业园功能，推广“金湖大米”“金湖龙虾”“金湖螃蟹”等地理标志品牌。鼓励石油机械、仪表线缆等产业发展电子商务，扶持金石农机市场开展电子商务平台建设。深化商贸流通领域电子商务应用，支持开发区申报“电商示范产业园”。</w:t>
      </w:r>
    </w:p>
    <w:p w14:paraId="53FA1711">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积极布局科技服务业。</w:t>
      </w:r>
      <w:r>
        <w:rPr>
          <w:rFonts w:ascii="Times New Roman" w:hAnsi="Times New Roman" w:eastAsia="方正仿宋_GBK" w:cs="Times New Roman"/>
          <w:sz w:val="32"/>
          <w:szCs w:val="32"/>
        </w:rPr>
        <w:t>引导企业研发机构向试验开发环节延伸，建立专业化的中试平台，推动大中型企业建立中试生产线，加快发展新技术、新产品、新工艺。构建特色领域检验检测服务体系</w:t>
      </w:r>
      <w:sdt>
        <w:sdtPr>
          <w:rPr>
            <w:rFonts w:ascii="Times New Roman" w:hAnsi="Times New Roman" w:cs="Times New Roman"/>
          </w:rPr>
          <w:alias w:val="多余空格"/>
          <w:id w:val="1123742"/>
        </w:sdtPr>
        <w:sdtEndPr>
          <w:rPr>
            <w:rFonts w:ascii="Times New Roman" w:hAnsi="Times New Roman" w:cs="Times New Roman"/>
          </w:rPr>
        </w:sdtEndPr>
        <w:sdtContent>
          <w:bookmarkStart w:id="222" w:name="bkReivew1123742"/>
          <w:r>
            <w:rPr>
              <w:rFonts w:ascii="Times New Roman" w:hAnsi="Times New Roman" w:eastAsia="方正仿宋_GBK" w:cs="Times New Roman"/>
              <w:sz w:val="32"/>
              <w:szCs w:val="32"/>
            </w:rPr>
            <w:t>，依</w:t>
          </w:r>
          <w:bookmarkEnd w:id="222"/>
        </w:sdtContent>
      </w:sdt>
      <w:r>
        <w:rPr>
          <w:rFonts w:ascii="Times New Roman" w:hAnsi="Times New Roman" w:eastAsia="方正仿宋_GBK" w:cs="Times New Roman"/>
          <w:sz w:val="32"/>
          <w:szCs w:val="32"/>
        </w:rPr>
        <w:t>托金湖县现有的江苏省工业物联网装备（热工仪表）计量中心、省级仪器仪表产业园和国家火炬金湖县仪器仪表特色产业基地等平台基础，进一步提升仪器仪表领域检验检测能级。集聚一批社会化投资、专业化服务的第三方研发机构，全面提升科技服务能力和科技服务市场化水平。</w:t>
      </w:r>
    </w:p>
    <w:p w14:paraId="3C53D5EC">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加大力度发展现代物流业。</w:t>
      </w:r>
      <w:r>
        <w:rPr>
          <w:rFonts w:ascii="Times New Roman" w:hAnsi="Times New Roman" w:eastAsia="方正仿宋_GBK" w:cs="Times New Roman"/>
          <w:sz w:val="32"/>
          <w:szCs w:val="32"/>
        </w:rPr>
        <w:t>依托农业和制造业基础，结合内河港口资源和交通运输条件，加快构建制造业物流、港口（园区）物流、冷链物流等现代物流产业体系。加快推进综合物流载体建设，打造以消费品运输为重点的城东物流园，以工业品运输为重点的金湖物流园，以大宗货物运输为重点的金湖港物流园。深化交通运输与邮政快递融合，积极构建合理高效的三级城乡消费品和物资配送网络体系，加快创建省级农村物流示范县。</w:t>
      </w:r>
    </w:p>
    <w:p w14:paraId="7742840A">
      <w:pPr>
        <w:keepNext/>
        <w:spacing w:line="580" w:lineRule="exact"/>
        <w:ind w:firstLine="640" w:firstLineChars="200"/>
        <w:outlineLvl w:val="1"/>
        <w:rPr>
          <w:rFonts w:ascii="Times New Roman" w:hAnsi="Times New Roman" w:eastAsia="方正黑体_GBK" w:cs="Times New Roman"/>
          <w:bCs/>
          <w:sz w:val="32"/>
          <w:szCs w:val="32"/>
        </w:rPr>
      </w:pPr>
      <w:bookmarkStart w:id="223" w:name="_Toc211850554"/>
      <w:r>
        <w:rPr>
          <w:rFonts w:ascii="Times New Roman" w:hAnsi="Times New Roman" w:eastAsia="方正黑体_GBK" w:cs="Times New Roman"/>
          <w:bCs/>
          <w:sz w:val="32"/>
          <w:szCs w:val="32"/>
        </w:rPr>
        <w:t>四、生态文化体系建设</w:t>
      </w:r>
      <w:bookmarkEnd w:id="223"/>
      <w:bookmarkStart w:id="224" w:name="pindex666"/>
      <w:bookmarkEnd w:id="224"/>
    </w:p>
    <w:p w14:paraId="4DD07482">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（一）生态文化载体建设</w:t>
      </w:r>
      <w:bookmarkStart w:id="225" w:name="pindex667"/>
      <w:bookmarkEnd w:id="225"/>
    </w:p>
    <w:p w14:paraId="51128940">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托白马湖国家湿地公园、金湖万亩荷花荡、金湖水上森林等集生态保护、科普教育和旅游观光于一体的旅游景点，积极培育弘扬金湖特色生态文化。全面扩大金湖秧歌、莲湘舞、金湖剪纸、金湖草编等非物质文化遗产的影响力，深挖尧文化、荷文化、水文化内涵，加快建设非遗展示馆和金湖秧歌传承基地。加大地下文物遗产保护力度，利用金湖博物馆建设的契机，梳理好、记录好、保护好、传承好和开发好金湖历史文化。结合新时代发展要求，不断凝聚文化共识，汲取前人的生态智慧，把传统生态文化的思想精髓发扬光大，与时俱进，开拓创新，持续将生态文明的理念融入金湖县经济、文化、政治和社会等多方面建设过程中，形成具有金湖特色的生态文化体系。大力倡导和树立“尊重自然、保护自然，科学发展、和谐发展，当代公平、后代公平，全民参与、全球参与”的现代生态理念，并融入社会主义核心价值观体系加以推广。提高公民生态道德素质，让生态建设、环境保护、绿色发展、低碳生活等要求转化为人的内在诉求，形成上下联动推进生态文明的新合力，形成人人、事事、时时、处处崇尚生态文明的社会氛围。</w:t>
      </w:r>
    </w:p>
    <w:p w14:paraId="4F2836EA">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（二）倡导生活方式及消费模式绿色转型</w:t>
      </w:r>
      <w:bookmarkStart w:id="226" w:name="pindex669"/>
      <w:bookmarkEnd w:id="226"/>
    </w:p>
    <w:p w14:paraId="54CF809B">
      <w:pPr>
        <w:pStyle w:val="5"/>
        <w:adjustRightInd w:val="0"/>
        <w:snapToGrid w:val="0"/>
        <w:spacing w:line="590" w:lineRule="exact"/>
        <w:ind w:firstLine="643" w:firstLineChars="200"/>
        <w:rPr>
          <w:rFonts w:eastAsia="方正仿宋_GBK"/>
          <w:sz w:val="32"/>
        </w:rPr>
      </w:pPr>
      <w:r>
        <w:rPr>
          <w:rFonts w:eastAsia="方正仿宋_GBK"/>
          <w:sz w:val="32"/>
        </w:rPr>
        <w:t>1、倡导低碳文明的生活方式</w:t>
      </w:r>
      <w:bookmarkStart w:id="227" w:name="pindex670"/>
      <w:bookmarkEnd w:id="227"/>
    </w:p>
    <w:p w14:paraId="37858CBB">
      <w:pPr>
        <w:spacing w:line="580" w:lineRule="exact"/>
        <w:ind w:firstLine="643" w:firstLineChars="200"/>
        <w:rPr>
          <w:rFonts w:ascii="Times New Roman" w:hAnsi="Times New Roman" w:eastAsia="方正仿宋_GBK" w:cs="Times New Roman"/>
          <w:sz w:val="32"/>
          <w:szCs w:val="32"/>
        </w:rPr>
      </w:pPr>
      <w:bookmarkStart w:id="228" w:name="_Toc67300016"/>
      <w:bookmarkStart w:id="229" w:name="_Toc67295901"/>
      <w:r>
        <w:rPr>
          <w:rFonts w:ascii="Times New Roman" w:hAnsi="Times New Roman" w:eastAsia="方正仿宋_GBK" w:cs="Times New Roman"/>
          <w:b/>
          <w:bCs/>
          <w:sz w:val="32"/>
          <w:szCs w:val="32"/>
        </w:rPr>
        <w:t>全面倡导绿色消费模式。</w:t>
      </w:r>
      <w:r>
        <w:rPr>
          <w:rFonts w:ascii="Times New Roman" w:hAnsi="Times New Roman" w:eastAsia="方正仿宋_GBK" w:cs="Times New Roman"/>
          <w:sz w:val="32"/>
          <w:szCs w:val="32"/>
        </w:rPr>
        <w:t>强化绿色消费宣传，引导全社会形成合理选购、适度消费以及节水节电节气等勤俭节约的生活习惯。制定绿色消费指南，抵制过度消费、奢侈消费、浪费资源等行为，推广绿色产品，限制和禁止使用一次性产品。鼓励居民首选低污染、低消耗和环保认证的绿色产品，提倡简化包装和绿色包装，推广可降解包装用品。日常开展以绿色生活、绿色消费为主题的环境文化活动，将绿色生活方式植入各类文化产品，利用影视、戏曲、音乐及图书漫画等形式传播绿色生活科学知识和实践方法。</w:t>
      </w:r>
    </w:p>
    <w:p w14:paraId="1974B44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全面推广节能节水器具。</w:t>
      </w:r>
      <w:r>
        <w:rPr>
          <w:rFonts w:ascii="Times New Roman" w:hAnsi="Times New Roman" w:eastAsia="方正仿宋_GBK" w:cs="Times New Roman"/>
          <w:sz w:val="32"/>
          <w:szCs w:val="32"/>
        </w:rPr>
        <w:t>全面推广节水器具和节水产品，持续提升金湖县节水器具普及率，完善金湖县节水器具推广政策制度，强化约束和激励机制。严格实行建设项目节水设施“三同时”制度，确保新建、扩建、改建建设项目使用节水器具，配套建设节水设施。对于政府采购项目，必须采购符合水效标准和其他节水标准的用水器具。对老旧居民小区逐步开展用水器具改造工作，强化全县各机关、企事业单位、社会团体的办公场所和所属各经营性、服务性、公益性公共场所以及规模以上居民小区节水器具的推广应用。</w:t>
      </w:r>
    </w:p>
    <w:bookmarkEnd w:id="228"/>
    <w:bookmarkEnd w:id="229"/>
    <w:p w14:paraId="2D34F989">
      <w:pPr>
        <w:pStyle w:val="5"/>
        <w:adjustRightInd w:val="0"/>
        <w:snapToGrid w:val="0"/>
        <w:spacing w:line="590" w:lineRule="exact"/>
        <w:ind w:firstLine="643" w:firstLineChars="200"/>
        <w:rPr>
          <w:rFonts w:eastAsia="方正仿宋_GBK"/>
          <w:sz w:val="32"/>
        </w:rPr>
      </w:pPr>
      <w:r>
        <w:rPr>
          <w:rFonts w:eastAsia="方正仿宋_GBK"/>
          <w:sz w:val="32"/>
        </w:rPr>
        <w:t>2、优选绿色低碳的出行方式</w:t>
      </w:r>
      <w:bookmarkStart w:id="230" w:name="pindex673"/>
      <w:bookmarkEnd w:id="230"/>
    </w:p>
    <w:p w14:paraId="6455CC44">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倡导绿色出行理念，大力开展绿色出行宣传，健全绿色公共交通体系，扎实推进绿色低碳交通重点工程建设。落实公交优先战略，推行合理的城市交通模式，统筹考虑城市公交、步行和自行车交通与其他交通方式的良好衔接和匹配。提升公共交通出行保障能力，增加优化公交线路，促进共享单车有序发展。推进新能源汽车消费替代，鼓励购买小排量、新能源等环保车型。提升城市交通智慧化治理水平，推进停车秩序综合治理，适时开展智慧停车项目，打造城市道路标准化管理升级版。</w:t>
      </w:r>
    </w:p>
    <w:p w14:paraId="4A8A4231">
      <w:pPr>
        <w:pStyle w:val="5"/>
        <w:adjustRightInd w:val="0"/>
        <w:snapToGrid w:val="0"/>
        <w:spacing w:line="590" w:lineRule="exact"/>
        <w:ind w:firstLine="643" w:firstLineChars="200"/>
        <w:rPr>
          <w:rFonts w:eastAsia="方正仿宋_GBK"/>
          <w:sz w:val="32"/>
        </w:rPr>
      </w:pPr>
      <w:r>
        <w:rPr>
          <w:rFonts w:eastAsia="方正仿宋_GBK"/>
          <w:sz w:val="32"/>
        </w:rPr>
        <w:t>3、推行绿色低碳的办公方式</w:t>
      </w:r>
      <w:bookmarkStart w:id="231" w:name="pindex675"/>
      <w:bookmarkEnd w:id="231"/>
    </w:p>
    <w:p w14:paraId="351A2473">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推动党政机关厉行勤俭节约、反对铺张浪费，健全节约能源资源管理制度，提高能源资源利用效率，推行绿色办公，加大绿色采购力度，优先选择绿色出行，全面实行垃圾分类，引导党政机关干部职工践行简约适度、绿色低碳的工作与生活方式。加强节能环保产品采购等政府采购政策的宣传与指导，强化对采购活动开展情况的监督检查。政府机关率先推动办公建筑节能监管体系建设，实行能耗统计与能源审计制度，开展党政机关建筑能耗定额管理试点，逐年降低人均综合能耗。提倡办公人员日常办公方式“绿色化”，推动办文、办会、办事全流程线上运行，同时倡导办公文具的节约与循环利用，构建绿色、高效、规范的现代办公模式。</w:t>
      </w:r>
    </w:p>
    <w:p w14:paraId="46F510AA">
      <w:pPr>
        <w:pStyle w:val="5"/>
        <w:adjustRightInd w:val="0"/>
        <w:snapToGrid w:val="0"/>
        <w:spacing w:line="590" w:lineRule="exact"/>
        <w:ind w:firstLine="643" w:firstLineChars="200"/>
        <w:rPr>
          <w:rFonts w:eastAsia="方正仿宋_GBK"/>
          <w:sz w:val="32"/>
        </w:rPr>
      </w:pPr>
      <w:r>
        <w:rPr>
          <w:rFonts w:eastAsia="方正仿宋_GBK"/>
          <w:sz w:val="32"/>
        </w:rPr>
        <w:t>4、大力推进绿色建筑发展</w:t>
      </w:r>
      <w:bookmarkStart w:id="232" w:name="pindex677"/>
      <w:bookmarkEnd w:id="232"/>
    </w:p>
    <w:p w14:paraId="428D2F23">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促进新建建筑绿色发展。</w:t>
      </w:r>
      <w:r>
        <w:rPr>
          <w:rFonts w:ascii="Times New Roman" w:hAnsi="Times New Roman" w:eastAsia="方正仿宋_GBK" w:cs="Times New Roman"/>
          <w:sz w:val="32"/>
          <w:szCs w:val="32"/>
        </w:rPr>
        <w:t>以大型公共建筑、政府机构、保障性住房等为重点领域，强化绿色建筑发展，实现节能减排约束性目标。严格执行建筑节能设计标准与验收规范，在设计、施工等关键环节强化监督。到2030年，城镇绿色建筑占新建建筑比例达100%。</w:t>
      </w:r>
      <w:r>
        <w:rPr>
          <w:rFonts w:ascii="Times New Roman" w:hAnsi="Times New Roman" w:eastAsia="方正仿宋_GBK" w:cs="Times New Roman"/>
          <w:b/>
          <w:bCs/>
          <w:sz w:val="32"/>
          <w:szCs w:val="32"/>
        </w:rPr>
        <w:t>巩固既有建筑节能改造。</w:t>
      </w:r>
      <w:r>
        <w:rPr>
          <w:rFonts w:ascii="Times New Roman" w:hAnsi="Times New Roman" w:eastAsia="方正仿宋_GBK" w:cs="Times New Roman"/>
          <w:sz w:val="32"/>
          <w:szCs w:val="32"/>
        </w:rPr>
        <w:t>大力推进既有建筑节能改造、可再生能源建筑应用、节能监管体系建设等重点工作，积极探索多种可再生能源绿色建筑、近零能耗建筑及未来建筑的推广和应用。</w:t>
      </w:r>
      <w:r>
        <w:rPr>
          <w:rFonts w:ascii="Times New Roman" w:hAnsi="Times New Roman" w:eastAsia="方正仿宋_GBK" w:cs="Times New Roman"/>
          <w:b/>
          <w:bCs/>
          <w:sz w:val="32"/>
          <w:szCs w:val="32"/>
        </w:rPr>
        <w:t>推进绿色建筑示范引领。</w:t>
      </w:r>
      <w:r>
        <w:rPr>
          <w:rFonts w:ascii="Times New Roman" w:hAnsi="Times New Roman" w:eastAsia="方正仿宋_GBK" w:cs="Times New Roman"/>
          <w:sz w:val="32"/>
          <w:szCs w:val="32"/>
        </w:rPr>
        <w:t>积极开展各类绿建节能示范，以点带面、逐步普及，使全县绿色建筑向高质量、高星级和区域集成化发展。建立健全建筑节能监管体系，不断提高建筑能源利用效率，加强绿色施工管理，提高施工现场节能减排和环保控制要求。</w:t>
      </w:r>
    </w:p>
    <w:p w14:paraId="3D562257">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（三）加强生态文明宣传教育</w:t>
      </w:r>
      <w:bookmarkStart w:id="233" w:name="pindex679"/>
      <w:bookmarkEnd w:id="233"/>
    </w:p>
    <w:p w14:paraId="2C70282B">
      <w:pPr>
        <w:pStyle w:val="5"/>
        <w:adjustRightInd w:val="0"/>
        <w:snapToGrid w:val="0"/>
        <w:spacing w:line="590" w:lineRule="exact"/>
        <w:ind w:firstLine="643" w:firstLineChars="200"/>
        <w:rPr>
          <w:rFonts w:eastAsia="方正仿宋_GBK"/>
          <w:sz w:val="32"/>
        </w:rPr>
      </w:pPr>
      <w:r>
        <w:rPr>
          <w:rFonts w:eastAsia="方正仿宋_GBK"/>
          <w:sz w:val="32"/>
        </w:rPr>
        <w:t>1、加强生态文明建设宣传</w:t>
      </w:r>
      <w:bookmarkStart w:id="234" w:name="pindex680"/>
      <w:bookmarkEnd w:id="234"/>
    </w:p>
    <w:p w14:paraId="65C1B4D0">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加强政府宣传引导。</w:t>
      </w:r>
      <w:r>
        <w:rPr>
          <w:rFonts w:ascii="Times New Roman" w:hAnsi="Times New Roman" w:eastAsia="方正仿宋_GBK" w:cs="Times New Roman"/>
          <w:sz w:val="32"/>
          <w:szCs w:val="32"/>
        </w:rPr>
        <w:t>通过新闻发布会、媒体宣传、政府网络平台等多种形式，广泛开展生态法治、生态环境、绿色低碳、生态生活等宣传教育，及时公开政府生态文明建设相关措施，发布环境质量信息，普及生态文明知识，树立生态文明建设先进典型，曝光重大环境违法和生态破坏事件，在生态文明宣传教育中发挥好带头和引领作用。</w:t>
      </w:r>
    </w:p>
    <w:p w14:paraId="53427C6F">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加强媒体生态文明宣传。</w:t>
      </w:r>
      <w:r>
        <w:rPr>
          <w:rFonts w:ascii="Times New Roman" w:hAnsi="Times New Roman" w:eastAsia="方正仿宋_GBK" w:cs="Times New Roman"/>
          <w:sz w:val="32"/>
          <w:szCs w:val="32"/>
        </w:rPr>
        <w:t>充分发挥传统媒体的宣传教育作用，依托传统媒体覆盖面广、权威性强、主旋律正的特点，运用专版、专栏、专题的形式，加强对全县生态环境中心工作、专项行动、典型经验的宣传报道。加大环境违法行为曝光力度。在主流媒体播放生态环境主题公益广告，弘扬生态文明理念。着力加强对网络新媒体的应用，加强对公众感兴趣的环境信息和生态环境知识的宣传普及。完善生态环保宣传类网站建设，通过网站为公众提供更多的工作动态、环保资讯、办事流程、相关法律法规等方面的信息。重视户外媒体的宣传作用，在公交移动电视和主要公交线路车体上增加生态文明公益车体广告、宣传片。</w:t>
      </w:r>
    </w:p>
    <w:p w14:paraId="38AC853E">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广泛开展生态文化社会活动。</w:t>
      </w:r>
      <w:r>
        <w:rPr>
          <w:rFonts w:ascii="Times New Roman" w:hAnsi="Times New Roman" w:eastAsia="方正仿宋_GBK" w:cs="Times New Roman"/>
          <w:sz w:val="32"/>
          <w:szCs w:val="32"/>
        </w:rPr>
        <w:t>结合生态环境相关重要节日，由政府相关部门主导，企业、民间环保组织和志愿者广泛参与，开展各类主题活动。</w:t>
      </w:r>
      <w:bookmarkStart w:id="235" w:name="sys6836346"/>
      <w:r>
        <w:rPr>
          <w:rFonts w:ascii="Times New Roman" w:hAnsi="Times New Roman" w:eastAsia="方正仿宋_GBK" w:cs="Times New Roman"/>
          <w:sz w:val="32"/>
          <w:szCs w:val="32"/>
        </w:rPr>
        <w:t>依托志愿服务组织，以行动示范、宣传倡导、知识普及、实地调查等形式，开展生态环保志愿服务活动。</w:t>
      </w:r>
      <w:bookmarkEnd w:id="235"/>
      <w:r>
        <w:rPr>
          <w:rFonts w:ascii="Times New Roman" w:hAnsi="Times New Roman" w:eastAsia="方正仿宋_GBK" w:cs="Times New Roman"/>
          <w:sz w:val="32"/>
          <w:szCs w:val="32"/>
        </w:rPr>
        <w:t>开展环保设施向公众开放活动，融科普教育于参观体验之中。通过举办生态主题的艺术创作赛事，激发公众参与热情与宣教工作者的职业荣誉感。在主流媒体与网络平台设置互动议题，引导公众展开深度思辨与交流。依托公共空间打造可感可知的生态文明成果展示窗，使生态理念在场景化体验中深入人心。</w:t>
      </w:r>
    </w:p>
    <w:p w14:paraId="4D8069F9">
      <w:pPr>
        <w:pStyle w:val="5"/>
        <w:adjustRightInd w:val="0"/>
        <w:snapToGrid w:val="0"/>
        <w:spacing w:line="590" w:lineRule="exact"/>
        <w:ind w:firstLine="643" w:firstLineChars="200"/>
        <w:rPr>
          <w:rFonts w:eastAsia="方正仿宋_GBK"/>
          <w:sz w:val="32"/>
        </w:rPr>
      </w:pPr>
      <w:r>
        <w:rPr>
          <w:rFonts w:eastAsia="方正仿宋_GBK"/>
          <w:sz w:val="32"/>
        </w:rPr>
        <w:t>2、加强全民生态文明教育</w:t>
      </w:r>
      <w:bookmarkStart w:id="236" w:name="pindex684"/>
      <w:bookmarkEnd w:id="236"/>
    </w:p>
    <w:p w14:paraId="526E561D">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加强党政干部生态文明日常学习。</w:t>
      </w:r>
      <w:r>
        <w:rPr>
          <w:rFonts w:ascii="Times New Roman" w:hAnsi="Times New Roman" w:eastAsia="方正仿宋_GBK" w:cs="Times New Roman"/>
          <w:sz w:val="32"/>
          <w:szCs w:val="32"/>
        </w:rPr>
        <w:t>广泛开展习近平生态文明思想学习和系统研究，吃透江苏省和淮安市有关党政领导干部的生态文明建设学习材料，积极开展金湖县党政领导干部生态文明专题培训，提高各级领导的生态文明建设理论知识，提升生态文明意识和生态环境保护科学素养。推动各级党政干部牢固树立绿色发展理念，提升宣传工作能力和水平。保持党政领导干部参加生态文明培训的比例为100%。</w:t>
      </w:r>
    </w:p>
    <w:p w14:paraId="6DEA7C83">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引导企业树立生态文明理念。</w:t>
      </w:r>
      <w:r>
        <w:rPr>
          <w:rFonts w:ascii="Times New Roman" w:hAnsi="Times New Roman" w:eastAsia="方正仿宋_GBK" w:cs="Times New Roman"/>
          <w:sz w:val="32"/>
          <w:szCs w:val="32"/>
        </w:rPr>
        <w:t>针对金湖县行业特征，编制企业生态文明建设学习材料，定期组织各企业领导和主要负责人进行生态文明建设的专题研修，强化环境责任主体意识。实施企业绿色技能专项培训，聚焦节能减排、清洁生产等关键技术与管理方法，提升从业人员实操能力。畅通网络线上学习通道，拓展环保从业人员素质和专业能力教育模式。在企业的建设过程中突出生态文化内涵，引导企业在品牌塑造、产品研发、视觉设计等环节注入绿色基因。</w:t>
      </w:r>
    </w:p>
    <w:p w14:paraId="57B78F98">
      <w:pPr>
        <w:spacing w:line="58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提升学校生态文明教育水平。</w:t>
      </w:r>
      <w:r>
        <w:rPr>
          <w:rFonts w:ascii="Times New Roman" w:hAnsi="Times New Roman" w:eastAsia="方正仿宋_GBK" w:cs="Times New Roman"/>
          <w:sz w:val="32"/>
          <w:szCs w:val="32"/>
        </w:rPr>
        <w:t>深化生态文明教育，将生态环境保护理念融入日常教学，组织校园清洁、垃圾分类、植树护绿等实践活动，举办环保主题班会与知识竞赛。加强对教师的生态文明培训，提升教学能力。引导学生从节约用水、低碳出行等小事做起，培养绿色生活习惯，全面提升生态文明素养。</w:t>
      </w:r>
    </w:p>
    <w:p w14:paraId="380CAA89">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（四）引导公众与社会组织共同参与</w:t>
      </w:r>
      <w:bookmarkStart w:id="237" w:name="pindex688"/>
      <w:bookmarkEnd w:id="237"/>
    </w:p>
    <w:p w14:paraId="58F72E52">
      <w:pPr>
        <w:pStyle w:val="5"/>
        <w:adjustRightInd w:val="0"/>
        <w:snapToGrid w:val="0"/>
        <w:spacing w:line="590" w:lineRule="exact"/>
        <w:ind w:firstLine="643" w:firstLineChars="200"/>
        <w:rPr>
          <w:rFonts w:eastAsia="方正仿宋_GBK"/>
          <w:sz w:val="32"/>
        </w:rPr>
      </w:pPr>
      <w:r>
        <w:rPr>
          <w:rFonts w:eastAsia="方正仿宋_GBK"/>
          <w:sz w:val="32"/>
        </w:rPr>
        <w:t>1、完善绿色发展导向的生态文明评价体系</w:t>
      </w:r>
      <w:bookmarkStart w:id="238" w:name="pindex689"/>
      <w:bookmarkEnd w:id="238"/>
    </w:p>
    <w:p w14:paraId="1DB8F6D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生态文明建设目标评价体系，重点突出生态经济发展质量、能源资源利用效率、生态环境保护改善、生态生活质量提升，生态文化培育、绿色制度构建等方面指标，明晰金湖绿色发展路径和责任。探索建立地区绿色发展目标评价指标体系，按年度开展生态文明建设目标评价，及时将评价结果向社会公开，推动金湖生态文明全社会共建共享。</w:t>
      </w:r>
    </w:p>
    <w:p w14:paraId="5BE2D4B9">
      <w:pPr>
        <w:pStyle w:val="5"/>
        <w:adjustRightInd w:val="0"/>
        <w:snapToGrid w:val="0"/>
        <w:spacing w:line="590" w:lineRule="exact"/>
        <w:ind w:firstLine="643" w:firstLineChars="200"/>
        <w:rPr>
          <w:rFonts w:eastAsia="方正仿宋_GBK"/>
          <w:sz w:val="32"/>
        </w:rPr>
      </w:pPr>
      <w:r>
        <w:rPr>
          <w:rFonts w:eastAsia="方正仿宋_GBK"/>
          <w:sz w:val="32"/>
        </w:rPr>
        <w:t>2、多措并举拓宽公众参与渠道</w:t>
      </w:r>
      <w:bookmarkStart w:id="239" w:name="pindex691"/>
      <w:bookmarkEnd w:id="239"/>
    </w:p>
    <w:p w14:paraId="28079AA5">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充分发挥社会监督作用，鼓励公众对政府环保工作、企业排污行为进行监督。依托“</w:t>
      </w:r>
      <w:sdt>
        <w:sdtPr>
          <w:rPr>
            <w:rFonts w:ascii="Times New Roman" w:hAnsi="Times New Roman" w:cs="Times New Roman"/>
          </w:rPr>
          <w:alias w:val="千分位检查"/>
          <w:id w:val="170442"/>
        </w:sdtPr>
        <w:sdtEndPr>
          <w:rPr>
            <w:rFonts w:ascii="Times New Roman" w:hAnsi="Times New Roman" w:cs="Times New Roman"/>
          </w:rPr>
        </w:sdtEndPr>
        <w:sdtContent>
          <w:bookmarkStart w:id="240" w:name="bkFormat170442"/>
          <w:r>
            <w:rPr>
              <w:rFonts w:ascii="Times New Roman" w:hAnsi="Times New Roman" w:eastAsia="方正仿宋_GBK" w:cs="Times New Roman"/>
              <w:sz w:val="32"/>
              <w:szCs w:val="32"/>
            </w:rPr>
            <w:t>12345</w:t>
          </w:r>
          <w:bookmarkEnd w:id="240"/>
        </w:sdtContent>
      </w:sdt>
      <w:r>
        <w:rPr>
          <w:rFonts w:ascii="Times New Roman" w:hAnsi="Times New Roman" w:eastAsia="方正仿宋_GBK" w:cs="Times New Roman"/>
          <w:sz w:val="32"/>
          <w:szCs w:val="32"/>
        </w:rPr>
        <w:t>”市民热线，限期办理群众举报投诉的环境问题。建立健全环境保护公众参与制度，推进公众在环境法规和政策制定、环境决策、环境监督、环境影响评价、环境宣传教育等五大领域的参与力度。结合法治政府、责任政府、阳光政府、服务政府等系列制度的实施，对生态文明建设的重大决策事项实行公示和听证，确保公众的知情权、参与权和监督权。设立生态文明建设公众论坛，鼓励、引导环保志愿者扎实有效推进环境保护和生态公益活动。</w:t>
      </w:r>
    </w:p>
    <w:p w14:paraId="46C472D3">
      <w:pPr>
        <w:pStyle w:val="5"/>
        <w:adjustRightInd w:val="0"/>
        <w:snapToGrid w:val="0"/>
        <w:spacing w:line="590" w:lineRule="exact"/>
        <w:ind w:firstLine="643" w:firstLineChars="200"/>
        <w:rPr>
          <w:rFonts w:eastAsia="方正仿宋_GBK"/>
          <w:sz w:val="32"/>
        </w:rPr>
      </w:pPr>
      <w:r>
        <w:rPr>
          <w:rFonts w:eastAsia="方正仿宋_GBK"/>
          <w:sz w:val="32"/>
        </w:rPr>
        <w:t>3、推进生态文化设施建设</w:t>
      </w:r>
      <w:bookmarkStart w:id="241" w:name="pindex693"/>
      <w:bookmarkEnd w:id="241"/>
    </w:p>
    <w:p w14:paraId="7975DC0B">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城乡一体、统筹发展和公益性、基本性、均等性、便利性的要求，优化提升县、镇、村三级文化基础设施。持续深化“金湖县城南低碳生态新城文化艺术中心工程”建设。对已经建成通过考核验收的文化广场进行提档升级，争创生态文明特色广场，形成一村一亮点。统筹抓好文化信息资源共享“村村通”和农家书屋数字化提升工程，加强对基层文化设施的日常维护和管理。全面形成覆盖城乡、结构合理、功能齐全、实用高效的公共生态文化设施网络。</w:t>
      </w:r>
    </w:p>
    <w:p w14:paraId="39879891">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（五）开展绿色生活创建活动</w:t>
      </w:r>
      <w:bookmarkStart w:id="242" w:name="pindex695"/>
      <w:bookmarkEnd w:id="242"/>
    </w:p>
    <w:p w14:paraId="21F4D535">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改善生态环境、发展生态经济、建设生态文化为重点，不断深化各类示范创建和绿色细胞建设。统筹推进绿色机关、绿色企业、绿色学校、绿色社区等绿色细胞创建工作，完善生态文明建设的细胞组织。通过开展绿色创建行动，积极推广绿色生活，推动绿色消费，促进绿色发展，引导居民树立绿色增长、共建共享的理念，使绿色消费、绿色出行、绿色居住成为人们日常生活中的自觉行动，从而提升人们的绿色生活能力。以生态文明建设示范创建为抓手，持续开展成效评估和经验总结工作，形成可推广、可复制、可借鉴的创建模式。</w:t>
      </w:r>
    </w:p>
    <w:p w14:paraId="48A4269F">
      <w:pPr>
        <w:keepNext/>
        <w:spacing w:line="580" w:lineRule="exact"/>
        <w:ind w:firstLine="640" w:firstLineChars="200"/>
        <w:outlineLvl w:val="1"/>
        <w:rPr>
          <w:rFonts w:ascii="Times New Roman" w:hAnsi="Times New Roman" w:eastAsia="方正黑体_GBK" w:cs="Times New Roman"/>
          <w:bCs/>
          <w:sz w:val="32"/>
          <w:szCs w:val="32"/>
        </w:rPr>
      </w:pPr>
      <w:bookmarkStart w:id="243" w:name="_Toc211850555"/>
      <w:r>
        <w:rPr>
          <w:rFonts w:ascii="Times New Roman" w:hAnsi="Times New Roman" w:eastAsia="方正黑体_GBK" w:cs="Times New Roman"/>
          <w:bCs/>
          <w:sz w:val="32"/>
          <w:szCs w:val="32"/>
        </w:rPr>
        <w:t>五、生态文明制度建设</w:t>
      </w:r>
      <w:bookmarkEnd w:id="243"/>
      <w:bookmarkStart w:id="244" w:name="pindex697"/>
      <w:bookmarkEnd w:id="244"/>
    </w:p>
    <w:bookmarkEnd w:id="151"/>
    <w:bookmarkEnd w:id="152"/>
    <w:bookmarkEnd w:id="159"/>
    <w:bookmarkEnd w:id="160"/>
    <w:bookmarkEnd w:id="198"/>
    <w:bookmarkEnd w:id="199"/>
    <w:p w14:paraId="5C6A8FD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（一）实行最严格生态环境保护制度</w:t>
      </w:r>
      <w:bookmarkStart w:id="245" w:name="pindex698"/>
      <w:bookmarkEnd w:id="245"/>
    </w:p>
    <w:p w14:paraId="7F1CB1B2">
      <w:pPr>
        <w:pStyle w:val="5"/>
        <w:adjustRightInd w:val="0"/>
        <w:snapToGrid w:val="0"/>
        <w:spacing w:line="590" w:lineRule="exact"/>
        <w:ind w:firstLine="643" w:firstLineChars="200"/>
        <w:rPr>
          <w:rFonts w:eastAsia="方正仿宋_GBK"/>
          <w:sz w:val="32"/>
        </w:rPr>
      </w:pPr>
      <w:r>
        <w:rPr>
          <w:rFonts w:eastAsia="方正仿宋_GBK"/>
          <w:sz w:val="32"/>
        </w:rPr>
        <w:t>1、完善生态环境分区管控制度</w:t>
      </w:r>
      <w:bookmarkStart w:id="246" w:name="pindex699"/>
      <w:bookmarkEnd w:id="246"/>
    </w:p>
    <w:p w14:paraId="0AD9F945">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各级各部门落实主体责任，发挥主体作用，认真抓好辖区生态环境分区管控成果细化工作，确保金湖县生态环境分区管控成果科学、合理、可操作。加强成果转化和应用，融入生态文明建设工作实践。将生态环境分区管控成果确定的空间布局、产业结构等内容与国土空间规划协调统一起来。把生态保护红线、环境质量底线、资源利用上线等生态环境“硬约束”，落实到生态环境管控单元，生态环境管控单元的管控要求作为项目建设的重要依据。坚持“以清单、定项目”，不符合生态环境分区管控要求的项目坚决不予环评审批。根据统一部署，动态更新生态环境准入清单，实现精准施策、科学治污、依法管理，显著提高生态环境精细化差异化管理水平。</w:t>
      </w:r>
    </w:p>
    <w:p w14:paraId="673C8C6E">
      <w:pPr>
        <w:pStyle w:val="5"/>
        <w:adjustRightInd w:val="0"/>
        <w:snapToGrid w:val="0"/>
        <w:spacing w:line="590" w:lineRule="exact"/>
        <w:ind w:firstLine="643" w:firstLineChars="200"/>
        <w:rPr>
          <w:rFonts w:eastAsia="方正仿宋_GBK"/>
          <w:sz w:val="32"/>
        </w:rPr>
      </w:pPr>
      <w:r>
        <w:rPr>
          <w:rFonts w:eastAsia="方正仿宋_GBK"/>
          <w:sz w:val="32"/>
        </w:rPr>
        <w:t>2、严格执行规划环境影响评价制度</w:t>
      </w:r>
      <w:bookmarkStart w:id="247" w:name="pindex701"/>
      <w:bookmarkEnd w:id="247"/>
    </w:p>
    <w:p w14:paraId="18E432ED">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执行规划环评制度，涉及土地、区域、流域开发建设利用的规划，编写有关环境影响的章节或说明。涉及工业、农业、畜牧业、林业、能源、水利、交通、城市建设、旅游、自然资源开发的有关专项规划，编写环境影响报告书。充分发挥园区规划环评刚性约束作用，严格准入要求，将碳减排纳入园区规划环评。对已经批准的产业园区规划，在实施范围、适用期限、规模、结构和布局等方面有重大调整的，及时重新开展环境影响评价规划。</w:t>
      </w:r>
    </w:p>
    <w:p w14:paraId="05827535">
      <w:pPr>
        <w:pStyle w:val="5"/>
        <w:adjustRightInd w:val="0"/>
        <w:snapToGrid w:val="0"/>
        <w:spacing w:line="590" w:lineRule="exact"/>
        <w:ind w:firstLine="643" w:firstLineChars="200"/>
        <w:rPr>
          <w:rFonts w:eastAsia="方正仿宋_GBK"/>
          <w:sz w:val="32"/>
        </w:rPr>
      </w:pPr>
      <w:r>
        <w:rPr>
          <w:rFonts w:eastAsia="方正仿宋_GBK"/>
          <w:sz w:val="32"/>
        </w:rPr>
        <w:t>3、落实污染物排放许可制度</w:t>
      </w:r>
      <w:bookmarkStart w:id="248" w:name="pindex703"/>
      <w:bookmarkEnd w:id="248"/>
    </w:p>
    <w:p w14:paraId="78D73430">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落实排污许可制，推进固定污染源“一证式”管理。加强排污许可证后管理，建立排污许可质量控制长效机制。建立排污许可联动管理机制，加快环评与排污许可融合，推动排污许可与环境执法、环境监测、总量控制、排污权交易等环境管理制度有机衔接，资源共享和信息互通，构建以排污许可证为核心的固定污染源监管制度体系，创新信息化监管方式，提升智能化管理水平。加强排污许可专项执法，严格执行重点排污企业环境信息强制公开制度。</w:t>
      </w:r>
    </w:p>
    <w:p w14:paraId="72FA0FA5">
      <w:pPr>
        <w:pStyle w:val="5"/>
        <w:adjustRightInd w:val="0"/>
        <w:snapToGrid w:val="0"/>
        <w:spacing w:line="590" w:lineRule="exact"/>
        <w:ind w:firstLine="643" w:firstLineChars="200"/>
        <w:rPr>
          <w:rFonts w:eastAsia="方正仿宋_GBK"/>
          <w:sz w:val="32"/>
        </w:rPr>
      </w:pPr>
      <w:r>
        <w:rPr>
          <w:rFonts w:eastAsia="方正仿宋_GBK"/>
          <w:sz w:val="32"/>
        </w:rPr>
        <w:t>4、健全流域、森林治理制度</w:t>
      </w:r>
      <w:bookmarkStart w:id="249" w:name="pindex705"/>
      <w:bookmarkEnd w:id="249"/>
    </w:p>
    <w:p w14:paraId="7E3710A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完善协调联动机制，定期召开河长会议、部门联席会议等，强化各镇街各部门之间的横向联系。建立全覆盖的河湖长制督查体系，以务实管用高效为目标，明察暗访相结合，及时准确掌握河长、湖长履职情况。根据《淮安市河湖长十项工作职责》等，优化河湖长制考核方案，推动河湖长制工作从“全面建立”向“全面见效”转变。建立全域覆盖的“林长制”，全面构建县、镇（街道）、村（社区）三级林长制组织体系，形成责任明确、监管有力的保护发展网格，明确各级林长职责，构建党委领导、党政同责、属地负责、部门协同、源头治理、全域覆盖的长效机制，实现生态改善、绿色发展、安全稳定。</w:t>
      </w:r>
    </w:p>
    <w:p w14:paraId="21876756">
      <w:pPr>
        <w:pStyle w:val="5"/>
        <w:adjustRightInd w:val="0"/>
        <w:snapToGrid w:val="0"/>
        <w:spacing w:line="590" w:lineRule="exact"/>
        <w:ind w:firstLine="643" w:firstLineChars="200"/>
        <w:rPr>
          <w:rFonts w:eastAsia="方正仿宋_GBK"/>
          <w:sz w:val="32"/>
        </w:rPr>
      </w:pPr>
      <w:r>
        <w:rPr>
          <w:rFonts w:eastAsia="方正仿宋_GBK"/>
          <w:sz w:val="32"/>
        </w:rPr>
        <w:t>5、健全“放管服”工作机制</w:t>
      </w:r>
      <w:bookmarkStart w:id="250" w:name="pindex707"/>
      <w:bookmarkEnd w:id="250"/>
    </w:p>
    <w:p w14:paraId="6294016B">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精准服务区域发展，对重大产业与基础设施项目实行定制化动态管理，建立全周期跟踪服务机制，全力推动项目高效落地。对治污绩效领先、环境管理规范的企业，实施差异化监管并纳入常态化服务保障体系，持续完善生态环境监督执法正面清单制度，加快形成有利于绿色高质量发展的制度环境。通过简化环评流程、统一服务标准，系统推进“放管服”改革向纵深发展，不断提升政务服务的专业化、规范化水平。细化企业行业帮扶，针对全县铸造、汽修、加油站等重点行业，开展全面细致的帮扶检查，帮助企业完成整改并跟踪落实，助力企业绿色健康发展。</w:t>
      </w:r>
    </w:p>
    <w:p w14:paraId="63074208">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（二）建立资源能源高效利用制度</w:t>
      </w:r>
      <w:bookmarkStart w:id="251" w:name="pindex709"/>
      <w:bookmarkEnd w:id="251"/>
    </w:p>
    <w:p w14:paraId="287D16C8">
      <w:pPr>
        <w:pStyle w:val="5"/>
        <w:adjustRightInd w:val="0"/>
        <w:snapToGrid w:val="0"/>
        <w:spacing w:line="590" w:lineRule="exact"/>
        <w:ind w:firstLine="643" w:firstLineChars="200"/>
        <w:rPr>
          <w:rFonts w:eastAsia="方正仿宋_GBK"/>
          <w:sz w:val="32"/>
        </w:rPr>
      </w:pPr>
      <w:r>
        <w:rPr>
          <w:rFonts w:eastAsia="方正仿宋_GBK"/>
          <w:sz w:val="32"/>
        </w:rPr>
        <w:t>1、建立能源消费总量管理和节约制度</w:t>
      </w:r>
      <w:bookmarkStart w:id="252" w:name="pindex710"/>
      <w:bookmarkEnd w:id="252"/>
    </w:p>
    <w:p w14:paraId="61DFC362">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落实能源消耗总量和强度“双控”制度。深化能源消费总量控制，严格煤炭消费等量减量替代，持续降低能耗强度。坚持节约优先，提升能源利用效率，确保完成淮安市下达的节能目标任务。积极推进各领域节材工作，加强原材料消耗管理，加大替代性材料、可再生材料推广力度。完善金湖县重大项目能耗准入评估机制，加强源头管控，对重大项目的用能指标和新增能耗做好评估与审核。强化重点用能单位节能管理，推进重点用能单位能源管理体系建设。逐步建立碳排放监测、报送和核查机制，探索推行重点行业建设项目碳评价。</w:t>
      </w:r>
    </w:p>
    <w:p w14:paraId="60576070">
      <w:pPr>
        <w:pStyle w:val="5"/>
        <w:adjustRightInd w:val="0"/>
        <w:snapToGrid w:val="0"/>
        <w:spacing w:line="590" w:lineRule="exact"/>
        <w:ind w:firstLine="643" w:firstLineChars="200"/>
        <w:rPr>
          <w:rFonts w:eastAsia="方正仿宋_GBK"/>
          <w:sz w:val="32"/>
        </w:rPr>
      </w:pPr>
      <w:r>
        <w:rPr>
          <w:rFonts w:eastAsia="方正仿宋_GBK"/>
          <w:sz w:val="32"/>
        </w:rPr>
        <w:t>2、落实最严格的水资源管理制度</w:t>
      </w:r>
      <w:bookmarkStart w:id="253" w:name="pindex712"/>
      <w:bookmarkEnd w:id="253"/>
    </w:p>
    <w:p w14:paraId="131BA0BA">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坚持水资源刚性约束，严格实行用水总量和强度双控制度，控制水资源开发利用强度。规范取用水管理，推进规划和项目建设水资源论证制度。严格落实用水总量、用水效率和定额管理制度，加强用水单位的行业监管。持续推动工业节水、农业节水、生活节水向生态节水转变，推进节水型社会建设，建立节水评价机制，严格落实节水“三同时”制度。强化取水许可事中事后监管，建立健全节水考核和节约用水奖励机制，制定支持节水科技、节水产业的优惠政策。</w:t>
      </w:r>
    </w:p>
    <w:p w14:paraId="25F1B299">
      <w:pPr>
        <w:pStyle w:val="5"/>
        <w:adjustRightInd w:val="0"/>
        <w:snapToGrid w:val="0"/>
        <w:spacing w:line="590" w:lineRule="exact"/>
        <w:ind w:firstLine="643" w:firstLineChars="200"/>
        <w:rPr>
          <w:rFonts w:eastAsia="方正仿宋_GBK"/>
          <w:sz w:val="32"/>
        </w:rPr>
      </w:pPr>
      <w:r>
        <w:rPr>
          <w:rFonts w:eastAsia="方正仿宋_GBK"/>
          <w:sz w:val="32"/>
        </w:rPr>
        <w:t>3、实行最严格的土地节约集约制度</w:t>
      </w:r>
      <w:bookmarkStart w:id="254" w:name="pindex714"/>
      <w:bookmarkEnd w:id="254"/>
    </w:p>
    <w:p w14:paraId="445D65CF">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实行最严格的耕地保护制度，在划定“三区三线”耕地和永久基本农田的基础上，完善耕地保护责任目标考核制度。加强耕地质量等级评定与监测，严格执行“占一补一、先补后占、占优补优”的耕地补占平衡制度，加强耕地占补平衡管理和补充耕地项目数量与质量的监管。落实最严格的节约用地制度，实行建设用地总量控制和减量化管理，建立节约集约用地激励和约束机制，调整结构，盘活存量，合理安排土地利用年度计划。加强项目用地的跟踪巡查和监管，加大对闲置用地、低效用地和批而未供用地的处置力度，提升土地产出率。加强散乱、闲置、废弃建设用地整理，提高建设用地利用效率。健全促进土地高效利用的工业企业综合评价机制和配套政策。</w:t>
      </w:r>
    </w:p>
    <w:p w14:paraId="4E1781F4">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（三）健全生态保护和修复制度</w:t>
      </w:r>
      <w:bookmarkStart w:id="255" w:name="pindex716"/>
      <w:bookmarkEnd w:id="255"/>
    </w:p>
    <w:p w14:paraId="76E1399D">
      <w:pPr>
        <w:pStyle w:val="5"/>
        <w:adjustRightInd w:val="0"/>
        <w:snapToGrid w:val="0"/>
        <w:spacing w:line="590" w:lineRule="exact"/>
        <w:ind w:firstLine="643" w:firstLineChars="200"/>
        <w:rPr>
          <w:rFonts w:eastAsia="方正仿宋_GBK"/>
          <w:sz w:val="32"/>
        </w:rPr>
      </w:pPr>
      <w:r>
        <w:rPr>
          <w:rFonts w:eastAsia="方正仿宋_GBK"/>
          <w:sz w:val="32"/>
        </w:rPr>
        <w:t>1、完善自然资源资产管理制度</w:t>
      </w:r>
      <w:bookmarkStart w:id="256" w:name="pindex717"/>
      <w:bookmarkEnd w:id="256"/>
    </w:p>
    <w:p w14:paraId="396C4348">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健全自然资源资产产权制度，加强自然资源调查评价监测，按照省、市统一部署，有序推进山水林田湖草沙自然资源统一确权登记，明确各类自然资源产权主体权利。推进资源总量管理、科学配置、全面节约、循环利用。优化整合土地、水、森林、湿地、岸线等传统自然资源，以及排污权、碳排放权、用能权、水权等非传统自然资源，因地制宜加强计划调控，推动资源要素在重点功能区域集聚。</w:t>
      </w:r>
      <w:bookmarkStart w:id="257" w:name="_Hlk164776648"/>
      <w:r>
        <w:rPr>
          <w:rFonts w:ascii="Times New Roman" w:hAnsi="Times New Roman" w:eastAsia="方正仿宋_GBK" w:cs="Times New Roman"/>
          <w:sz w:val="32"/>
          <w:szCs w:val="32"/>
        </w:rPr>
        <w:t>健全自然资源确权登记制度。建立自然资源登记信息库，加快推进自然资源（含生态产品）登记信息统一管理，建立登记信息数据库，实现便捷化信息共享，丰富自然资源资产使用权类型，合理界定出让、转让、出租、抵押、入股等权责归属，依托自然资源统一确权登记明确生态产品权责归属。</w:t>
      </w:r>
      <w:bookmarkEnd w:id="257"/>
    </w:p>
    <w:p w14:paraId="095DF5C1">
      <w:pPr>
        <w:pStyle w:val="5"/>
        <w:adjustRightInd w:val="0"/>
        <w:snapToGrid w:val="0"/>
        <w:spacing w:line="590" w:lineRule="exact"/>
        <w:ind w:firstLine="643" w:firstLineChars="200"/>
        <w:rPr>
          <w:rFonts w:eastAsia="方正仿宋_GBK"/>
          <w:sz w:val="32"/>
        </w:rPr>
      </w:pPr>
      <w:r>
        <w:rPr>
          <w:rFonts w:eastAsia="方正仿宋_GBK"/>
          <w:sz w:val="32"/>
        </w:rPr>
        <w:t>2、建立健全生态产品价值实现机制</w:t>
      </w:r>
      <w:bookmarkStart w:id="258" w:name="pindex719"/>
      <w:bookmarkEnd w:id="258"/>
    </w:p>
    <w:p w14:paraId="74A9A35C">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以金湖县全域创建生态产品价值实现机制省级试点工作为契机，研究生态系统生产总值（GEP）核算方法体系，结合金湖县现状特点制定GEP核算制度，开展金湖自然资源资产和负债调查与核算、全县生态产品基础信息调查，形成生态产品目录清单。探索建立生态产品动态监测制度，开发金湖县生态产品管理云平台。探索生态产品经营开发机制，开展生态环境治理和生态产品经营开发权益挂钩等市场经营开发模式创新，促进生态产业化、产业生态化，鼓励推广生态环境导向的开发（EOD）模式，大力推动生态价值转化为经济价值。</w:t>
      </w:r>
    </w:p>
    <w:p w14:paraId="2AECEDBE">
      <w:pPr>
        <w:pStyle w:val="5"/>
        <w:adjustRightInd w:val="0"/>
        <w:snapToGrid w:val="0"/>
        <w:spacing w:line="590" w:lineRule="exact"/>
        <w:ind w:firstLine="643" w:firstLineChars="200"/>
        <w:rPr>
          <w:rFonts w:eastAsia="方正仿宋_GBK"/>
          <w:sz w:val="32"/>
        </w:rPr>
      </w:pPr>
      <w:r>
        <w:rPr>
          <w:rFonts w:eastAsia="方正仿宋_GBK"/>
          <w:sz w:val="32"/>
        </w:rPr>
        <w:t>3、完善生态环境保护补偿制度</w:t>
      </w:r>
      <w:bookmarkStart w:id="259" w:name="pindex721"/>
      <w:bookmarkEnd w:id="259"/>
    </w:p>
    <w:p w14:paraId="5E696C76">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研究建立重点领域生态补偿标准体系，探索多样化的生态补偿方法、模式。完善生态空间管控区域生态补偿转移支付机制，积极向上争取省级生态补偿转移支付资金，加大财政对生态保护红线区域和生态空间管控区域的支持和补偿力度。加强跨行政区域的流域上下游“双向补偿”，探索建立资金补助、对口协作、产业转移、人才培训、共建园区等多方式组合的横向生态补偿机制，积极运用排污权交易、碳排放交易、水权交易等补偿方式，探索市场化补偿模式，拓宽资金渠道。</w:t>
      </w:r>
    </w:p>
    <w:p w14:paraId="0D72CDED">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（四）建立健全现代环境治理体系</w:t>
      </w:r>
      <w:bookmarkStart w:id="260" w:name="pindex723"/>
      <w:bookmarkEnd w:id="260"/>
    </w:p>
    <w:p w14:paraId="0852B586">
      <w:pPr>
        <w:pStyle w:val="5"/>
        <w:adjustRightInd w:val="0"/>
        <w:snapToGrid w:val="0"/>
        <w:spacing w:line="590" w:lineRule="exact"/>
        <w:ind w:firstLine="643" w:firstLineChars="200"/>
        <w:rPr>
          <w:rFonts w:eastAsia="方正仿宋_GBK"/>
          <w:sz w:val="32"/>
        </w:rPr>
      </w:pPr>
      <w:r>
        <w:rPr>
          <w:rFonts w:eastAsia="方正仿宋_GBK"/>
          <w:sz w:val="32"/>
        </w:rPr>
        <w:t>1、健全生态环境监测监管体系</w:t>
      </w:r>
      <w:bookmarkStart w:id="261" w:name="pindex724"/>
      <w:bookmarkEnd w:id="261"/>
    </w:p>
    <w:p w14:paraId="680A8089">
      <w:pPr>
        <w:widowControl/>
        <w:adjustRightInd w:val="0"/>
        <w:snapToGrid w:val="0"/>
        <w:spacing w:line="58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加快建立现代化生态环境监测体系。</w:t>
      </w:r>
      <w:r>
        <w:rPr>
          <w:rFonts w:ascii="Times New Roman" w:hAnsi="Times New Roman" w:eastAsia="方正仿宋_GBK" w:cs="Times New Roman"/>
          <w:sz w:val="32"/>
          <w:szCs w:val="32"/>
        </w:rPr>
        <w:t>构建覆盖全面、技术先进、响应及时的生态环境监测网络，实施生态环境监测监控站规范化建设和监测能力提升项目。</w:t>
      </w:r>
      <w:r>
        <w:rPr>
          <w:rFonts w:ascii="Times New Roman" w:hAnsi="Times New Roman" w:eastAsia="方正仿宋_GBK" w:cs="Times New Roman"/>
          <w:b/>
          <w:bCs/>
          <w:sz w:val="32"/>
          <w:szCs w:val="32"/>
        </w:rPr>
        <w:t>强化精准监管。</w:t>
      </w:r>
      <w:r>
        <w:rPr>
          <w:rFonts w:ascii="Times New Roman" w:hAnsi="Times New Roman" w:eastAsia="方正仿宋_GBK" w:cs="Times New Roman"/>
          <w:sz w:val="32"/>
          <w:szCs w:val="32"/>
        </w:rPr>
        <w:t>深入推进“双随机、一公开”环境监管，进一步强化“543”工作法、现场执法“八步法”和行政执法“三项制度”，推行“水平衡”“废平衡”核算。建立完善“互联网+监管”制度，继续实施生态环境监督执法正面清单。积极推进网格化环境监管机制建设，积极推广运用污染防治综合监管平台，落实生态环境分区管控，强化项目环评与规划环评、现有项目环境管理、区域环境质量联动的“三挂钩”机制。持续推进“互联网+执法”，加强无人机、无人船、走航车等现代执法手段应用。推行视频监控和环保设施用水、用电监控等物联网监管手段。深化污染源自动监测数据执法应用，完善建设智慧监管平台。</w:t>
      </w:r>
      <w:r>
        <w:rPr>
          <w:rFonts w:ascii="Times New Roman" w:hAnsi="Times New Roman" w:eastAsia="方正仿宋_GBK" w:cs="Times New Roman"/>
          <w:b/>
          <w:bCs/>
          <w:sz w:val="32"/>
          <w:szCs w:val="32"/>
        </w:rPr>
        <w:t>完善生态环境行政执法与刑事司法衔接机制。</w:t>
      </w:r>
      <w:r>
        <w:rPr>
          <w:rFonts w:ascii="Times New Roman" w:hAnsi="Times New Roman" w:eastAsia="方正仿宋_GBK" w:cs="Times New Roman"/>
          <w:sz w:val="32"/>
          <w:szCs w:val="32"/>
        </w:rPr>
        <w:t>进一步完善生态环境保护综合行政执法机关、公安机关、检察机关、审判机关信息共享、案情互通、案件移送制度。加强环境污染刑事案件</w:t>
      </w:r>
      <w:sdt>
        <w:sdtPr>
          <w:rPr>
            <w:rFonts w:ascii="Times New Roman" w:hAnsi="Times New Roman" w:cs="Times New Roman"/>
          </w:rPr>
          <w:alias w:val="易错词检查"/>
          <w:id w:val="1081151"/>
        </w:sdtPr>
        <w:sdtEndPr>
          <w:rPr>
            <w:rFonts w:ascii="Times New Roman" w:hAnsi="Times New Roman" w:cs="Times New Roman"/>
          </w:rPr>
        </w:sdtEndPr>
        <w:sdtContent>
          <w:bookmarkStart w:id="262" w:name="bkReivew1081151"/>
          <w:r>
            <w:rPr>
              <w:rFonts w:ascii="Times New Roman" w:hAnsi="Times New Roman" w:eastAsia="方正仿宋_GBK" w:cs="Times New Roman"/>
              <w:sz w:val="32"/>
              <w:szCs w:val="32"/>
            </w:rPr>
            <w:t>检测</w:t>
          </w:r>
          <w:bookmarkEnd w:id="262"/>
        </w:sdtContent>
      </w:sdt>
      <w:r>
        <w:rPr>
          <w:rFonts w:ascii="Times New Roman" w:hAnsi="Times New Roman" w:eastAsia="方正仿宋_GBK" w:cs="Times New Roman"/>
          <w:sz w:val="32"/>
          <w:szCs w:val="32"/>
        </w:rPr>
        <w:t>鉴定工作，强化生态环境损害赔偿制度。加大检察机关提起生态环境公益诉讼工作力度，与行政处罚、刑事司法及生态环境损害赔偿等制度进行衔接，落实省“9+1”生态环境审判体制改革要求，形成规范高效的“专业化司法监督+恢复性司法实践+社会化综合治理”审判结果执行机制。</w:t>
      </w:r>
      <w:r>
        <w:rPr>
          <w:rFonts w:ascii="Times New Roman" w:hAnsi="Times New Roman" w:eastAsia="方正仿宋_GBK" w:cs="Times New Roman"/>
          <w:b/>
          <w:bCs/>
          <w:sz w:val="32"/>
          <w:szCs w:val="32"/>
        </w:rPr>
        <w:t>加强污染防治区域联动机制。</w:t>
      </w:r>
      <w:r>
        <w:rPr>
          <w:rFonts w:ascii="Times New Roman" w:hAnsi="Times New Roman" w:eastAsia="方正仿宋_GBK" w:cs="Times New Roman"/>
          <w:sz w:val="32"/>
          <w:szCs w:val="32"/>
        </w:rPr>
        <w:t>坚持属地管理与区域共治相结合，加强环境协同监管和重污染天气联合应对。深化落实《长三角区域重污染天气预警应急联动方案》，健全跨界水环境联防联控机制，完善高邮湖、白马湖、宝应湖等跨界河湖协同治理和水资源联动调度机制，成立河湖跨县联防联控工作组，落实联防联控共治共享协议。</w:t>
      </w:r>
    </w:p>
    <w:p w14:paraId="75F20413">
      <w:pPr>
        <w:pStyle w:val="5"/>
        <w:adjustRightInd w:val="0"/>
        <w:snapToGrid w:val="0"/>
        <w:spacing w:line="590" w:lineRule="exact"/>
        <w:ind w:firstLine="643" w:firstLineChars="200"/>
        <w:rPr>
          <w:rFonts w:eastAsia="方正仿宋_GBK"/>
          <w:sz w:val="32"/>
        </w:rPr>
      </w:pPr>
      <w:r>
        <w:rPr>
          <w:rFonts w:eastAsia="方正仿宋_GBK"/>
          <w:sz w:val="32"/>
        </w:rPr>
        <w:t>2、健全环境治理市场体系</w:t>
      </w:r>
      <w:bookmarkStart w:id="263" w:name="pindex726"/>
      <w:bookmarkEnd w:id="263"/>
    </w:p>
    <w:p w14:paraId="609333D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创新环境治理模式。</w:t>
      </w:r>
      <w:r>
        <w:rPr>
          <w:rFonts w:ascii="Times New Roman" w:hAnsi="Times New Roman" w:eastAsia="方正仿宋_GBK" w:cs="Times New Roman"/>
          <w:sz w:val="32"/>
          <w:szCs w:val="32"/>
        </w:rPr>
        <w:t>实施集约建设，开展“绿岛”建设试点，探索建设生态安全缓冲区，促进污染物集中消纳处置，实现减污扩容、生态修复的有机融合。统筹山水林田湖草沙一体化保护修复，强化重要湖泊水生态系统修复，加强生物多样性保护，构建绿色空间屏障。应用“政府补贴+第三方治理+税收优惠”联动机制，推动重点行业企业治污设施更新换代。</w:t>
      </w:r>
      <w:r>
        <w:rPr>
          <w:rFonts w:ascii="Times New Roman" w:hAnsi="Times New Roman" w:eastAsia="方正仿宋_GBK" w:cs="Times New Roman"/>
          <w:b/>
          <w:bCs/>
          <w:sz w:val="32"/>
          <w:szCs w:val="32"/>
        </w:rPr>
        <w:t>健全生态环境财政制度。</w:t>
      </w:r>
      <w:r>
        <w:rPr>
          <w:rFonts w:ascii="Times New Roman" w:hAnsi="Times New Roman" w:eastAsia="方正仿宋_GBK" w:cs="Times New Roman"/>
          <w:sz w:val="32"/>
          <w:szCs w:val="32"/>
        </w:rPr>
        <w:t>加大对绿色产业发展、生态环境治理、资源综合利用的财税支持力度，完善差别化水电价、税收优惠和财政补贴政策。落实与污染物排放总量挂钩的财政政策，实施农业有机物等资源化利用财政补贴，加大对畜禽粪污、农作物秸秆利用、废旧农膜、尾菜残菜等农业废弃物资源化利用和农田退水生态净化的补贴力度。严格执行环境保护税法，落实好现行促进环境保护和污染防治的税收优惠政策，促进企业减少污染物排放。</w:t>
      </w:r>
      <w:r>
        <w:rPr>
          <w:rFonts w:ascii="Times New Roman" w:hAnsi="Times New Roman" w:eastAsia="方正仿宋_GBK" w:cs="Times New Roman"/>
          <w:b/>
          <w:bCs/>
          <w:sz w:val="32"/>
          <w:szCs w:val="32"/>
        </w:rPr>
        <w:t>建立健全环境权益交易制度。</w:t>
      </w:r>
      <w:r>
        <w:rPr>
          <w:rFonts w:ascii="Times New Roman" w:hAnsi="Times New Roman" w:eastAsia="方正仿宋_GBK" w:cs="Times New Roman"/>
          <w:sz w:val="32"/>
          <w:szCs w:val="32"/>
        </w:rPr>
        <w:t>推行排污权有偿使用和交易，落实排污权交易制度，逐步强化以企业为单元进行总量控制、通过排污权交易获得减排收益的机制。在交易实施过程中，根据金湖县控制污染、改善环境质量实际需要，增加实行排污权交易的污染物种类。积极参与区域水权、用能权、碳排放权等初始分配与跨区域交易制度建设，配合淮安市开展水权交易试点，推动有限资源能源和环境容量指标向重点行业企业流动。</w:t>
      </w:r>
      <w:r>
        <w:rPr>
          <w:rFonts w:ascii="Times New Roman" w:hAnsi="Times New Roman" w:eastAsia="方正仿宋_GBK" w:cs="Times New Roman"/>
          <w:b/>
          <w:bCs/>
          <w:sz w:val="32"/>
          <w:szCs w:val="32"/>
        </w:rPr>
        <w:t>优化绿色发展价格机制。</w:t>
      </w:r>
      <w:r>
        <w:rPr>
          <w:rFonts w:ascii="Times New Roman" w:hAnsi="Times New Roman" w:eastAsia="方正仿宋_GBK" w:cs="Times New Roman"/>
          <w:sz w:val="32"/>
          <w:szCs w:val="32"/>
        </w:rPr>
        <w:t>严格落实“谁污染、谁付费”的政策导向，加快形成有利于绿色发展的价格政策体系，落实差别化电价、水价政策，并建立动态管理机制。稳步推进排污收费改革，实行排污费差别化征收。全面开征建制镇污水处理费，合理调整污水处理费标准，进一步拉大重污染企业与其他企业污水处理费的差距，对不同环保信用等级的企业实行差别化污水处理收费政策。</w:t>
      </w:r>
    </w:p>
    <w:p w14:paraId="0A392237">
      <w:pPr>
        <w:pStyle w:val="5"/>
        <w:adjustRightInd w:val="0"/>
        <w:snapToGrid w:val="0"/>
        <w:spacing w:line="590" w:lineRule="exact"/>
        <w:ind w:firstLine="643" w:firstLineChars="200"/>
        <w:rPr>
          <w:rFonts w:eastAsia="方正仿宋_GBK"/>
          <w:sz w:val="32"/>
        </w:rPr>
      </w:pPr>
      <w:r>
        <w:rPr>
          <w:rFonts w:eastAsia="方正仿宋_GBK"/>
          <w:sz w:val="32"/>
        </w:rPr>
        <w:t>3、健全环境治理信用体系</w:t>
      </w:r>
      <w:bookmarkStart w:id="264" w:name="pindex728"/>
      <w:bookmarkEnd w:id="264"/>
    </w:p>
    <w:p w14:paraId="4CE260A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加强政务诚信建设。</w:t>
      </w:r>
      <w:r>
        <w:rPr>
          <w:rFonts w:ascii="Times New Roman" w:hAnsi="Times New Roman" w:eastAsia="方正仿宋_GBK" w:cs="Times New Roman"/>
          <w:sz w:val="32"/>
          <w:szCs w:val="32"/>
        </w:rPr>
        <w:t>建立金湖县生态环境治理政务失信记录台账，并归集至相关信用信息共享平台，依法依规逐步公开。有关部门存在生态环境治理政务失信记录的，按规定做出书面说明并限期整改，当年度取消参加各类荣誉评选资格。</w:t>
      </w:r>
      <w:r>
        <w:rPr>
          <w:rFonts w:ascii="Times New Roman" w:hAnsi="Times New Roman" w:eastAsia="方正仿宋_GBK" w:cs="Times New Roman"/>
          <w:b/>
          <w:bCs/>
          <w:sz w:val="32"/>
          <w:szCs w:val="32"/>
        </w:rPr>
        <w:t>加快企事业单位信用建设。</w:t>
      </w:r>
      <w:r>
        <w:rPr>
          <w:rFonts w:ascii="Times New Roman" w:hAnsi="Times New Roman" w:eastAsia="方正仿宋_GBK" w:cs="Times New Roman"/>
          <w:sz w:val="32"/>
          <w:szCs w:val="32"/>
        </w:rPr>
        <w:t>升级全县环保信用评价系统，实现与企业在线监控、排污许可、行政处罚等数据的自动比对与动态评分。探索建立涵盖全县重点排污单位、规上工业企业的环保信用档案，并实现与税务、市监、金融等部门信息互通。落实环保信任保护原则，实施环保领域诚信激励机制，尝试进行金湖绿色标杆企业评选，对获评单位在行政许可、专项资金申报、政府采购中给予优先支持。</w:t>
      </w:r>
      <w:r>
        <w:rPr>
          <w:rFonts w:ascii="Times New Roman" w:hAnsi="Times New Roman" w:eastAsia="方正仿宋_GBK" w:cs="Times New Roman"/>
          <w:b/>
          <w:bCs/>
          <w:sz w:val="32"/>
          <w:szCs w:val="32"/>
        </w:rPr>
        <w:t>开展“第三方”服务信用监管。</w:t>
      </w:r>
      <w:r>
        <w:rPr>
          <w:rFonts w:ascii="Times New Roman" w:hAnsi="Times New Roman" w:eastAsia="方正仿宋_GBK" w:cs="Times New Roman"/>
          <w:sz w:val="32"/>
          <w:szCs w:val="32"/>
        </w:rPr>
        <w:t>积极开展金湖县环境服务机构及从业人员的诚信建设，强化生态环境领域“第三方”信用监管，推行信用承诺，推动“第三方”信用信息归集，形成以市场主体相互监督为主、政府公众多方参与的信用监督新格局，促进第三方服务市场健康发展。</w:t>
      </w:r>
    </w:p>
    <w:p w14:paraId="23A31494">
      <w:pPr>
        <w:pStyle w:val="5"/>
        <w:adjustRightInd w:val="0"/>
        <w:snapToGrid w:val="0"/>
        <w:spacing w:line="590" w:lineRule="exact"/>
        <w:ind w:firstLine="643" w:firstLineChars="200"/>
        <w:rPr>
          <w:rFonts w:eastAsia="方正仿宋_GBK"/>
          <w:sz w:val="32"/>
        </w:rPr>
      </w:pPr>
      <w:r>
        <w:rPr>
          <w:rFonts w:eastAsia="方正仿宋_GBK"/>
          <w:sz w:val="32"/>
        </w:rPr>
        <w:t>4、健全社会参与机制</w:t>
      </w:r>
      <w:bookmarkStart w:id="265" w:name="pindex730"/>
      <w:bookmarkEnd w:id="265"/>
    </w:p>
    <w:p w14:paraId="42593BC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完善生态环境信息公开制度，进一步深化群众关注的重点领域信息公开。加大对政府重点工作、重要决策部署、重大改革措施的解读力度，及时回应社会关切。积极稳妥推进政府数据开放共享，服务社会管理创新。落实生态环境保护重大行政决策公众参与制度，严格执行《淮安市人民政府重大行政决策程序规定（试行）》，在生态环境保护重大行政决策过程中，通过政府门户网站、报纸、广播、电视等新闻媒体，向社会公开征求意见，并根据需要召开座谈会、论证会、听证会或者以其他方式听取相关各方意见。建立健全生态民间组织的培育机制，构建生态民间组织评估和监管体系。</w:t>
      </w:r>
    </w:p>
    <w:p w14:paraId="7457C644">
      <w:pPr>
        <w:widowControl/>
        <w:adjustRightInd w:val="0"/>
        <w:snapToGrid w:val="0"/>
        <w:spacing w:line="580" w:lineRule="exact"/>
        <w:ind w:firstLine="641"/>
        <w:rPr>
          <w:rFonts w:ascii="Times New Roman" w:hAnsi="Times New Roman" w:eastAsia="方正仿宋_GBK" w:cs="Times New Roman"/>
          <w:bCs/>
          <w:kern w:val="0"/>
          <w:sz w:val="32"/>
          <w:szCs w:val="32"/>
        </w:rPr>
      </w:pPr>
    </w:p>
    <w:bookmarkEnd w:id="137"/>
    <w:bookmarkEnd w:id="138"/>
    <w:p w14:paraId="665E11A4">
      <w:pPr>
        <w:keepNext/>
        <w:spacing w:line="580" w:lineRule="exact"/>
        <w:jc w:val="center"/>
        <w:outlineLvl w:val="0"/>
        <w:rPr>
          <w:rFonts w:ascii="Times New Roman" w:hAnsi="Times New Roman" w:eastAsia="方正黑体_GBK" w:cs="Times New Roman"/>
          <w:bCs/>
          <w:sz w:val="32"/>
          <w:szCs w:val="32"/>
        </w:rPr>
        <w:sectPr>
          <w:pgSz w:w="11906" w:h="16838"/>
          <w:pgMar w:top="1701" w:right="1531" w:bottom="1701" w:left="1531" w:header="851" w:footer="992" w:gutter="0"/>
          <w:pgNumType w:fmt="numberInDash"/>
          <w:cols w:space="720" w:num="1"/>
          <w:docGrid w:type="lines" w:linePitch="312" w:charSpace="0"/>
        </w:sectPr>
      </w:pPr>
      <w:bookmarkStart w:id="266" w:name="_Toc67295835"/>
      <w:bookmarkStart w:id="267" w:name="_Toc67299950"/>
    </w:p>
    <w:bookmarkEnd w:id="266"/>
    <w:bookmarkEnd w:id="267"/>
    <w:p w14:paraId="41D7B2FE">
      <w:pPr>
        <w:keepNext/>
        <w:spacing w:line="580" w:lineRule="exact"/>
        <w:jc w:val="center"/>
        <w:outlineLvl w:val="0"/>
        <w:rPr>
          <w:rFonts w:ascii="Times New Roman" w:hAnsi="Times New Roman" w:eastAsia="方正黑体_GBK" w:cs="Times New Roman"/>
          <w:bCs/>
          <w:sz w:val="32"/>
          <w:szCs w:val="32"/>
        </w:rPr>
      </w:pPr>
      <w:bookmarkStart w:id="268" w:name="_Toc211850556"/>
      <w:r>
        <w:rPr>
          <w:rFonts w:ascii="Times New Roman" w:hAnsi="Times New Roman" w:eastAsia="方正黑体_GBK" w:cs="Times New Roman"/>
          <w:bCs/>
          <w:sz w:val="32"/>
          <w:szCs w:val="32"/>
        </w:rPr>
        <w:t>第四章 重点工程</w:t>
      </w:r>
      <w:bookmarkEnd w:id="132"/>
      <w:bookmarkEnd w:id="133"/>
      <w:r>
        <w:rPr>
          <w:rFonts w:ascii="Times New Roman" w:hAnsi="Times New Roman" w:eastAsia="方正黑体_GBK" w:cs="Times New Roman"/>
          <w:bCs/>
          <w:sz w:val="32"/>
          <w:szCs w:val="32"/>
        </w:rPr>
        <w:t>与效益分析</w:t>
      </w:r>
      <w:bookmarkEnd w:id="268"/>
      <w:bookmarkStart w:id="269" w:name="pindex734"/>
      <w:bookmarkEnd w:id="269"/>
    </w:p>
    <w:p w14:paraId="0AFAA221">
      <w:pPr>
        <w:keepNext/>
        <w:spacing w:line="580" w:lineRule="exact"/>
        <w:ind w:firstLine="640" w:firstLineChars="200"/>
        <w:outlineLvl w:val="1"/>
        <w:rPr>
          <w:rFonts w:ascii="Times New Roman" w:hAnsi="Times New Roman" w:eastAsia="方正黑体_GBK" w:cs="Times New Roman"/>
          <w:bCs/>
          <w:sz w:val="32"/>
          <w:szCs w:val="32"/>
        </w:rPr>
      </w:pPr>
      <w:bookmarkStart w:id="270" w:name="_Toc211850557"/>
      <w:r>
        <w:rPr>
          <w:rFonts w:ascii="Times New Roman" w:hAnsi="Times New Roman" w:eastAsia="方正黑体_GBK" w:cs="Times New Roman"/>
          <w:bCs/>
          <w:sz w:val="32"/>
          <w:szCs w:val="32"/>
        </w:rPr>
        <w:t>一、工程内容与投资估算</w:t>
      </w:r>
      <w:bookmarkEnd w:id="270"/>
      <w:bookmarkStart w:id="271" w:name="pindex735"/>
      <w:bookmarkEnd w:id="271"/>
    </w:p>
    <w:p w14:paraId="4C2A7606">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规划设置重点项目36项，总投资约55.1亿元。金湖县生态文明建设工程任务主要可以分为目标责任体系建设工程、生态安全体系建设工程、生态经济体系建设工程、生态文化体系建设工程、生态文明制度建设工程等五个方面，工程项目明细见附件。</w:t>
      </w:r>
    </w:p>
    <w:p w14:paraId="13FE9A33">
      <w:pPr>
        <w:keepNext/>
        <w:spacing w:line="580" w:lineRule="exact"/>
        <w:ind w:firstLine="640" w:firstLineChars="200"/>
        <w:outlineLvl w:val="1"/>
        <w:rPr>
          <w:rFonts w:ascii="Times New Roman" w:hAnsi="Times New Roman" w:eastAsia="方正黑体_GBK" w:cs="Times New Roman"/>
          <w:bCs/>
          <w:sz w:val="32"/>
          <w:szCs w:val="32"/>
        </w:rPr>
      </w:pPr>
      <w:bookmarkStart w:id="272" w:name="_Toc211850558"/>
      <w:r>
        <w:rPr>
          <w:rFonts w:ascii="Times New Roman" w:hAnsi="Times New Roman" w:eastAsia="方正黑体_GBK" w:cs="Times New Roman"/>
          <w:bCs/>
          <w:sz w:val="32"/>
          <w:szCs w:val="32"/>
        </w:rPr>
        <w:t>二、效益分析</w:t>
      </w:r>
      <w:bookmarkEnd w:id="272"/>
      <w:bookmarkStart w:id="273" w:name="pindex737"/>
      <w:bookmarkEnd w:id="273"/>
    </w:p>
    <w:p w14:paraId="296E5E16">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（一）生态效益</w:t>
      </w:r>
      <w:bookmarkStart w:id="274" w:name="pindex738"/>
      <w:bookmarkEnd w:id="274"/>
    </w:p>
    <w:p w14:paraId="0A1C3761">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通过产业结构优化调整、生态环境基础设施建设和环境污染综合整治措施的实施，资源能源利用效率明显提高，生态功能显著加强，生态安全得到可靠保障，人居环境得到明显改善，资源约束趋紧、环境污染严重、生态系统退化的问题得到有效解决，全县生态环境质量得到全面改善。为金湖发展生态旅游、建设新时代鱼米之乡提供了有力保证，对金湖的经济和社会发展起到良好的推动作用，为推动“智造金谷、水韵湖城”建设奠定良好基础。把生态文明建设融入经济建设、政治建设、文化建设、社会建设各方面和全过程，是关系金湖人民福祉和未来的长远大计，是金湖县建设社会主义和谐社会，实现生产发展、生活富裕、生态良好有机统一的必由之路。</w:t>
      </w:r>
    </w:p>
    <w:p w14:paraId="77853F5B">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（二）经济效益</w:t>
      </w:r>
      <w:bookmarkStart w:id="275" w:name="pindex740"/>
      <w:bookmarkEnd w:id="275"/>
    </w:p>
    <w:p w14:paraId="4DDC6BF6">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在加快人的思维方式、行为方式、生活方式根本转变的同时，更加推动了发展方式的转变，即从重增长轻保护、重开发轻治理转变为在保护中求得加快发展、在发展中实行科学保护，做到以最少的资源消耗、最小的环境代价实现最大的经济产出。生态文明建设将大幅优化金湖县的经济运行环境，提高经济发展的绿色含量。与此同时，通过生态文明建设，适当扩大环境基础设施投资，拉动内需，促进消费，对抑制经济下行，促进就业也有着一定的帮助作用。</w:t>
      </w:r>
    </w:p>
    <w:p w14:paraId="1C269768">
      <w:pPr>
        <w:pStyle w:val="143"/>
        <w:keepLines w:val="0"/>
        <w:snapToGrid/>
        <w:spacing w:line="580" w:lineRule="exact"/>
        <w:ind w:firstLine="640"/>
        <w:rPr>
          <w:rFonts w:eastAsia="方正楷体_GBK"/>
          <w:b w:val="0"/>
          <w:bCs w:val="0"/>
          <w:color w:val="auto"/>
          <w:kern w:val="2"/>
          <w:szCs w:val="32"/>
        </w:rPr>
      </w:pPr>
      <w:r>
        <w:rPr>
          <w:rFonts w:eastAsia="方正楷体_GBK"/>
          <w:b w:val="0"/>
          <w:bCs w:val="0"/>
          <w:color w:val="auto"/>
          <w:kern w:val="2"/>
          <w:szCs w:val="32"/>
        </w:rPr>
        <w:t>（三）社会效益</w:t>
      </w:r>
      <w:bookmarkStart w:id="276" w:name="pindex742"/>
      <w:bookmarkEnd w:id="276"/>
    </w:p>
    <w:p w14:paraId="0F8B3EDC">
      <w:pPr>
        <w:spacing w:line="58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将习近平生态文明思想渗透到全社会范围中，使城乡居民传统的生产、生活方式和价值观向环境友好、资源节约的生态化方向转变。开展学校、机关、企事业单位、农村等多行业、全方位的生态文明建设行动，给老百姓普及了文明、健康、科学、和谐的生活方式，培养了节约资源、保护环境的生态意识。通过重点工程的实施，提高了生态环境质量，为全县人民提供了清新宜居的生活环境，增强了广大人民群众对党和政府的信任，发展的信心不断增强，有利于促进社会的和谐稳定。</w:t>
      </w:r>
    </w:p>
    <w:p w14:paraId="6BF73BBC">
      <w:pPr>
        <w:spacing w:line="580" w:lineRule="exact"/>
        <w:ind w:firstLine="640" w:firstLineChars="200"/>
        <w:rPr>
          <w:rFonts w:ascii="Times New Roman" w:hAnsi="Times New Roman" w:eastAsia="方正仿宋_GBK" w:cs="Times New Roman"/>
          <w:kern w:val="0"/>
          <w:sz w:val="32"/>
          <w:szCs w:val="32"/>
        </w:rPr>
        <w:sectPr>
          <w:pgSz w:w="11906" w:h="16838"/>
          <w:pgMar w:top="1701" w:right="1531" w:bottom="1701" w:left="1531" w:header="851" w:footer="992" w:gutter="0"/>
          <w:pgNumType w:fmt="numberInDash"/>
          <w:cols w:space="425" w:num="1"/>
          <w:docGrid w:type="lines" w:linePitch="312" w:charSpace="0"/>
        </w:sectPr>
      </w:pPr>
    </w:p>
    <w:p w14:paraId="06BB95E2">
      <w:pPr>
        <w:keepNext/>
        <w:spacing w:line="580" w:lineRule="exact"/>
        <w:jc w:val="center"/>
        <w:outlineLvl w:val="0"/>
        <w:rPr>
          <w:rFonts w:ascii="Times New Roman" w:hAnsi="Times New Roman" w:eastAsia="方正黑体_GBK" w:cs="Times New Roman"/>
          <w:bCs/>
          <w:sz w:val="32"/>
          <w:szCs w:val="32"/>
        </w:rPr>
      </w:pPr>
      <w:bookmarkStart w:id="277" w:name="_Toc211850559"/>
      <w:bookmarkStart w:id="278" w:name="_Toc67295942"/>
      <w:bookmarkStart w:id="279" w:name="_Toc67300057"/>
      <w:r>
        <w:rPr>
          <w:rFonts w:ascii="Times New Roman" w:hAnsi="Times New Roman" w:eastAsia="方正黑体_GBK" w:cs="Times New Roman"/>
          <w:bCs/>
          <w:sz w:val="32"/>
          <w:szCs w:val="32"/>
        </w:rPr>
        <w:t>第五章 保障措施</w:t>
      </w:r>
      <w:bookmarkEnd w:id="277"/>
      <w:bookmarkEnd w:id="278"/>
      <w:bookmarkEnd w:id="279"/>
      <w:bookmarkStart w:id="280" w:name="pindex745"/>
      <w:bookmarkEnd w:id="280"/>
      <w:bookmarkStart w:id="281" w:name="_Toc67295943"/>
      <w:bookmarkStart w:id="282" w:name="_Toc67300058"/>
    </w:p>
    <w:p w14:paraId="6571B8DF">
      <w:pPr>
        <w:keepNext/>
        <w:spacing w:line="580" w:lineRule="exact"/>
        <w:ind w:firstLine="640" w:firstLineChars="200"/>
        <w:outlineLvl w:val="1"/>
        <w:rPr>
          <w:rFonts w:ascii="Times New Roman" w:hAnsi="Times New Roman" w:eastAsia="方正黑体_GBK" w:cs="Times New Roman"/>
          <w:bCs/>
          <w:sz w:val="32"/>
          <w:szCs w:val="32"/>
        </w:rPr>
      </w:pPr>
      <w:bookmarkStart w:id="283" w:name="_Toc211850560"/>
      <w:r>
        <w:rPr>
          <w:rFonts w:ascii="Times New Roman" w:hAnsi="Times New Roman" w:eastAsia="方正黑体_GBK" w:cs="Times New Roman"/>
          <w:bCs/>
          <w:sz w:val="32"/>
          <w:szCs w:val="32"/>
        </w:rPr>
        <w:t>一、组织领导</w:t>
      </w:r>
      <w:bookmarkEnd w:id="283"/>
      <w:bookmarkStart w:id="284" w:name="pindex746"/>
      <w:bookmarkEnd w:id="284"/>
    </w:p>
    <w:p w14:paraId="56CE1E93">
      <w:pPr>
        <w:widowControl/>
        <w:adjustRightInd w:val="0"/>
        <w:snapToGrid w:val="0"/>
        <w:spacing w:line="580" w:lineRule="exact"/>
        <w:ind w:firstLine="641"/>
        <w:rPr>
          <w:rFonts w:ascii="Times New Roman" w:hAnsi="Times New Roman" w:eastAsia="方正仿宋_GBK" w:cs="Times New Roman"/>
          <w:sz w:val="32"/>
          <w:szCs w:val="32"/>
        </w:rPr>
      </w:pPr>
      <w:bookmarkStart w:id="285" w:name="_Hlk67237046"/>
      <w:r>
        <w:rPr>
          <w:rFonts w:ascii="Times New Roman" w:hAnsi="Times New Roman" w:eastAsia="方正仿宋_GBK" w:cs="Times New Roman"/>
          <w:sz w:val="32"/>
          <w:szCs w:val="32"/>
        </w:rPr>
        <w:t>生态文明建设是一项跨地区、跨部门、跨行业的综合性系统工程，必须加强领导，精心组织，全力推进。强化县委、县政府对规划实施的组织领导，严抓规划各项目标任务的落实，协调解决规划实施中的重大问题，凝聚全县上下各方智慧和力量推进金湖县生态文明建设。成立金湖县生态文明建设领导小组，统一对全县生态文明建设工作进行综合规划、管理和协调。各级有关部门要成立相应组织机构，抓工作部署，抓督促检查，形成县委、县政府统一领导，各镇（街道）分级实施，各部门相互协调，上下良性互动，全社会广泛参与的推进机制。</w:t>
      </w:r>
    </w:p>
    <w:p w14:paraId="3C77C5E5">
      <w:pPr>
        <w:keepNext/>
        <w:spacing w:line="580" w:lineRule="exact"/>
        <w:ind w:firstLine="640" w:firstLineChars="200"/>
        <w:outlineLvl w:val="1"/>
        <w:rPr>
          <w:rFonts w:ascii="Times New Roman" w:hAnsi="Times New Roman" w:eastAsia="方正黑体_GBK" w:cs="Times New Roman"/>
          <w:bCs/>
          <w:sz w:val="32"/>
          <w:szCs w:val="32"/>
        </w:rPr>
      </w:pPr>
      <w:bookmarkStart w:id="286" w:name="_Toc211850561"/>
      <w:r>
        <w:rPr>
          <w:rFonts w:ascii="Times New Roman" w:hAnsi="Times New Roman" w:eastAsia="方正黑体_GBK" w:cs="Times New Roman"/>
          <w:bCs/>
          <w:sz w:val="32"/>
          <w:szCs w:val="32"/>
        </w:rPr>
        <w:t>二、分工协调</w:t>
      </w:r>
      <w:bookmarkEnd w:id="286"/>
      <w:bookmarkStart w:id="287" w:name="pindex748"/>
      <w:bookmarkEnd w:id="287"/>
    </w:p>
    <w:p w14:paraId="59EFA986">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金湖县生态文明建设领导小组协调生态保护和建设各相关部门的职能和任务，进一步完善政府主导、市场推进、公众参与的环境保护新机制。对规划确认的目标和主要任务进行分解，明确责任主体，各部门、各镇（街道）加强合作、切实推进，提高规划执行力，确保规划各项目标和任务的落实和完成。将生态文明建设规划纳入政府经济和社会发展的长远规划和年度计划中，各相关机构要严格按照规划要求制定本辖区和本部门的具体实施计划，各司其职，精心组织实施，实行年度考核和问责制度。</w:t>
      </w:r>
    </w:p>
    <w:p w14:paraId="5A475085">
      <w:pPr>
        <w:keepNext/>
        <w:spacing w:line="580" w:lineRule="exact"/>
        <w:ind w:firstLine="640" w:firstLineChars="200"/>
        <w:outlineLvl w:val="1"/>
        <w:rPr>
          <w:rFonts w:ascii="Times New Roman" w:hAnsi="Times New Roman" w:eastAsia="方正黑体_GBK" w:cs="Times New Roman"/>
          <w:bCs/>
          <w:sz w:val="32"/>
          <w:szCs w:val="32"/>
        </w:rPr>
      </w:pPr>
      <w:bookmarkStart w:id="288" w:name="_Toc211850562"/>
      <w:r>
        <w:rPr>
          <w:rFonts w:ascii="Times New Roman" w:hAnsi="Times New Roman" w:eastAsia="方正黑体_GBK" w:cs="Times New Roman"/>
          <w:bCs/>
          <w:sz w:val="32"/>
          <w:szCs w:val="32"/>
        </w:rPr>
        <w:t>三、经济政策</w:t>
      </w:r>
      <w:bookmarkEnd w:id="288"/>
      <w:bookmarkStart w:id="289" w:name="pindex750"/>
      <w:bookmarkEnd w:id="289"/>
    </w:p>
    <w:p w14:paraId="7CE8EC28">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建立常态化、稳定的生态环境保护和环境治理财政资金投入机制，保障对环境基础设施、生态环境治理、生态保护修复等领域的支持力度。积极争取国家、省级、市级资金支持，进一步拓展市场化融资渠道，以财政资金为杠杆，推动投资主体多元化。鼓励国有资本加大生态环境保护修复投入，引导社会资本参与生态环境保护。建立有效的资金专款专用监管制度，严格投资问效、追踪管理。主管部门应当对本部门管理的专项资金实施绩效自评，财政部门负责对自评结果进行抽查，根据需要对专项资金实施财政绩效评价。对资金的来源、申请、使用进行严格的审核，对资金使用全过程进行监督，对资金使用的重大失误进行责任追究。</w:t>
      </w:r>
    </w:p>
    <w:p w14:paraId="0EB8C5AD">
      <w:pPr>
        <w:keepNext/>
        <w:spacing w:line="580" w:lineRule="exact"/>
        <w:ind w:firstLine="640" w:firstLineChars="200"/>
        <w:outlineLvl w:val="1"/>
        <w:rPr>
          <w:rFonts w:ascii="Times New Roman" w:hAnsi="Times New Roman" w:eastAsia="方正黑体_GBK" w:cs="Times New Roman"/>
          <w:bCs/>
          <w:sz w:val="32"/>
          <w:szCs w:val="32"/>
        </w:rPr>
      </w:pPr>
      <w:bookmarkStart w:id="290" w:name="_Toc211850563"/>
      <w:r>
        <w:rPr>
          <w:rFonts w:ascii="Times New Roman" w:hAnsi="Times New Roman" w:eastAsia="方正黑体_GBK" w:cs="Times New Roman"/>
          <w:bCs/>
          <w:sz w:val="32"/>
          <w:szCs w:val="32"/>
        </w:rPr>
        <w:t>四、科技支撑</w:t>
      </w:r>
      <w:bookmarkEnd w:id="290"/>
      <w:bookmarkStart w:id="291" w:name="pindex752"/>
      <w:bookmarkEnd w:id="291"/>
    </w:p>
    <w:p w14:paraId="61843D29">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广泛推广环保实用技术，围绕污染防治（水、大气、土壤、固废、农村面源）、生态建设、饮水安全、清洁生产、清洁能源、循环经济等领域，积极引进符合金湖县实际的技术和设施，为实现环境保护目标提供有力支撑。加大对企业技术研发的扶持力度，在信贷、税收、财政等方面对高新技术企业予以倾斜，鼓励企业加大自主研发力度，不断改进生产工艺，淘汰落后产能。完善社会技术服务体系建设，积极为企业开展技术服务，引导企业采用新技术、新工艺。建立高新技术转化和转让的服务基地，发挥政府的行政指导和行政服务职能，促进高新技术得以合理转化及运用。加强生态环境保护领域科技人员引进与培养，同步推进农村环保人才资源开发与结构优化，着力营造支持人才发展的政策环境、社会氛围与用人机制。通过精准引进、系统培育与科学使用三个关键环节的闭环管理，全面提升生态文明建设人才队伍的专业素养与履职能力。</w:t>
      </w:r>
    </w:p>
    <w:p w14:paraId="292B3A64">
      <w:pPr>
        <w:keepNext/>
        <w:spacing w:line="580" w:lineRule="exact"/>
        <w:ind w:firstLine="640" w:firstLineChars="200"/>
        <w:outlineLvl w:val="1"/>
        <w:rPr>
          <w:rFonts w:ascii="Times New Roman" w:hAnsi="Times New Roman" w:eastAsia="方正黑体_GBK" w:cs="Times New Roman"/>
          <w:bCs/>
          <w:sz w:val="32"/>
          <w:szCs w:val="32"/>
        </w:rPr>
      </w:pPr>
      <w:bookmarkStart w:id="292" w:name="_Toc67295947"/>
      <w:bookmarkEnd w:id="292"/>
      <w:bookmarkStart w:id="293" w:name="_Toc67300062"/>
      <w:bookmarkEnd w:id="293"/>
      <w:bookmarkStart w:id="294" w:name="_Toc211850564"/>
      <w:r>
        <w:rPr>
          <w:rFonts w:ascii="Times New Roman" w:hAnsi="Times New Roman" w:eastAsia="方正黑体_GBK" w:cs="Times New Roman"/>
          <w:bCs/>
          <w:sz w:val="32"/>
          <w:szCs w:val="32"/>
        </w:rPr>
        <w:t>五、监督管理</w:t>
      </w:r>
      <w:bookmarkEnd w:id="294"/>
      <w:bookmarkStart w:id="295" w:name="pindex754"/>
      <w:bookmarkEnd w:id="295"/>
    </w:p>
    <w:bookmarkEnd w:id="285"/>
    <w:p w14:paraId="7A6BE8C3">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明确《金湖县生态文明建设规划（2025-2035年）》是金湖县开展生态文明建设工作的基础性、指导性、纲领性的文件，严格规划实施的监督考核。实施规划执行效果跟踪评估，关注重点工程的落实和考核指标的达成两个核心内容，形成规划事中事后监管体系。县委、县政府对规划的主要任务和重点工程开展督查，定期通报工作进度，及时解决生态环境保护工作中出现的问题。对规划的主要任务和重点工程实施严格的考核制度，并将重点工作任务完成情况和考评结果向社会公开。加强生态文明建设进展汇报，政府定期向人大和政协报告生态环境保护进展，主动接受人大和政协的监督和检查，人大和政协要主动对生态文明建设工作</w:t>
      </w:r>
      <w:sdt>
        <w:sdtPr>
          <w:rPr>
            <w:rFonts w:ascii="Times New Roman" w:hAnsi="Times New Roman" w:cs="Times New Roman"/>
          </w:rPr>
          <w:alias w:val="易错词检查"/>
          <w:id w:val="31500"/>
        </w:sdtPr>
        <w:sdtEndPr>
          <w:rPr>
            <w:rFonts w:ascii="Times New Roman" w:hAnsi="Times New Roman" w:cs="Times New Roman"/>
          </w:rPr>
        </w:sdtEndPr>
        <w:sdtContent>
          <w:bookmarkStart w:id="296" w:name="bkReivew31500"/>
          <w:r>
            <w:rPr>
              <w:rFonts w:ascii="Times New Roman" w:hAnsi="Times New Roman" w:eastAsia="方正仿宋_GBK" w:cs="Times New Roman"/>
              <w:sz w:val="32"/>
              <w:szCs w:val="32"/>
            </w:rPr>
            <w:t>进行监察</w:t>
          </w:r>
          <w:bookmarkEnd w:id="296"/>
        </w:sdtContent>
      </w:sdt>
      <w:r>
        <w:rPr>
          <w:rFonts w:ascii="Times New Roman" w:hAnsi="Times New Roman" w:eastAsia="方正仿宋_GBK" w:cs="Times New Roman"/>
          <w:sz w:val="32"/>
          <w:szCs w:val="32"/>
        </w:rPr>
        <w:t>，及时发现问题，及时整改，促进工作。</w:t>
      </w:r>
    </w:p>
    <w:p w14:paraId="18CD8A43">
      <w:pPr>
        <w:keepNext/>
        <w:spacing w:line="580" w:lineRule="exact"/>
        <w:ind w:firstLine="640" w:firstLineChars="200"/>
        <w:outlineLvl w:val="1"/>
        <w:rPr>
          <w:rFonts w:ascii="Times New Roman" w:hAnsi="Times New Roman" w:eastAsia="方正黑体_GBK" w:cs="Times New Roman"/>
          <w:bCs/>
          <w:sz w:val="32"/>
          <w:szCs w:val="32"/>
        </w:rPr>
      </w:pPr>
      <w:bookmarkStart w:id="297" w:name="_Toc211850565"/>
      <w:r>
        <w:rPr>
          <w:rFonts w:ascii="Times New Roman" w:hAnsi="Times New Roman" w:eastAsia="方正黑体_GBK" w:cs="Times New Roman"/>
          <w:bCs/>
          <w:sz w:val="32"/>
          <w:szCs w:val="32"/>
        </w:rPr>
        <w:t>六、信息公开</w:t>
      </w:r>
      <w:bookmarkEnd w:id="297"/>
      <w:bookmarkStart w:id="298" w:name="pindex756"/>
      <w:bookmarkEnd w:id="298"/>
    </w:p>
    <w:p w14:paraId="203DE4E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进一步深化群众关注的重点领域信息公开，明确各领域公开内容，修订完善主动公开目录，确保应公开尽公开。积极稳妥推进政府数据开放共享，服务社会管理创新。系统整合现有政府信息公开渠道，以公众需求为导向梳理整合信息资源，构建分类科学、查询便捷的专题数据库。深化互联网技术在政务公开中的创新应用，熟练运用政务微博、微信公众号及移动客户端等新媒体平台，建立环境热点信息全网同步发布机制，实现政务信息精准推送与即时传达。</w:t>
      </w:r>
    </w:p>
    <w:bookmarkEnd w:id="281"/>
    <w:bookmarkEnd w:id="282"/>
    <w:p w14:paraId="01839DCF">
      <w:pPr>
        <w:keepNext/>
        <w:spacing w:line="580" w:lineRule="exact"/>
        <w:ind w:firstLine="640" w:firstLineChars="200"/>
        <w:outlineLvl w:val="1"/>
        <w:rPr>
          <w:rFonts w:ascii="Times New Roman" w:hAnsi="Times New Roman" w:eastAsia="方正黑体_GBK" w:cs="Times New Roman"/>
          <w:bCs/>
          <w:sz w:val="32"/>
          <w:szCs w:val="32"/>
        </w:rPr>
      </w:pPr>
      <w:bookmarkStart w:id="299" w:name="_Toc211850566"/>
      <w:r>
        <w:rPr>
          <w:rFonts w:ascii="Times New Roman" w:hAnsi="Times New Roman" w:eastAsia="方正黑体_GBK" w:cs="Times New Roman"/>
          <w:bCs/>
          <w:sz w:val="32"/>
          <w:szCs w:val="32"/>
        </w:rPr>
        <w:t>七、公众参与</w:t>
      </w:r>
      <w:bookmarkEnd w:id="299"/>
      <w:bookmarkStart w:id="300" w:name="pindex758"/>
      <w:bookmarkEnd w:id="300"/>
    </w:p>
    <w:p w14:paraId="3149B58A">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着力构建金湖县生态文明建设的全民行动体系，畅通多元化参与渠道平台，建立公众感受度评价体系，探索引入社会力量和基层公众共同参与建设机制。强化宣传教育引导，加强信息公开和宣传推介，及时回应公众关切，精心策划典型案例，生动讲好金湖故事，营造争先创优的良好氛围。倡导绿色生活方式，大力践行《江苏生态环境20条》，营造全民参与、全民共保共治的良好氛围。大力培育生态民间组织，建立生态民间组织资金扶持机制，鼓励支持各类企业及环保志愿组织开展生态文明建设活动，对在生态文明建设中做出突出贡献的单位和个人积极给予表彰、奖励。</w:t>
      </w:r>
    </w:p>
    <w:p w14:paraId="73C63078">
      <w:pPr>
        <w:widowControl/>
        <w:adjustRightInd w:val="0"/>
        <w:snapToGrid w:val="0"/>
        <w:spacing w:line="580" w:lineRule="exact"/>
        <w:ind w:firstLine="641"/>
        <w:rPr>
          <w:rFonts w:ascii="Times New Roman" w:hAnsi="Times New Roman" w:eastAsia="方正仿宋_GBK" w:cs="Times New Roman"/>
          <w:sz w:val="32"/>
          <w:szCs w:val="32"/>
        </w:rPr>
      </w:pPr>
    </w:p>
    <w:p w14:paraId="153E5FEC">
      <w:pPr>
        <w:widowControl/>
        <w:adjustRightInd w:val="0"/>
        <w:snapToGrid w:val="0"/>
        <w:spacing w:line="580" w:lineRule="exact"/>
        <w:ind w:firstLine="641"/>
        <w:rPr>
          <w:rFonts w:ascii="Times New Roman" w:hAnsi="Times New Roman" w:eastAsia="方正仿宋_GBK" w:cs="Times New Roman"/>
          <w:sz w:val="32"/>
          <w:szCs w:val="32"/>
        </w:rPr>
      </w:pPr>
      <w:r>
        <w:rPr>
          <w:rFonts w:ascii="Times New Roman" w:hAnsi="Times New Roman" w:eastAsia="方正仿宋_GBK" w:cs="Times New Roman"/>
          <w:sz w:val="32"/>
          <w:szCs w:val="32"/>
        </w:rPr>
        <w:t>附件：金湖县生态文明建设重点工程一览表</w:t>
      </w:r>
      <w:bookmarkStart w:id="301" w:name="pindex761"/>
      <w:bookmarkEnd w:id="301"/>
    </w:p>
    <w:p w14:paraId="14F2A765">
      <w:pPr>
        <w:widowControl/>
        <w:adjustRightInd w:val="0"/>
        <w:snapToGrid w:val="0"/>
        <w:spacing w:line="580" w:lineRule="exact"/>
        <w:ind w:firstLine="641"/>
        <w:rPr>
          <w:rFonts w:ascii="Times New Roman" w:hAnsi="Times New Roman" w:eastAsia="方正仿宋_GBK" w:cs="Times New Roman"/>
          <w:sz w:val="32"/>
          <w:szCs w:val="32"/>
        </w:rPr>
        <w:sectPr>
          <w:headerReference r:id="rId21" w:type="first"/>
          <w:footerReference r:id="rId23" w:type="first"/>
          <w:headerReference r:id="rId19" w:type="default"/>
          <w:footerReference r:id="rId22" w:type="default"/>
          <w:headerReference r:id="rId20" w:type="even"/>
          <w:pgSz w:w="11906" w:h="16838"/>
          <w:pgMar w:top="1701" w:right="1531" w:bottom="1701" w:left="1531" w:header="851" w:footer="992" w:gutter="0"/>
          <w:pgNumType w:fmt="numberInDash"/>
          <w:cols w:space="425" w:num="1"/>
          <w:docGrid w:type="lines" w:linePitch="312" w:charSpace="0"/>
        </w:sectPr>
      </w:pPr>
    </w:p>
    <w:p w14:paraId="3C0C8C2F">
      <w:pPr>
        <w:widowControl/>
        <w:spacing w:before="156" w:beforeLines="50" w:line="288" w:lineRule="auto"/>
        <w:jc w:val="left"/>
        <w:outlineLvl w:val="0"/>
        <w:rPr>
          <w:rFonts w:ascii="Times New Roman" w:hAnsi="Times New Roman" w:eastAsia="方正仿宋_GBK" w:cs="Times New Roman"/>
          <w:b/>
          <w:sz w:val="32"/>
          <w:szCs w:val="32"/>
        </w:rPr>
      </w:pPr>
      <w:bookmarkStart w:id="302" w:name="_Toc211850567"/>
      <w:bookmarkStart w:id="303" w:name="_Toc108984849"/>
      <w:bookmarkStart w:id="304" w:name="_Toc104208707"/>
      <w:bookmarkStart w:id="305" w:name="_Toc7196"/>
      <w:r>
        <w:rPr>
          <w:rFonts w:ascii="Times New Roman" w:hAnsi="Times New Roman" w:eastAsia="黑体" w:cs="Times New Roman"/>
          <w:bCs/>
          <w:sz w:val="32"/>
          <w:szCs w:val="32"/>
        </w:rPr>
        <w:t>附件</w:t>
      </w:r>
      <w:bookmarkEnd w:id="302"/>
      <w:r>
        <w:rPr>
          <w:rFonts w:ascii="Times New Roman" w:hAnsi="Times New Roman" w:eastAsia="方正仿宋_GBK" w:cs="Times New Roman"/>
          <w:b/>
          <w:sz w:val="32"/>
          <w:szCs w:val="32"/>
        </w:rPr>
        <w:t xml:space="preserve"> </w:t>
      </w:r>
      <w:bookmarkStart w:id="306" w:name="pindex763"/>
      <w:bookmarkEnd w:id="306"/>
    </w:p>
    <w:p w14:paraId="486AAD48">
      <w:pPr>
        <w:widowControl/>
        <w:spacing w:before="156" w:beforeLines="50" w:line="288" w:lineRule="auto"/>
        <w:jc w:val="center"/>
        <w:outlineLvl w:val="0"/>
        <w:rPr>
          <w:rFonts w:ascii="Times New Roman" w:hAnsi="Times New Roman" w:eastAsia="方正小标宋_GBK" w:cs="Times New Roman"/>
          <w:bCs/>
          <w:sz w:val="44"/>
          <w:szCs w:val="44"/>
        </w:rPr>
      </w:pPr>
      <w:bookmarkStart w:id="307" w:name="_Toc211850568"/>
      <w:r>
        <w:rPr>
          <w:rFonts w:ascii="Times New Roman" w:hAnsi="Times New Roman" w:eastAsia="方正小标宋_GBK" w:cs="Times New Roman"/>
          <w:bCs/>
          <w:sz w:val="44"/>
          <w:szCs w:val="44"/>
        </w:rPr>
        <w:t>金湖县生态文明建设重点工程一览表</w:t>
      </w:r>
      <w:bookmarkEnd w:id="303"/>
      <w:bookmarkEnd w:id="304"/>
      <w:bookmarkEnd w:id="305"/>
      <w:bookmarkEnd w:id="307"/>
    </w:p>
    <w:p w14:paraId="3F868490">
      <w:pPr>
        <w:widowControl/>
        <w:spacing w:line="40" w:lineRule="exact"/>
        <w:jc w:val="left"/>
        <w:rPr>
          <w:rFonts w:ascii="Times New Roman" w:hAnsi="Times New Roman" w:eastAsia="方正仿宋_GBK" w:cs="Times New Roman"/>
          <w:sz w:val="28"/>
        </w:rPr>
      </w:pPr>
      <w:bookmarkStart w:id="308" w:name="pindex765"/>
      <w:bookmarkEnd w:id="308"/>
    </w:p>
    <w:tbl>
      <w:tblPr>
        <w:tblStyle w:val="32"/>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494"/>
        <w:gridCol w:w="992"/>
        <w:gridCol w:w="2551"/>
        <w:gridCol w:w="5812"/>
        <w:gridCol w:w="1985"/>
        <w:gridCol w:w="1275"/>
        <w:gridCol w:w="1276"/>
      </w:tblGrid>
      <w:tr w14:paraId="0B1C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494" w:type="dxa"/>
            <w:shd w:val="clear" w:color="auto" w:fill="auto"/>
            <w:vAlign w:val="center"/>
          </w:tcPr>
          <w:p w14:paraId="26986740">
            <w:pPr>
              <w:snapToGrid w:val="0"/>
              <w:jc w:val="center"/>
              <w:rPr>
                <w:rFonts w:ascii="Times New Roman" w:hAnsi="Times New Roman" w:eastAsia="方正仿宋_GBK" w:cs="Times New Roman"/>
                <w:b/>
                <w:bCs/>
                <w:sz w:val="24"/>
              </w:rPr>
            </w:pPr>
            <w:bookmarkStart w:id="309" w:name="_Hlk155188066"/>
            <w:bookmarkStart w:id="310" w:name="_Hlk105689414"/>
            <w:r>
              <w:rPr>
                <w:rFonts w:ascii="Times New Roman" w:hAnsi="Times New Roman" w:eastAsia="方正仿宋_GBK" w:cs="Times New Roman"/>
                <w:b/>
                <w:bCs/>
                <w:sz w:val="24"/>
              </w:rPr>
              <w:t>序号</w:t>
            </w:r>
          </w:p>
        </w:tc>
        <w:tc>
          <w:tcPr>
            <w:tcW w:w="494" w:type="dxa"/>
            <w:shd w:val="clear" w:color="auto" w:fill="auto"/>
            <w:vAlign w:val="center"/>
          </w:tcPr>
          <w:p w14:paraId="3FBDBB0C">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类别</w:t>
            </w:r>
          </w:p>
        </w:tc>
        <w:tc>
          <w:tcPr>
            <w:tcW w:w="992" w:type="dxa"/>
            <w:vAlign w:val="center"/>
          </w:tcPr>
          <w:p w14:paraId="6CBD890F">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工程</w:t>
            </w:r>
          </w:p>
        </w:tc>
        <w:tc>
          <w:tcPr>
            <w:tcW w:w="2551" w:type="dxa"/>
            <w:shd w:val="clear" w:color="auto" w:fill="auto"/>
            <w:vAlign w:val="center"/>
          </w:tcPr>
          <w:p w14:paraId="3E3FEC27">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项目名称</w:t>
            </w:r>
          </w:p>
        </w:tc>
        <w:tc>
          <w:tcPr>
            <w:tcW w:w="5812" w:type="dxa"/>
            <w:shd w:val="clear" w:color="auto" w:fill="auto"/>
            <w:vAlign w:val="center"/>
          </w:tcPr>
          <w:p w14:paraId="355356A1">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主要建设内容</w:t>
            </w:r>
          </w:p>
        </w:tc>
        <w:tc>
          <w:tcPr>
            <w:tcW w:w="1985" w:type="dxa"/>
            <w:shd w:val="clear" w:color="auto" w:fill="auto"/>
            <w:vAlign w:val="center"/>
          </w:tcPr>
          <w:p w14:paraId="592F3CBF">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责任单位</w:t>
            </w:r>
          </w:p>
        </w:tc>
        <w:tc>
          <w:tcPr>
            <w:tcW w:w="1275" w:type="dxa"/>
            <w:shd w:val="clear" w:color="auto" w:fill="auto"/>
            <w:vAlign w:val="center"/>
          </w:tcPr>
          <w:p w14:paraId="043A5890">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建设时限</w:t>
            </w:r>
          </w:p>
        </w:tc>
        <w:tc>
          <w:tcPr>
            <w:tcW w:w="1276" w:type="dxa"/>
            <w:shd w:val="clear" w:color="auto" w:fill="auto"/>
            <w:vAlign w:val="center"/>
          </w:tcPr>
          <w:p w14:paraId="4D643260">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投资估算</w:t>
            </w:r>
          </w:p>
          <w:p w14:paraId="17ED7135">
            <w:pPr>
              <w:snapToGrid w:val="0"/>
              <w:jc w:val="center"/>
              <w:rPr>
                <w:rFonts w:ascii="Times New Roman" w:hAnsi="Times New Roman" w:eastAsia="方正仿宋_GBK" w:cs="Times New Roman"/>
                <w:b/>
                <w:bCs/>
                <w:sz w:val="24"/>
              </w:rPr>
            </w:pPr>
            <w:r>
              <w:rPr>
                <w:rFonts w:ascii="Times New Roman" w:hAnsi="Times New Roman" w:eastAsia="方正仿宋_GBK" w:cs="Times New Roman"/>
                <w:b/>
                <w:bCs/>
                <w:sz w:val="24"/>
              </w:rPr>
              <w:t>（万元）</w:t>
            </w:r>
          </w:p>
        </w:tc>
      </w:tr>
      <w:bookmarkEnd w:id="309"/>
      <w:tr w14:paraId="433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4" w:type="dxa"/>
            <w:vAlign w:val="center"/>
          </w:tcPr>
          <w:p w14:paraId="681A3640">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50A01190">
            <w:pPr>
              <w:widowControl/>
              <w:jc w:val="center"/>
              <w:rPr>
                <w:rFonts w:ascii="Times New Roman" w:hAnsi="Times New Roman" w:eastAsia="方正仿宋_GBK" w:cs="Times New Roman"/>
              </w:rPr>
            </w:pPr>
            <w:r>
              <w:rPr>
                <w:rFonts w:ascii="Times New Roman" w:hAnsi="Times New Roman" w:eastAsia="方正仿宋_GBK" w:cs="Times New Roman"/>
              </w:rPr>
              <w:t>目标责任</w:t>
            </w:r>
          </w:p>
        </w:tc>
        <w:tc>
          <w:tcPr>
            <w:tcW w:w="992" w:type="dxa"/>
            <w:vMerge w:val="restart"/>
            <w:vAlign w:val="center"/>
          </w:tcPr>
          <w:p w14:paraId="27CE92C3">
            <w:pPr>
              <w:widowControl/>
              <w:jc w:val="center"/>
              <w:rPr>
                <w:rFonts w:ascii="Times New Roman" w:hAnsi="Times New Roman" w:eastAsia="方正仿宋_GBK" w:cs="Times New Roman"/>
              </w:rPr>
            </w:pPr>
            <w:r>
              <w:rPr>
                <w:rFonts w:ascii="Times New Roman" w:hAnsi="Times New Roman" w:eastAsia="方正仿宋_GBK" w:cs="Times New Roman"/>
              </w:rPr>
              <w:t>生态文明目标责任体系建设工程</w:t>
            </w:r>
          </w:p>
        </w:tc>
        <w:tc>
          <w:tcPr>
            <w:tcW w:w="2551" w:type="dxa"/>
            <w:vAlign w:val="center"/>
          </w:tcPr>
          <w:p w14:paraId="3AE10753">
            <w:pPr>
              <w:widowControl/>
              <w:jc w:val="center"/>
              <w:rPr>
                <w:rFonts w:ascii="Times New Roman" w:hAnsi="Times New Roman" w:eastAsia="方正仿宋_GBK" w:cs="Times New Roman"/>
              </w:rPr>
            </w:pPr>
            <w:r>
              <w:rPr>
                <w:rFonts w:ascii="Times New Roman" w:hAnsi="Times New Roman" w:eastAsia="方正仿宋_GBK" w:cs="Times New Roman"/>
              </w:rPr>
              <w:t>绿色发展考核评估制度建设工程</w:t>
            </w:r>
          </w:p>
        </w:tc>
        <w:tc>
          <w:tcPr>
            <w:tcW w:w="5812" w:type="dxa"/>
            <w:vAlign w:val="center"/>
          </w:tcPr>
          <w:p w14:paraId="65E2D5BD">
            <w:pPr>
              <w:widowControl/>
              <w:rPr>
                <w:rFonts w:ascii="Times New Roman" w:hAnsi="Times New Roman" w:eastAsia="方正仿宋_GBK" w:cs="Times New Roman"/>
              </w:rPr>
            </w:pPr>
            <w:r>
              <w:rPr>
                <w:rFonts w:ascii="Times New Roman" w:hAnsi="Times New Roman" w:eastAsia="方正仿宋_GBK" w:cs="Times New Roman"/>
              </w:rPr>
              <w:t>每一年的年度审计项目计划中将安排不少于一个的自然资源资产审计项目，形成自然资源资产离任审计常态化机制。</w:t>
            </w:r>
          </w:p>
        </w:tc>
        <w:tc>
          <w:tcPr>
            <w:tcW w:w="1985" w:type="dxa"/>
            <w:vAlign w:val="center"/>
          </w:tcPr>
          <w:p w14:paraId="4A2EA4A7">
            <w:pPr>
              <w:widowControl/>
              <w:jc w:val="center"/>
              <w:rPr>
                <w:rFonts w:ascii="Times New Roman" w:hAnsi="Times New Roman" w:eastAsia="方正仿宋_GBK" w:cs="Times New Roman"/>
              </w:rPr>
            </w:pPr>
            <w:r>
              <w:rPr>
                <w:rFonts w:ascii="Times New Roman" w:hAnsi="Times New Roman" w:eastAsia="方正仿宋_GBK" w:cs="Times New Roman"/>
              </w:rPr>
              <w:t>审计局</w:t>
            </w:r>
          </w:p>
        </w:tc>
        <w:tc>
          <w:tcPr>
            <w:tcW w:w="1275" w:type="dxa"/>
            <w:vAlign w:val="center"/>
          </w:tcPr>
          <w:p w14:paraId="7A6F7135">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2056F697">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73E9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94" w:type="dxa"/>
            <w:vAlign w:val="center"/>
          </w:tcPr>
          <w:p w14:paraId="5B6E08F5">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75A8A61">
            <w:pPr>
              <w:widowControl/>
              <w:jc w:val="center"/>
              <w:rPr>
                <w:rFonts w:ascii="Times New Roman" w:hAnsi="Times New Roman" w:eastAsia="方正仿宋_GBK" w:cs="Times New Roman"/>
              </w:rPr>
            </w:pPr>
          </w:p>
        </w:tc>
        <w:tc>
          <w:tcPr>
            <w:tcW w:w="992" w:type="dxa"/>
            <w:vMerge w:val="continue"/>
            <w:vAlign w:val="center"/>
          </w:tcPr>
          <w:p w14:paraId="577B69E1">
            <w:pPr>
              <w:widowControl/>
              <w:jc w:val="center"/>
              <w:rPr>
                <w:rFonts w:ascii="Times New Roman" w:hAnsi="Times New Roman" w:eastAsia="方正仿宋_GBK" w:cs="Times New Roman"/>
              </w:rPr>
            </w:pPr>
          </w:p>
        </w:tc>
        <w:tc>
          <w:tcPr>
            <w:tcW w:w="2551" w:type="dxa"/>
            <w:vAlign w:val="center"/>
          </w:tcPr>
          <w:p w14:paraId="3499B0E2">
            <w:pPr>
              <w:widowControl/>
              <w:jc w:val="center"/>
              <w:rPr>
                <w:rFonts w:ascii="Times New Roman" w:hAnsi="Times New Roman" w:eastAsia="方正仿宋_GBK" w:cs="Times New Roman"/>
              </w:rPr>
            </w:pPr>
            <w:r>
              <w:rPr>
                <w:rFonts w:ascii="Times New Roman" w:hAnsi="Times New Roman" w:eastAsia="方正仿宋_GBK" w:cs="Times New Roman"/>
              </w:rPr>
              <w:t>生态环境损害责任追究制度建设工程</w:t>
            </w:r>
          </w:p>
        </w:tc>
        <w:tc>
          <w:tcPr>
            <w:tcW w:w="5812" w:type="dxa"/>
            <w:vAlign w:val="center"/>
          </w:tcPr>
          <w:p w14:paraId="0723A745">
            <w:pPr>
              <w:widowControl/>
              <w:rPr>
                <w:rFonts w:ascii="Times New Roman" w:hAnsi="Times New Roman" w:eastAsia="方正仿宋_GBK" w:cs="Times New Roman"/>
              </w:rPr>
            </w:pPr>
            <w:r>
              <w:rPr>
                <w:rFonts w:ascii="Times New Roman" w:hAnsi="Times New Roman" w:eastAsia="方正仿宋_GBK" w:cs="Times New Roman"/>
              </w:rPr>
              <w:t>贯彻落实领导干部任期生态文明建设责任制，完善生态环境保护考核及问责制度。加强对环境违法企业、相关责任人的问责追究。</w:t>
            </w:r>
          </w:p>
        </w:tc>
        <w:tc>
          <w:tcPr>
            <w:tcW w:w="1985" w:type="dxa"/>
            <w:vAlign w:val="center"/>
          </w:tcPr>
          <w:p w14:paraId="7DD4BB62">
            <w:pPr>
              <w:widowControl/>
              <w:adjustRightInd w:val="0"/>
              <w:snapToGrid w:val="0"/>
              <w:jc w:val="center"/>
              <w:rPr>
                <w:rFonts w:ascii="Times New Roman" w:hAnsi="Times New Roman" w:eastAsia="方正仿宋_GBK" w:cs="Times New Roman"/>
                <w:szCs w:val="21"/>
              </w:rPr>
            </w:pPr>
            <w:sdt>
              <w:sdtPr>
                <w:rPr>
                  <w:rFonts w:ascii="Times New Roman" w:hAnsi="Times New Roman" w:cs="Times New Roman"/>
                </w:rPr>
                <w:alias w:val="涉政用语错误"/>
                <w:id w:val="3132235"/>
              </w:sdtPr>
              <w:sdtEndPr>
                <w:rPr>
                  <w:rFonts w:ascii="Times New Roman" w:hAnsi="Times New Roman" w:cs="Times New Roman"/>
                </w:rPr>
              </w:sdtEndPr>
              <w:sdtContent>
                <w:bookmarkStart w:id="311" w:name="bkPolitics3132235"/>
                <w:r>
                  <w:rPr>
                    <w:rFonts w:ascii="Times New Roman" w:hAnsi="Times New Roman" w:eastAsia="方正仿宋_GBK" w:cs="Times New Roman"/>
                    <w:szCs w:val="21"/>
                  </w:rPr>
                  <w:t>金湖生态环境局</w:t>
                </w:r>
                <w:bookmarkEnd w:id="311"/>
              </w:sdtContent>
            </w:sdt>
          </w:p>
          <w:p w14:paraId="65259D14">
            <w:pPr>
              <w:widowControl/>
              <w:jc w:val="center"/>
              <w:rPr>
                <w:rFonts w:ascii="Times New Roman" w:hAnsi="Times New Roman" w:eastAsia="方正仿宋_GBK" w:cs="Times New Roman"/>
              </w:rPr>
            </w:pPr>
            <w:r>
              <w:rPr>
                <w:rFonts w:ascii="Times New Roman" w:hAnsi="Times New Roman" w:eastAsia="方正仿宋_GBK" w:cs="Times New Roman"/>
              </w:rPr>
              <w:t>组织部</w:t>
            </w:r>
          </w:p>
        </w:tc>
        <w:tc>
          <w:tcPr>
            <w:tcW w:w="1275" w:type="dxa"/>
            <w:vAlign w:val="center"/>
          </w:tcPr>
          <w:p w14:paraId="6F07F97B">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1FFACF22">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740A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94" w:type="dxa"/>
            <w:vAlign w:val="center"/>
          </w:tcPr>
          <w:p w14:paraId="4F423D2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3B3012CD">
            <w:pPr>
              <w:widowControl/>
              <w:jc w:val="center"/>
              <w:rPr>
                <w:rFonts w:ascii="Times New Roman" w:hAnsi="Times New Roman" w:eastAsia="方正仿宋_GBK" w:cs="Times New Roman"/>
              </w:rPr>
            </w:pPr>
          </w:p>
        </w:tc>
        <w:tc>
          <w:tcPr>
            <w:tcW w:w="992" w:type="dxa"/>
            <w:vMerge w:val="continue"/>
            <w:vAlign w:val="center"/>
          </w:tcPr>
          <w:p w14:paraId="3E4E06F5">
            <w:pPr>
              <w:widowControl/>
              <w:jc w:val="center"/>
              <w:rPr>
                <w:rFonts w:ascii="Times New Roman" w:hAnsi="Times New Roman" w:eastAsia="方正仿宋_GBK" w:cs="Times New Roman"/>
              </w:rPr>
            </w:pPr>
          </w:p>
        </w:tc>
        <w:tc>
          <w:tcPr>
            <w:tcW w:w="2551" w:type="dxa"/>
            <w:vAlign w:val="center"/>
          </w:tcPr>
          <w:p w14:paraId="526DBF97">
            <w:pPr>
              <w:widowControl/>
              <w:jc w:val="center"/>
              <w:rPr>
                <w:rFonts w:ascii="Times New Roman" w:hAnsi="Times New Roman" w:eastAsia="方正仿宋_GBK" w:cs="Times New Roman"/>
              </w:rPr>
            </w:pPr>
            <w:r>
              <w:rPr>
                <w:rFonts w:ascii="Times New Roman" w:hAnsi="Times New Roman" w:eastAsia="方正仿宋_GBK" w:cs="Times New Roman"/>
              </w:rPr>
              <w:t>生态环境损害赔偿制度建设工程</w:t>
            </w:r>
          </w:p>
        </w:tc>
        <w:tc>
          <w:tcPr>
            <w:tcW w:w="5812" w:type="dxa"/>
            <w:vAlign w:val="center"/>
          </w:tcPr>
          <w:p w14:paraId="575BF4D9">
            <w:pPr>
              <w:widowControl/>
              <w:rPr>
                <w:rFonts w:ascii="Times New Roman" w:hAnsi="Times New Roman" w:eastAsia="方正仿宋_GBK" w:cs="Times New Roman"/>
              </w:rPr>
            </w:pPr>
            <w:r>
              <w:rPr>
                <w:rFonts w:ascii="Times New Roman" w:hAnsi="Times New Roman" w:eastAsia="方正仿宋_GBK" w:cs="Times New Roman"/>
              </w:rPr>
              <w:t>全面落实生态环境损害赔偿制度，对污染环境、破坏生态行为“零容忍”，完善生态损害赔偿诉讼，加强生态环境修复赔偿执行和生态损害赔偿资金管理，建立生态损害赔偿监督机制。</w:t>
            </w:r>
          </w:p>
        </w:tc>
        <w:tc>
          <w:tcPr>
            <w:tcW w:w="1985" w:type="dxa"/>
            <w:vAlign w:val="center"/>
          </w:tcPr>
          <w:p w14:paraId="7DCCFF5F">
            <w:pPr>
              <w:widowControl/>
              <w:adjustRightInd w:val="0"/>
              <w:snapToGrid w:val="0"/>
              <w:jc w:val="center"/>
              <w:rPr>
                <w:rFonts w:ascii="Times New Roman" w:hAnsi="Times New Roman" w:eastAsia="方正仿宋_GBK" w:cs="Times New Roman"/>
                <w:szCs w:val="21"/>
              </w:rPr>
            </w:pPr>
            <w:sdt>
              <w:sdtPr>
                <w:rPr>
                  <w:rFonts w:ascii="Times New Roman" w:hAnsi="Times New Roman" w:cs="Times New Roman"/>
                </w:rPr>
                <w:alias w:val="涉政用语错误"/>
                <w:id w:val="2122455"/>
              </w:sdtPr>
              <w:sdtEndPr>
                <w:rPr>
                  <w:rFonts w:ascii="Times New Roman" w:hAnsi="Times New Roman" w:cs="Times New Roman"/>
                </w:rPr>
              </w:sdtEndPr>
              <w:sdtContent>
                <w:bookmarkStart w:id="312" w:name="bkPolitics2122455"/>
                <w:r>
                  <w:rPr>
                    <w:rFonts w:ascii="Times New Roman" w:hAnsi="Times New Roman" w:eastAsia="方正仿宋_GBK" w:cs="Times New Roman"/>
                    <w:szCs w:val="21"/>
                  </w:rPr>
                  <w:t>金湖生态环境局</w:t>
                </w:r>
                <w:bookmarkEnd w:id="312"/>
              </w:sdtContent>
            </w:sdt>
          </w:p>
          <w:p w14:paraId="3C6DD7D9">
            <w:pPr>
              <w:widowControl/>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检察院</w:t>
            </w:r>
          </w:p>
          <w:p w14:paraId="5CFE6EE1">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vAlign w:val="center"/>
          </w:tcPr>
          <w:p w14:paraId="27F09FC8">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52E80AA">
            <w:pPr>
              <w:widowControl/>
              <w:jc w:val="center"/>
              <w:rPr>
                <w:rFonts w:ascii="Times New Roman" w:hAnsi="Times New Roman" w:eastAsia="方正仿宋_GBK" w:cs="Times New Roman"/>
              </w:rPr>
            </w:pPr>
            <w:r>
              <w:rPr>
                <w:rFonts w:ascii="Times New Roman" w:hAnsi="Times New Roman" w:eastAsia="方正仿宋_GBK" w:cs="Times New Roman"/>
              </w:rPr>
              <w:t>120</w:t>
            </w:r>
          </w:p>
        </w:tc>
      </w:tr>
      <w:tr w14:paraId="5B27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94" w:type="dxa"/>
            <w:vAlign w:val="center"/>
          </w:tcPr>
          <w:p w14:paraId="6010B2FC">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7BAF46C8">
            <w:pPr>
              <w:widowControl/>
              <w:jc w:val="center"/>
              <w:rPr>
                <w:rFonts w:ascii="Times New Roman" w:hAnsi="Times New Roman" w:eastAsia="方正仿宋_GBK" w:cs="Times New Roman"/>
              </w:rPr>
            </w:pPr>
          </w:p>
        </w:tc>
        <w:tc>
          <w:tcPr>
            <w:tcW w:w="992" w:type="dxa"/>
            <w:vMerge w:val="continue"/>
            <w:vAlign w:val="center"/>
          </w:tcPr>
          <w:p w14:paraId="0E3B73AD">
            <w:pPr>
              <w:widowControl/>
              <w:jc w:val="center"/>
              <w:rPr>
                <w:rFonts w:ascii="Times New Roman" w:hAnsi="Times New Roman" w:eastAsia="方正仿宋_GBK" w:cs="Times New Roman"/>
              </w:rPr>
            </w:pPr>
          </w:p>
        </w:tc>
        <w:tc>
          <w:tcPr>
            <w:tcW w:w="2551" w:type="dxa"/>
            <w:vAlign w:val="center"/>
          </w:tcPr>
          <w:p w14:paraId="19D161A2">
            <w:pPr>
              <w:widowControl/>
              <w:jc w:val="center"/>
              <w:rPr>
                <w:rFonts w:ascii="Times New Roman" w:hAnsi="Times New Roman" w:eastAsia="方正仿宋_GBK" w:cs="Times New Roman"/>
              </w:rPr>
            </w:pPr>
            <w:r>
              <w:rPr>
                <w:rFonts w:ascii="Times New Roman" w:hAnsi="Times New Roman" w:eastAsia="方正仿宋_GBK" w:cs="Times New Roman"/>
              </w:rPr>
              <w:t>环境责任保险制度续保完善项目</w:t>
            </w:r>
          </w:p>
        </w:tc>
        <w:tc>
          <w:tcPr>
            <w:tcW w:w="5812" w:type="dxa"/>
            <w:vAlign w:val="center"/>
          </w:tcPr>
          <w:p w14:paraId="109B36A8">
            <w:pPr>
              <w:widowControl/>
              <w:rPr>
                <w:rFonts w:ascii="Times New Roman" w:hAnsi="Times New Roman" w:eastAsia="方正仿宋_GBK" w:cs="Times New Roman"/>
              </w:rPr>
            </w:pPr>
            <w:r>
              <w:rPr>
                <w:rFonts w:ascii="Times New Roman" w:hAnsi="Times New Roman" w:eastAsia="方正仿宋_GBK" w:cs="Times New Roman"/>
              </w:rPr>
              <w:t>全力推动环境污染责任险在全县的实施，力争环境污染风险企业应保尽保。做好投保企业的续保工作。</w:t>
            </w:r>
          </w:p>
        </w:tc>
        <w:tc>
          <w:tcPr>
            <w:tcW w:w="1985" w:type="dxa"/>
            <w:vAlign w:val="center"/>
          </w:tcPr>
          <w:p w14:paraId="2D8C845A">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61100"/>
              </w:sdtPr>
              <w:sdtEndPr>
                <w:rPr>
                  <w:rFonts w:ascii="Times New Roman" w:hAnsi="Times New Roman" w:cs="Times New Roman"/>
                </w:rPr>
              </w:sdtEndPr>
              <w:sdtContent>
                <w:bookmarkStart w:id="313" w:name="bkPolitics3161100"/>
                <w:r>
                  <w:rPr>
                    <w:rFonts w:ascii="Times New Roman" w:hAnsi="Times New Roman" w:eastAsia="方正仿宋_GBK" w:cs="Times New Roman"/>
                  </w:rPr>
                  <w:t>金湖生态环境局</w:t>
                </w:r>
                <w:bookmarkEnd w:id="313"/>
              </w:sdtContent>
            </w:sdt>
          </w:p>
        </w:tc>
        <w:tc>
          <w:tcPr>
            <w:tcW w:w="1275" w:type="dxa"/>
            <w:vAlign w:val="center"/>
          </w:tcPr>
          <w:p w14:paraId="02BE48D1">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8FC1E6A">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689C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D2F9A9E">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464B665B">
            <w:pPr>
              <w:widowControl/>
              <w:jc w:val="center"/>
              <w:rPr>
                <w:rFonts w:ascii="Times New Roman" w:hAnsi="Times New Roman" w:eastAsia="方正仿宋_GBK" w:cs="Times New Roman"/>
              </w:rPr>
            </w:pPr>
            <w:r>
              <w:rPr>
                <w:rFonts w:ascii="Times New Roman" w:hAnsi="Times New Roman" w:eastAsia="方正仿宋_GBK" w:cs="Times New Roman"/>
              </w:rPr>
              <w:t>生态安全</w:t>
            </w:r>
          </w:p>
        </w:tc>
        <w:tc>
          <w:tcPr>
            <w:tcW w:w="992" w:type="dxa"/>
            <w:vMerge w:val="restart"/>
            <w:vAlign w:val="center"/>
          </w:tcPr>
          <w:p w14:paraId="55A28B6C">
            <w:pPr>
              <w:widowControl/>
              <w:jc w:val="center"/>
              <w:rPr>
                <w:rFonts w:ascii="Times New Roman" w:hAnsi="Times New Roman" w:eastAsia="方正仿宋_GBK" w:cs="Times New Roman"/>
              </w:rPr>
            </w:pPr>
            <w:r>
              <w:rPr>
                <w:rFonts w:ascii="Times New Roman" w:hAnsi="Times New Roman" w:eastAsia="方正仿宋_GBK" w:cs="Times New Roman"/>
              </w:rPr>
              <w:t>大气污染治理工程</w:t>
            </w:r>
          </w:p>
        </w:tc>
        <w:tc>
          <w:tcPr>
            <w:tcW w:w="2551" w:type="dxa"/>
            <w:vAlign w:val="center"/>
          </w:tcPr>
          <w:p w14:paraId="57CB8A52">
            <w:pPr>
              <w:widowControl/>
              <w:jc w:val="center"/>
              <w:rPr>
                <w:rFonts w:ascii="Times New Roman" w:hAnsi="Times New Roman" w:eastAsia="方正仿宋_GBK" w:cs="Times New Roman"/>
              </w:rPr>
            </w:pPr>
            <w:r>
              <w:rPr>
                <w:rFonts w:ascii="Times New Roman" w:hAnsi="Times New Roman" w:eastAsia="方正仿宋_GBK" w:cs="Times New Roman"/>
              </w:rPr>
              <w:t>油气回收项目</w:t>
            </w:r>
          </w:p>
        </w:tc>
        <w:tc>
          <w:tcPr>
            <w:tcW w:w="5812" w:type="dxa"/>
            <w:vAlign w:val="center"/>
          </w:tcPr>
          <w:p w14:paraId="36864EB2">
            <w:pPr>
              <w:widowControl/>
              <w:rPr>
                <w:rFonts w:ascii="Times New Roman" w:hAnsi="Times New Roman" w:eastAsia="方正仿宋_GBK" w:cs="Times New Roman"/>
              </w:rPr>
            </w:pPr>
            <w:r>
              <w:rPr>
                <w:rFonts w:ascii="Times New Roman" w:hAnsi="Times New Roman" w:eastAsia="方正仿宋_GBK" w:cs="Times New Roman"/>
              </w:rPr>
              <w:t>对前锋合意加油站、戴楼红岭加油站和吕良三园加油站等加油站开展油气回收工作。</w:t>
            </w:r>
          </w:p>
        </w:tc>
        <w:tc>
          <w:tcPr>
            <w:tcW w:w="1985" w:type="dxa"/>
            <w:vAlign w:val="center"/>
          </w:tcPr>
          <w:p w14:paraId="5985D383">
            <w:pPr>
              <w:widowControl/>
              <w:jc w:val="center"/>
              <w:rPr>
                <w:rFonts w:ascii="Times New Roman" w:hAnsi="Times New Roman" w:eastAsia="方正仿宋_GBK" w:cs="Times New Roman"/>
              </w:rPr>
            </w:pPr>
            <w:r>
              <w:rPr>
                <w:rFonts w:ascii="Times New Roman" w:hAnsi="Times New Roman" w:eastAsia="方正仿宋_GBK" w:cs="Times New Roman"/>
              </w:rPr>
              <w:t>商务局</w:t>
            </w:r>
          </w:p>
        </w:tc>
        <w:tc>
          <w:tcPr>
            <w:tcW w:w="1275" w:type="dxa"/>
            <w:vAlign w:val="center"/>
          </w:tcPr>
          <w:p w14:paraId="7E10220D">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4BF74847">
            <w:pPr>
              <w:widowControl/>
              <w:jc w:val="center"/>
              <w:rPr>
                <w:rFonts w:ascii="Times New Roman" w:hAnsi="Times New Roman" w:eastAsia="方正仿宋_GBK" w:cs="Times New Roman"/>
              </w:rPr>
            </w:pPr>
            <w:r>
              <w:rPr>
                <w:rFonts w:ascii="Times New Roman" w:hAnsi="Times New Roman" w:eastAsia="方正仿宋_GBK" w:cs="Times New Roman"/>
              </w:rPr>
              <w:t>120</w:t>
            </w:r>
          </w:p>
        </w:tc>
      </w:tr>
      <w:tr w14:paraId="747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F93269B">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B3CE18D">
            <w:pPr>
              <w:widowControl/>
              <w:jc w:val="center"/>
              <w:rPr>
                <w:rFonts w:ascii="Times New Roman" w:hAnsi="Times New Roman" w:eastAsia="方正仿宋_GBK" w:cs="Times New Roman"/>
              </w:rPr>
            </w:pPr>
          </w:p>
        </w:tc>
        <w:tc>
          <w:tcPr>
            <w:tcW w:w="992" w:type="dxa"/>
            <w:vMerge w:val="continue"/>
            <w:vAlign w:val="center"/>
          </w:tcPr>
          <w:p w14:paraId="59A59E83">
            <w:pPr>
              <w:widowControl/>
              <w:jc w:val="center"/>
              <w:rPr>
                <w:rFonts w:ascii="Times New Roman" w:hAnsi="Times New Roman" w:eastAsia="方正仿宋_GBK" w:cs="Times New Roman"/>
              </w:rPr>
            </w:pPr>
          </w:p>
        </w:tc>
        <w:tc>
          <w:tcPr>
            <w:tcW w:w="2551" w:type="dxa"/>
            <w:vAlign w:val="center"/>
          </w:tcPr>
          <w:p w14:paraId="41BEDB96">
            <w:pPr>
              <w:widowControl/>
              <w:jc w:val="center"/>
              <w:rPr>
                <w:rFonts w:ascii="Times New Roman" w:hAnsi="Times New Roman" w:eastAsia="方正仿宋_GBK" w:cs="Times New Roman"/>
              </w:rPr>
            </w:pPr>
            <w:r>
              <w:rPr>
                <w:rFonts w:ascii="Times New Roman" w:hAnsi="Times New Roman" w:eastAsia="方正仿宋_GBK" w:cs="Times New Roman"/>
              </w:rPr>
              <w:t>公交车辆更新项目</w:t>
            </w:r>
          </w:p>
        </w:tc>
        <w:tc>
          <w:tcPr>
            <w:tcW w:w="5812" w:type="dxa"/>
            <w:vAlign w:val="center"/>
          </w:tcPr>
          <w:p w14:paraId="51FAD4B8">
            <w:pPr>
              <w:widowControl/>
              <w:rPr>
                <w:rFonts w:ascii="Times New Roman" w:hAnsi="Times New Roman" w:eastAsia="方正仿宋_GBK" w:cs="Times New Roman"/>
              </w:rPr>
            </w:pPr>
            <w:r>
              <w:rPr>
                <w:rFonts w:ascii="Times New Roman" w:hAnsi="Times New Roman" w:eastAsia="方正仿宋_GBK" w:cs="Times New Roman"/>
              </w:rPr>
              <w:t>推广天然气、油电混合动力等清洁能源公交车辆应用，更新车辆120辆。</w:t>
            </w:r>
          </w:p>
        </w:tc>
        <w:tc>
          <w:tcPr>
            <w:tcW w:w="1985" w:type="dxa"/>
            <w:vAlign w:val="center"/>
          </w:tcPr>
          <w:p w14:paraId="1EBF7EC6">
            <w:pPr>
              <w:widowControl/>
              <w:jc w:val="center"/>
              <w:rPr>
                <w:rFonts w:ascii="Times New Roman" w:hAnsi="Times New Roman" w:eastAsia="方正仿宋_GBK" w:cs="Times New Roman"/>
              </w:rPr>
            </w:pPr>
            <w:r>
              <w:rPr>
                <w:rFonts w:ascii="Times New Roman" w:hAnsi="Times New Roman" w:eastAsia="方正仿宋_GBK" w:cs="Times New Roman"/>
              </w:rPr>
              <w:t>国控集团</w:t>
            </w:r>
          </w:p>
          <w:p w14:paraId="336F22EF">
            <w:pPr>
              <w:widowControl/>
              <w:jc w:val="center"/>
              <w:rPr>
                <w:rFonts w:ascii="Times New Roman" w:hAnsi="Times New Roman" w:eastAsia="方正仿宋_GBK" w:cs="Times New Roman"/>
              </w:rPr>
            </w:pPr>
            <w:r>
              <w:rPr>
                <w:rFonts w:ascii="Times New Roman" w:hAnsi="Times New Roman" w:eastAsia="方正仿宋_GBK" w:cs="Times New Roman"/>
              </w:rPr>
              <w:t>交通局</w:t>
            </w:r>
          </w:p>
        </w:tc>
        <w:tc>
          <w:tcPr>
            <w:tcW w:w="1275" w:type="dxa"/>
            <w:vAlign w:val="center"/>
          </w:tcPr>
          <w:p w14:paraId="499BFCB8">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003B0D24">
            <w:pPr>
              <w:widowControl/>
              <w:jc w:val="center"/>
              <w:rPr>
                <w:rFonts w:ascii="Times New Roman" w:hAnsi="Times New Roman" w:eastAsia="方正仿宋_GBK" w:cs="Times New Roman"/>
              </w:rPr>
            </w:pPr>
            <w:r>
              <w:rPr>
                <w:rFonts w:ascii="Times New Roman" w:hAnsi="Times New Roman" w:eastAsia="方正仿宋_GBK" w:cs="Times New Roman"/>
              </w:rPr>
              <w:t>7200</w:t>
            </w:r>
          </w:p>
        </w:tc>
      </w:tr>
      <w:tr w14:paraId="0F11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C62ED6E">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A3B64C3">
            <w:pPr>
              <w:widowControl/>
              <w:jc w:val="center"/>
              <w:rPr>
                <w:rFonts w:ascii="Times New Roman" w:hAnsi="Times New Roman" w:eastAsia="方正仿宋_GBK" w:cs="Times New Roman"/>
              </w:rPr>
            </w:pPr>
          </w:p>
        </w:tc>
        <w:tc>
          <w:tcPr>
            <w:tcW w:w="992" w:type="dxa"/>
            <w:vMerge w:val="continue"/>
            <w:vAlign w:val="center"/>
          </w:tcPr>
          <w:p w14:paraId="73955179">
            <w:pPr>
              <w:widowControl/>
              <w:jc w:val="center"/>
              <w:rPr>
                <w:rFonts w:ascii="Times New Roman" w:hAnsi="Times New Roman" w:eastAsia="方正仿宋_GBK" w:cs="Times New Roman"/>
              </w:rPr>
            </w:pPr>
          </w:p>
        </w:tc>
        <w:tc>
          <w:tcPr>
            <w:tcW w:w="2551" w:type="dxa"/>
            <w:vAlign w:val="center"/>
          </w:tcPr>
          <w:p w14:paraId="4263777B">
            <w:pPr>
              <w:widowControl/>
              <w:jc w:val="center"/>
              <w:rPr>
                <w:rFonts w:ascii="Times New Roman" w:hAnsi="Times New Roman" w:eastAsia="方正仿宋_GBK" w:cs="Times New Roman"/>
              </w:rPr>
            </w:pPr>
            <w:r>
              <w:rPr>
                <w:rFonts w:ascii="Times New Roman" w:hAnsi="Times New Roman" w:eastAsia="方正仿宋_GBK" w:cs="Times New Roman"/>
              </w:rPr>
              <w:t>大气走航溯源项目</w:t>
            </w:r>
          </w:p>
        </w:tc>
        <w:tc>
          <w:tcPr>
            <w:tcW w:w="5812" w:type="dxa"/>
            <w:vAlign w:val="center"/>
          </w:tcPr>
          <w:p w14:paraId="7CEB9281">
            <w:pPr>
              <w:widowControl/>
              <w:rPr>
                <w:rFonts w:ascii="Times New Roman" w:hAnsi="Times New Roman" w:eastAsia="方正仿宋_GBK" w:cs="Times New Roman"/>
              </w:rPr>
            </w:pPr>
            <w:r>
              <w:rPr>
                <w:rFonts w:ascii="Times New Roman" w:hAnsi="Times New Roman" w:eastAsia="方正仿宋_GBK" w:cs="Times New Roman"/>
              </w:rPr>
              <w:t>对县域大气环境进行解析溯源，锁定问题，滚动交办，全年跟踪指导县域大气质量管控工作。</w:t>
            </w:r>
          </w:p>
        </w:tc>
        <w:tc>
          <w:tcPr>
            <w:tcW w:w="1985" w:type="dxa"/>
            <w:vAlign w:val="center"/>
          </w:tcPr>
          <w:p w14:paraId="7460637C">
            <w:pPr>
              <w:widowControl/>
              <w:jc w:val="center"/>
              <w:rPr>
                <w:rFonts w:ascii="Times New Roman" w:hAnsi="Times New Roman" w:eastAsia="方正仿宋_GBK" w:cs="Times New Roman"/>
              </w:rPr>
            </w:pPr>
            <w:sdt>
              <w:sdtPr>
                <w:rPr>
                  <w:rFonts w:ascii="Times New Roman" w:hAnsi="Times New Roman" w:cs="Times New Roman"/>
                </w:rPr>
                <w:alias w:val="涉政用语错误"/>
                <w:id w:val="3050521"/>
              </w:sdtPr>
              <w:sdtEndPr>
                <w:rPr>
                  <w:rFonts w:ascii="Times New Roman" w:hAnsi="Times New Roman" w:cs="Times New Roman"/>
                </w:rPr>
              </w:sdtEndPr>
              <w:sdtContent>
                <w:bookmarkStart w:id="314" w:name="bkPolitics3050521"/>
                <w:r>
                  <w:rPr>
                    <w:rFonts w:ascii="Times New Roman" w:hAnsi="Times New Roman" w:eastAsia="方正仿宋_GBK" w:cs="Times New Roman"/>
                  </w:rPr>
                  <w:t>金湖生态环境局</w:t>
                </w:r>
                <w:bookmarkEnd w:id="314"/>
              </w:sdtContent>
            </w:sdt>
          </w:p>
          <w:p w14:paraId="30D5795E">
            <w:pPr>
              <w:widowControl/>
              <w:jc w:val="center"/>
              <w:rPr>
                <w:rFonts w:ascii="Times New Roman" w:hAnsi="Times New Roman" w:eastAsia="方正仿宋_GBK" w:cs="Times New Roman"/>
              </w:rPr>
            </w:pPr>
            <w:r>
              <w:rPr>
                <w:rFonts w:ascii="Times New Roman" w:hAnsi="Times New Roman" w:eastAsia="方正仿宋_GBK" w:cs="Times New Roman"/>
              </w:rPr>
              <w:t>开发区</w:t>
            </w:r>
          </w:p>
          <w:p w14:paraId="089DE597">
            <w:pPr>
              <w:widowControl/>
              <w:jc w:val="center"/>
              <w:rPr>
                <w:rFonts w:ascii="Times New Roman" w:hAnsi="Times New Roman" w:eastAsia="方正仿宋_GBK" w:cs="Times New Roman"/>
              </w:rPr>
            </w:pPr>
            <w:r>
              <w:rPr>
                <w:rFonts w:ascii="Times New Roman" w:hAnsi="Times New Roman" w:eastAsia="方正仿宋_GBK" w:cs="Times New Roman"/>
              </w:rPr>
              <w:t>相关镇（街道）</w:t>
            </w:r>
          </w:p>
        </w:tc>
        <w:tc>
          <w:tcPr>
            <w:tcW w:w="1275" w:type="dxa"/>
            <w:vAlign w:val="center"/>
          </w:tcPr>
          <w:p w14:paraId="2C7D8E8D">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67D26FA4">
            <w:pPr>
              <w:widowControl/>
              <w:jc w:val="center"/>
              <w:rPr>
                <w:rFonts w:ascii="Times New Roman" w:hAnsi="Times New Roman" w:eastAsia="方正仿宋_GBK" w:cs="Times New Roman"/>
              </w:rPr>
            </w:pPr>
            <w:r>
              <w:rPr>
                <w:rFonts w:ascii="Times New Roman" w:hAnsi="Times New Roman" w:eastAsia="方正仿宋_GBK" w:cs="Times New Roman"/>
              </w:rPr>
              <w:t>800</w:t>
            </w:r>
          </w:p>
        </w:tc>
      </w:tr>
      <w:tr w14:paraId="6024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B84C73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6FDAD67A">
            <w:pPr>
              <w:widowControl/>
              <w:jc w:val="center"/>
              <w:rPr>
                <w:rFonts w:ascii="Times New Roman" w:hAnsi="Times New Roman" w:eastAsia="方正仿宋_GBK" w:cs="Times New Roman"/>
              </w:rPr>
            </w:pPr>
          </w:p>
        </w:tc>
        <w:tc>
          <w:tcPr>
            <w:tcW w:w="992" w:type="dxa"/>
            <w:vMerge w:val="restart"/>
            <w:vAlign w:val="center"/>
          </w:tcPr>
          <w:p w14:paraId="3962F630">
            <w:pPr>
              <w:widowControl/>
              <w:jc w:val="center"/>
              <w:rPr>
                <w:rFonts w:ascii="Times New Roman" w:hAnsi="Times New Roman" w:eastAsia="方正仿宋_GBK" w:cs="Times New Roman"/>
              </w:rPr>
            </w:pPr>
            <w:r>
              <w:rPr>
                <w:rFonts w:ascii="Times New Roman" w:hAnsi="Times New Roman" w:eastAsia="方正仿宋_GBK" w:cs="Times New Roman"/>
              </w:rPr>
              <w:t>水污染治理工程</w:t>
            </w:r>
          </w:p>
        </w:tc>
        <w:tc>
          <w:tcPr>
            <w:tcW w:w="2551" w:type="dxa"/>
            <w:vAlign w:val="center"/>
          </w:tcPr>
          <w:p w14:paraId="248B709F">
            <w:pPr>
              <w:widowControl/>
              <w:jc w:val="center"/>
              <w:rPr>
                <w:rFonts w:ascii="Times New Roman" w:hAnsi="Times New Roman" w:eastAsia="方正仿宋_GBK" w:cs="Times New Roman"/>
              </w:rPr>
            </w:pPr>
            <w:r>
              <w:rPr>
                <w:rFonts w:ascii="Times New Roman" w:hAnsi="Times New Roman" w:eastAsia="方正仿宋_GBK" w:cs="Times New Roman"/>
              </w:rPr>
              <w:t>金湖县城区控源截污优化提升工程</w:t>
            </w:r>
          </w:p>
        </w:tc>
        <w:tc>
          <w:tcPr>
            <w:tcW w:w="5812" w:type="dxa"/>
          </w:tcPr>
          <w:p w14:paraId="146C4DCB">
            <w:pPr>
              <w:widowControl/>
              <w:rPr>
                <w:rFonts w:ascii="Times New Roman" w:hAnsi="Times New Roman" w:eastAsia="方正仿宋_GBK" w:cs="Times New Roman"/>
              </w:rPr>
            </w:pPr>
            <w:r>
              <w:rPr>
                <w:rFonts w:ascii="Times New Roman" w:hAnsi="Times New Roman" w:eastAsia="方正仿宋_GBK" w:cs="Times New Roman"/>
              </w:rPr>
              <w:t>（1）排水管网检测与修复；（2）三里桥河初期雨水调蓄池建设；（3）园林路暗涵整治；（4）三里桥河上游明渠排水整治；（5）金湖县第二污水处理厂扩建；（6）部分小区雨污分流整改；（7）新建水质净化站；（8）三里桥河生态修复；（9）合流管网、污水管网修复；（10）衡阳路暗涵整治；（11）人民路暗涵整治；（12）沿河路暗涵整治；（13）排水管网专业养护；（14）排水系统优化；（15）小散乱整治；（16）供水系统查漏补缺；（17）三里桥河景观绿化整治工程（华海路-利农路）；（18）利民河景观绿化整治工程（园林路-黎城南路）。</w:t>
            </w:r>
          </w:p>
        </w:tc>
        <w:tc>
          <w:tcPr>
            <w:tcW w:w="1985" w:type="dxa"/>
            <w:vAlign w:val="center"/>
          </w:tcPr>
          <w:p w14:paraId="19F129E8">
            <w:pPr>
              <w:widowControl/>
              <w:jc w:val="center"/>
              <w:rPr>
                <w:rFonts w:ascii="Times New Roman" w:hAnsi="Times New Roman" w:eastAsia="方正仿宋_GBK" w:cs="Times New Roman"/>
              </w:rPr>
            </w:pPr>
            <w:sdt>
              <w:sdtPr>
                <w:rPr>
                  <w:rFonts w:ascii="Times New Roman" w:hAnsi="Times New Roman" w:cs="Times New Roman"/>
                </w:rPr>
                <w:alias w:val="涉政用语错误"/>
                <w:id w:val="1011535"/>
              </w:sdtPr>
              <w:sdtEndPr>
                <w:rPr>
                  <w:rFonts w:ascii="Times New Roman" w:hAnsi="Times New Roman" w:cs="Times New Roman"/>
                </w:rPr>
              </w:sdtEndPr>
              <w:sdtContent>
                <w:bookmarkStart w:id="315" w:name="bkPolitics1011535"/>
                <w:r>
                  <w:rPr>
                    <w:rFonts w:ascii="Times New Roman" w:hAnsi="Times New Roman" w:eastAsia="方正仿宋_GBK" w:cs="Times New Roman"/>
                  </w:rPr>
                  <w:t>住建局</w:t>
                </w:r>
                <w:bookmarkEnd w:id="315"/>
              </w:sdtContent>
            </w:sdt>
          </w:p>
        </w:tc>
        <w:tc>
          <w:tcPr>
            <w:tcW w:w="1275" w:type="dxa"/>
            <w:vAlign w:val="center"/>
          </w:tcPr>
          <w:p w14:paraId="53E175DB">
            <w:pPr>
              <w:widowControl/>
              <w:jc w:val="center"/>
              <w:rPr>
                <w:rFonts w:ascii="Times New Roman" w:hAnsi="Times New Roman" w:eastAsia="方正仿宋_GBK" w:cs="Times New Roman"/>
              </w:rPr>
            </w:pPr>
            <w:r>
              <w:rPr>
                <w:rFonts w:ascii="Times New Roman" w:hAnsi="Times New Roman" w:eastAsia="方正仿宋_GBK" w:cs="Times New Roman"/>
              </w:rPr>
              <w:t>2025</w:t>
            </w:r>
          </w:p>
        </w:tc>
        <w:tc>
          <w:tcPr>
            <w:tcW w:w="1276" w:type="dxa"/>
            <w:vAlign w:val="center"/>
          </w:tcPr>
          <w:p w14:paraId="0B7344D4">
            <w:pPr>
              <w:widowControl/>
              <w:jc w:val="center"/>
              <w:rPr>
                <w:rFonts w:ascii="Times New Roman" w:hAnsi="Times New Roman" w:eastAsia="方正仿宋_GBK" w:cs="Times New Roman"/>
              </w:rPr>
            </w:pPr>
            <w:sdt>
              <w:sdtPr>
                <w:rPr>
                  <w:rFonts w:ascii="Times New Roman" w:hAnsi="Times New Roman" w:cs="Times New Roman"/>
                </w:rPr>
                <w:alias w:val="千分位检查"/>
                <w:id w:val="3120402"/>
              </w:sdtPr>
              <w:sdtEndPr>
                <w:rPr>
                  <w:rFonts w:ascii="Times New Roman" w:hAnsi="Times New Roman" w:cs="Times New Roman"/>
                </w:rPr>
              </w:sdtEndPr>
              <w:sdtContent>
                <w:bookmarkStart w:id="316" w:name="bkFormat3120402"/>
                <w:r>
                  <w:rPr>
                    <w:rFonts w:ascii="Times New Roman" w:hAnsi="Times New Roman" w:eastAsia="方正仿宋_GBK" w:cs="Times New Roman"/>
                  </w:rPr>
                  <w:t>73150</w:t>
                </w:r>
                <w:bookmarkEnd w:id="316"/>
              </w:sdtContent>
            </w:sdt>
          </w:p>
        </w:tc>
      </w:tr>
      <w:tr w14:paraId="7088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6CE8F50">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D5CEBB2">
            <w:pPr>
              <w:widowControl/>
              <w:jc w:val="center"/>
              <w:rPr>
                <w:rFonts w:ascii="Times New Roman" w:hAnsi="Times New Roman" w:eastAsia="方正仿宋_GBK" w:cs="Times New Roman"/>
              </w:rPr>
            </w:pPr>
          </w:p>
        </w:tc>
        <w:tc>
          <w:tcPr>
            <w:tcW w:w="992" w:type="dxa"/>
            <w:vMerge w:val="continue"/>
            <w:vAlign w:val="center"/>
          </w:tcPr>
          <w:p w14:paraId="10CADA44">
            <w:pPr>
              <w:widowControl/>
              <w:jc w:val="center"/>
              <w:rPr>
                <w:rFonts w:ascii="Times New Roman" w:hAnsi="Times New Roman" w:eastAsia="方正仿宋_GBK" w:cs="Times New Roman"/>
              </w:rPr>
            </w:pPr>
          </w:p>
        </w:tc>
        <w:tc>
          <w:tcPr>
            <w:tcW w:w="2551" w:type="dxa"/>
            <w:vAlign w:val="center"/>
          </w:tcPr>
          <w:p w14:paraId="51242AEF">
            <w:pPr>
              <w:widowControl/>
              <w:jc w:val="center"/>
              <w:rPr>
                <w:rFonts w:ascii="Times New Roman" w:hAnsi="Times New Roman" w:eastAsia="方正仿宋_GBK" w:cs="Times New Roman"/>
              </w:rPr>
            </w:pPr>
            <w:r>
              <w:rPr>
                <w:rFonts w:ascii="Times New Roman" w:hAnsi="Times New Roman" w:eastAsia="方正仿宋_GBK" w:cs="Times New Roman"/>
              </w:rPr>
              <w:t>新农小区污水处理设施建设工程</w:t>
            </w:r>
          </w:p>
        </w:tc>
        <w:tc>
          <w:tcPr>
            <w:tcW w:w="5812" w:type="dxa"/>
            <w:vAlign w:val="center"/>
          </w:tcPr>
          <w:p w14:paraId="738FF08F">
            <w:pPr>
              <w:widowControl/>
              <w:rPr>
                <w:rFonts w:ascii="Times New Roman" w:hAnsi="Times New Roman" w:eastAsia="方正仿宋_GBK" w:cs="Times New Roman"/>
              </w:rPr>
            </w:pPr>
            <w:r>
              <w:rPr>
                <w:rFonts w:ascii="Times New Roman" w:hAnsi="Times New Roman" w:eastAsia="方正仿宋_GBK" w:cs="Times New Roman"/>
              </w:rPr>
              <w:t>新建新农小区污水处理设施一座。</w:t>
            </w:r>
          </w:p>
        </w:tc>
        <w:tc>
          <w:tcPr>
            <w:tcW w:w="1985" w:type="dxa"/>
            <w:vAlign w:val="center"/>
          </w:tcPr>
          <w:p w14:paraId="740C80B4">
            <w:pPr>
              <w:widowControl/>
              <w:jc w:val="center"/>
              <w:rPr>
                <w:rFonts w:ascii="Times New Roman" w:hAnsi="Times New Roman" w:eastAsia="方正仿宋_GBK" w:cs="Times New Roman"/>
              </w:rPr>
            </w:pPr>
            <w:r>
              <w:rPr>
                <w:rFonts w:ascii="Times New Roman" w:hAnsi="Times New Roman" w:eastAsia="方正仿宋_GBK" w:cs="Times New Roman"/>
              </w:rPr>
              <w:t>吕良镇</w:t>
            </w:r>
          </w:p>
        </w:tc>
        <w:tc>
          <w:tcPr>
            <w:tcW w:w="1275" w:type="dxa"/>
            <w:vAlign w:val="center"/>
          </w:tcPr>
          <w:p w14:paraId="1EB262D1">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3C85B548">
            <w:pPr>
              <w:widowControl/>
              <w:jc w:val="center"/>
              <w:rPr>
                <w:rFonts w:ascii="Times New Roman" w:hAnsi="Times New Roman" w:eastAsia="方正仿宋_GBK" w:cs="Times New Roman"/>
              </w:rPr>
            </w:pPr>
            <w:r>
              <w:rPr>
                <w:rFonts w:ascii="Times New Roman" w:hAnsi="Times New Roman" w:eastAsia="方正仿宋_GBK" w:cs="Times New Roman"/>
              </w:rPr>
              <w:t>120</w:t>
            </w:r>
          </w:p>
        </w:tc>
      </w:tr>
      <w:tr w14:paraId="37AA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A9787D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62424BE5">
            <w:pPr>
              <w:widowControl/>
              <w:jc w:val="center"/>
              <w:rPr>
                <w:rFonts w:ascii="Times New Roman" w:hAnsi="Times New Roman" w:eastAsia="方正仿宋_GBK" w:cs="Times New Roman"/>
              </w:rPr>
            </w:pPr>
          </w:p>
        </w:tc>
        <w:tc>
          <w:tcPr>
            <w:tcW w:w="992" w:type="dxa"/>
            <w:vMerge w:val="continue"/>
            <w:vAlign w:val="center"/>
          </w:tcPr>
          <w:p w14:paraId="24666A68">
            <w:pPr>
              <w:widowControl/>
              <w:jc w:val="center"/>
              <w:rPr>
                <w:rFonts w:ascii="Times New Roman" w:hAnsi="Times New Roman" w:eastAsia="方正仿宋_GBK" w:cs="Times New Roman"/>
              </w:rPr>
            </w:pPr>
          </w:p>
        </w:tc>
        <w:tc>
          <w:tcPr>
            <w:tcW w:w="2551" w:type="dxa"/>
            <w:vAlign w:val="center"/>
          </w:tcPr>
          <w:p w14:paraId="080CE5EF">
            <w:pPr>
              <w:widowControl/>
              <w:jc w:val="center"/>
              <w:rPr>
                <w:rFonts w:ascii="Times New Roman" w:hAnsi="Times New Roman" w:eastAsia="方正仿宋_GBK" w:cs="Times New Roman"/>
              </w:rPr>
            </w:pPr>
            <w:r>
              <w:rPr>
                <w:rFonts w:ascii="Times New Roman" w:hAnsi="Times New Roman" w:eastAsia="方正仿宋_GBK" w:cs="Times New Roman"/>
              </w:rPr>
              <w:t>沿荷花大道稻渔综合防治种养基地项目</w:t>
            </w:r>
          </w:p>
        </w:tc>
        <w:tc>
          <w:tcPr>
            <w:tcW w:w="5812" w:type="dxa"/>
            <w:vAlign w:val="center"/>
          </w:tcPr>
          <w:p w14:paraId="71DDC69B">
            <w:pPr>
              <w:widowControl/>
              <w:rPr>
                <w:rFonts w:ascii="Times New Roman" w:hAnsi="Times New Roman" w:eastAsia="方正仿宋_GBK" w:cs="Times New Roman"/>
              </w:rPr>
            </w:pPr>
            <w:r>
              <w:rPr>
                <w:rFonts w:ascii="Times New Roman" w:hAnsi="Times New Roman" w:eastAsia="方正仿宋_GBK" w:cs="Times New Roman"/>
              </w:rPr>
              <w:t>银涂、塔集等镇沿荷花大道建设稻渔综合防治种养基地，面积</w:t>
            </w:r>
            <w:sdt>
              <w:sdtPr>
                <w:rPr>
                  <w:rFonts w:ascii="Times New Roman" w:hAnsi="Times New Roman" w:cs="Times New Roman"/>
                </w:rPr>
                <w:alias w:val="千分位检查"/>
                <w:id w:val="3032045"/>
              </w:sdtPr>
              <w:sdtEndPr>
                <w:rPr>
                  <w:rFonts w:ascii="Times New Roman" w:hAnsi="Times New Roman" w:cs="Times New Roman"/>
                </w:rPr>
              </w:sdtEndPr>
              <w:sdtContent>
                <w:bookmarkStart w:id="317" w:name="bkFormat3032045"/>
                <w:r>
                  <w:rPr>
                    <w:rFonts w:ascii="Times New Roman" w:hAnsi="Times New Roman" w:eastAsia="方正仿宋_GBK" w:cs="Times New Roman"/>
                  </w:rPr>
                  <w:t>10000</w:t>
                </w:r>
                <w:bookmarkEnd w:id="317"/>
              </w:sdtContent>
            </w:sdt>
            <w:r>
              <w:rPr>
                <w:rFonts w:ascii="Times New Roman" w:hAnsi="Times New Roman" w:eastAsia="方正仿宋_GBK" w:cs="Times New Roman"/>
              </w:rPr>
              <w:t>亩，完善配套设施，塘口标准化改造，实施尾水达标排放。</w:t>
            </w:r>
          </w:p>
        </w:tc>
        <w:tc>
          <w:tcPr>
            <w:tcW w:w="1985" w:type="dxa"/>
            <w:vAlign w:val="center"/>
          </w:tcPr>
          <w:p w14:paraId="64191EC5">
            <w:pPr>
              <w:widowControl/>
              <w:jc w:val="center"/>
              <w:rPr>
                <w:rFonts w:ascii="Times New Roman" w:hAnsi="Times New Roman" w:eastAsia="方正仿宋_GBK" w:cs="Times New Roman"/>
              </w:rPr>
            </w:pPr>
            <w:r>
              <w:rPr>
                <w:rFonts w:ascii="Times New Roman" w:hAnsi="Times New Roman" w:eastAsia="方正仿宋_GBK" w:cs="Times New Roman"/>
              </w:rPr>
              <w:t>银涂镇</w:t>
            </w:r>
          </w:p>
          <w:p w14:paraId="32BE4C26">
            <w:pPr>
              <w:widowControl/>
              <w:jc w:val="center"/>
              <w:rPr>
                <w:rFonts w:ascii="Times New Roman" w:hAnsi="Times New Roman" w:eastAsia="方正仿宋_GBK" w:cs="Times New Roman"/>
              </w:rPr>
            </w:pPr>
            <w:r>
              <w:rPr>
                <w:rFonts w:ascii="Times New Roman" w:hAnsi="Times New Roman" w:eastAsia="方正仿宋_GBK" w:cs="Times New Roman"/>
              </w:rPr>
              <w:t>塔集镇</w:t>
            </w:r>
          </w:p>
        </w:tc>
        <w:tc>
          <w:tcPr>
            <w:tcW w:w="1275" w:type="dxa"/>
            <w:vAlign w:val="center"/>
          </w:tcPr>
          <w:p w14:paraId="497C2CD0">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3BD00DB1">
            <w:pPr>
              <w:widowControl/>
              <w:jc w:val="center"/>
              <w:rPr>
                <w:rFonts w:ascii="Times New Roman" w:hAnsi="Times New Roman" w:eastAsia="方正仿宋_GBK" w:cs="Times New Roman"/>
              </w:rPr>
            </w:pPr>
            <w:r>
              <w:rPr>
                <w:rFonts w:ascii="Times New Roman" w:hAnsi="Times New Roman" w:eastAsia="方正仿宋_GBK" w:cs="Times New Roman"/>
              </w:rPr>
              <w:t>3000</w:t>
            </w:r>
          </w:p>
        </w:tc>
      </w:tr>
      <w:tr w14:paraId="79E3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12387D1">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B1E1BDE">
            <w:pPr>
              <w:widowControl/>
              <w:jc w:val="center"/>
              <w:rPr>
                <w:rFonts w:ascii="Times New Roman" w:hAnsi="Times New Roman" w:eastAsia="方正仿宋_GBK" w:cs="Times New Roman"/>
              </w:rPr>
            </w:pPr>
          </w:p>
        </w:tc>
        <w:tc>
          <w:tcPr>
            <w:tcW w:w="992" w:type="dxa"/>
            <w:vMerge w:val="continue"/>
            <w:vAlign w:val="center"/>
          </w:tcPr>
          <w:p w14:paraId="6D1FDD4D">
            <w:pPr>
              <w:widowControl/>
              <w:jc w:val="center"/>
              <w:rPr>
                <w:rFonts w:ascii="Times New Roman" w:hAnsi="Times New Roman" w:eastAsia="方正仿宋_GBK" w:cs="Times New Roman"/>
              </w:rPr>
            </w:pPr>
          </w:p>
        </w:tc>
        <w:tc>
          <w:tcPr>
            <w:tcW w:w="2551" w:type="dxa"/>
            <w:vAlign w:val="center"/>
          </w:tcPr>
          <w:p w14:paraId="7A79C203">
            <w:pPr>
              <w:widowControl/>
              <w:jc w:val="center"/>
              <w:rPr>
                <w:rFonts w:ascii="Times New Roman" w:hAnsi="Times New Roman" w:eastAsia="方正仿宋_GBK" w:cs="Times New Roman"/>
              </w:rPr>
            </w:pPr>
            <w:r>
              <w:rPr>
                <w:rFonts w:ascii="Times New Roman" w:hAnsi="Times New Roman" w:eastAsia="方正仿宋_GBK" w:cs="Times New Roman"/>
              </w:rPr>
              <w:t>金湖县黎东村稻田养殖尾水处理项目</w:t>
            </w:r>
          </w:p>
        </w:tc>
        <w:tc>
          <w:tcPr>
            <w:tcW w:w="5812" w:type="dxa"/>
            <w:vAlign w:val="center"/>
          </w:tcPr>
          <w:p w14:paraId="2C14F4C9">
            <w:pPr>
              <w:widowControl/>
              <w:rPr>
                <w:rFonts w:ascii="Times New Roman" w:hAnsi="Times New Roman" w:eastAsia="方正仿宋_GBK" w:cs="Times New Roman"/>
              </w:rPr>
            </w:pPr>
            <w:r>
              <w:rPr>
                <w:rFonts w:ascii="Times New Roman" w:hAnsi="Times New Roman" w:eastAsia="方正仿宋_GBK" w:cs="Times New Roman"/>
              </w:rPr>
              <w:t>根据江苏省池塘养殖尾水达标排放标准，结合实际情况，印发《金湖县池塘养殖尾水处理指导意见》；渔业技术人员走村入户宣传水产养殖尾水达标排放的重要性、必要性，同时进行现场指导养殖户做好渔业投入品的管理、做好养殖尾水达标排放。</w:t>
            </w:r>
          </w:p>
        </w:tc>
        <w:tc>
          <w:tcPr>
            <w:tcW w:w="1985" w:type="dxa"/>
            <w:vAlign w:val="center"/>
          </w:tcPr>
          <w:p w14:paraId="3AFF9B10">
            <w:pPr>
              <w:widowControl/>
              <w:jc w:val="center"/>
              <w:rPr>
                <w:rFonts w:ascii="Times New Roman" w:hAnsi="Times New Roman" w:eastAsia="方正仿宋_GBK" w:cs="Times New Roman"/>
              </w:rPr>
            </w:pPr>
            <w:r>
              <w:rPr>
                <w:rFonts w:ascii="Times New Roman" w:hAnsi="Times New Roman" w:eastAsia="方正仿宋_GBK" w:cs="Times New Roman"/>
              </w:rPr>
              <w:t>黎城街道</w:t>
            </w:r>
          </w:p>
        </w:tc>
        <w:tc>
          <w:tcPr>
            <w:tcW w:w="1275" w:type="dxa"/>
            <w:vAlign w:val="center"/>
          </w:tcPr>
          <w:p w14:paraId="7AEC78B2">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5CDF343B">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1DB9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94" w:type="dxa"/>
            <w:vAlign w:val="center"/>
          </w:tcPr>
          <w:p w14:paraId="2D8E915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169E0D0">
            <w:pPr>
              <w:widowControl/>
              <w:jc w:val="center"/>
              <w:rPr>
                <w:rFonts w:ascii="Times New Roman" w:hAnsi="Times New Roman" w:eastAsia="方正仿宋_GBK" w:cs="Times New Roman"/>
              </w:rPr>
            </w:pPr>
          </w:p>
        </w:tc>
        <w:tc>
          <w:tcPr>
            <w:tcW w:w="992" w:type="dxa"/>
            <w:vMerge w:val="continue"/>
            <w:vAlign w:val="center"/>
          </w:tcPr>
          <w:p w14:paraId="65E26639">
            <w:pPr>
              <w:widowControl/>
              <w:jc w:val="center"/>
              <w:rPr>
                <w:rFonts w:ascii="Times New Roman" w:hAnsi="Times New Roman" w:eastAsia="方正仿宋_GBK" w:cs="Times New Roman"/>
              </w:rPr>
            </w:pPr>
          </w:p>
        </w:tc>
        <w:tc>
          <w:tcPr>
            <w:tcW w:w="2551" w:type="dxa"/>
            <w:vAlign w:val="center"/>
          </w:tcPr>
          <w:p w14:paraId="397890AB">
            <w:pPr>
              <w:widowControl/>
              <w:jc w:val="center"/>
              <w:rPr>
                <w:rFonts w:ascii="Times New Roman" w:hAnsi="Times New Roman" w:eastAsia="方正仿宋_GBK" w:cs="Times New Roman"/>
              </w:rPr>
            </w:pPr>
            <w:r>
              <w:rPr>
                <w:rFonts w:ascii="Times New Roman" w:hAnsi="Times New Roman" w:eastAsia="方正仿宋_GBK" w:cs="Times New Roman"/>
              </w:rPr>
              <w:t>绿色防控示范区建设项目</w:t>
            </w:r>
          </w:p>
        </w:tc>
        <w:tc>
          <w:tcPr>
            <w:tcW w:w="5812" w:type="dxa"/>
            <w:vAlign w:val="center"/>
          </w:tcPr>
          <w:p w14:paraId="6152C28A">
            <w:pPr>
              <w:widowControl/>
              <w:rPr>
                <w:rFonts w:ascii="Times New Roman" w:hAnsi="Times New Roman" w:eastAsia="方正仿宋_GBK" w:cs="Times New Roman"/>
              </w:rPr>
            </w:pPr>
            <w:r>
              <w:rPr>
                <w:rFonts w:ascii="Times New Roman" w:hAnsi="Times New Roman" w:eastAsia="方正仿宋_GBK" w:cs="Times New Roman"/>
              </w:rPr>
              <w:t>每年通过推广应用杀虫灯、诱捕器、</w:t>
            </w:r>
            <w:sdt>
              <w:sdtPr>
                <w:rPr>
                  <w:rFonts w:ascii="Times New Roman" w:hAnsi="Times New Roman" w:cs="Times New Roman"/>
                </w:rPr>
                <w:alias w:val="非推荐词"/>
                <w:id w:val="1041741"/>
              </w:sdtPr>
              <w:sdtEndPr>
                <w:rPr>
                  <w:rFonts w:ascii="Times New Roman" w:hAnsi="Times New Roman" w:cs="Times New Roman"/>
                </w:rPr>
              </w:sdtEndPr>
              <w:sdtContent>
                <w:bookmarkStart w:id="318" w:name="bkReivew1041741"/>
                <w:r>
                  <w:rPr>
                    <w:rFonts w:ascii="Times New Roman" w:hAnsi="Times New Roman" w:eastAsia="方正仿宋_GBK" w:cs="Times New Roman"/>
                  </w:rPr>
                  <w:t>粘虫</w:t>
                </w:r>
                <w:bookmarkEnd w:id="318"/>
              </w:sdtContent>
            </w:sdt>
            <w:r>
              <w:rPr>
                <w:rFonts w:ascii="Times New Roman" w:hAnsi="Times New Roman" w:eastAsia="方正仿宋_GBK" w:cs="Times New Roman"/>
              </w:rPr>
              <w:t>板、生物农药等绿色防控产品及技术，降低示范区内化学农药使用量。</w:t>
            </w:r>
          </w:p>
        </w:tc>
        <w:tc>
          <w:tcPr>
            <w:tcW w:w="1985" w:type="dxa"/>
            <w:vAlign w:val="center"/>
          </w:tcPr>
          <w:p w14:paraId="3EFE20D8">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tc>
        <w:tc>
          <w:tcPr>
            <w:tcW w:w="1275" w:type="dxa"/>
            <w:vAlign w:val="center"/>
          </w:tcPr>
          <w:p w14:paraId="363EC9D9">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21D25955">
            <w:pPr>
              <w:widowControl/>
              <w:jc w:val="center"/>
              <w:rPr>
                <w:rFonts w:ascii="Times New Roman" w:hAnsi="Times New Roman" w:eastAsia="方正仿宋_GBK" w:cs="Times New Roman"/>
              </w:rPr>
            </w:pPr>
            <w:r>
              <w:rPr>
                <w:rFonts w:ascii="Times New Roman" w:hAnsi="Times New Roman" w:eastAsia="方正仿宋_GBK" w:cs="Times New Roman"/>
              </w:rPr>
              <w:t>150</w:t>
            </w:r>
          </w:p>
        </w:tc>
      </w:tr>
      <w:tr w14:paraId="672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94" w:type="dxa"/>
            <w:vAlign w:val="center"/>
          </w:tcPr>
          <w:p w14:paraId="7EF9B601">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4CC851FA">
            <w:pPr>
              <w:widowControl/>
              <w:jc w:val="center"/>
              <w:rPr>
                <w:rFonts w:ascii="Times New Roman" w:hAnsi="Times New Roman" w:eastAsia="方正仿宋_GBK" w:cs="Times New Roman"/>
              </w:rPr>
            </w:pPr>
          </w:p>
        </w:tc>
        <w:tc>
          <w:tcPr>
            <w:tcW w:w="992" w:type="dxa"/>
            <w:vMerge w:val="continue"/>
            <w:vAlign w:val="center"/>
          </w:tcPr>
          <w:p w14:paraId="3BFDC959">
            <w:pPr>
              <w:widowControl/>
              <w:jc w:val="center"/>
              <w:rPr>
                <w:rFonts w:ascii="Times New Roman" w:hAnsi="Times New Roman" w:eastAsia="方正仿宋_GBK" w:cs="Times New Roman"/>
              </w:rPr>
            </w:pPr>
          </w:p>
        </w:tc>
        <w:tc>
          <w:tcPr>
            <w:tcW w:w="2551" w:type="dxa"/>
            <w:vAlign w:val="center"/>
          </w:tcPr>
          <w:p w14:paraId="122239E5">
            <w:pPr>
              <w:widowControl/>
              <w:jc w:val="center"/>
              <w:rPr>
                <w:rFonts w:ascii="Times New Roman" w:hAnsi="Times New Roman" w:eastAsia="方正仿宋_GBK" w:cs="Times New Roman"/>
              </w:rPr>
            </w:pPr>
            <w:r>
              <w:rPr>
                <w:rFonts w:ascii="Times New Roman" w:hAnsi="Times New Roman" w:eastAsia="方正仿宋_GBK" w:cs="Times New Roman"/>
              </w:rPr>
              <w:t>金宝线航道整治工程</w:t>
            </w:r>
          </w:p>
        </w:tc>
        <w:tc>
          <w:tcPr>
            <w:tcW w:w="5812" w:type="dxa"/>
            <w:vAlign w:val="center"/>
          </w:tcPr>
          <w:p w14:paraId="4613C282">
            <w:pPr>
              <w:widowControl/>
              <w:rPr>
                <w:rFonts w:ascii="Times New Roman" w:hAnsi="Times New Roman" w:eastAsia="方正仿宋_GBK" w:cs="Times New Roman"/>
              </w:rPr>
            </w:pPr>
            <w:r>
              <w:rPr>
                <w:rFonts w:ascii="Times New Roman" w:hAnsi="Times New Roman" w:eastAsia="方正仿宋_GBK" w:cs="Times New Roman"/>
              </w:rPr>
              <w:t>对金宝航道金湖段（长约45.3公里）进行综合整治，新改建石港船闸1座、改建碍航桥梁5座、新建金湖水上服务区1座、航道疏浚、护岸及标志标牌等。</w:t>
            </w:r>
          </w:p>
        </w:tc>
        <w:tc>
          <w:tcPr>
            <w:tcW w:w="1985" w:type="dxa"/>
            <w:vAlign w:val="center"/>
          </w:tcPr>
          <w:p w14:paraId="7F19D787">
            <w:pPr>
              <w:widowControl/>
              <w:jc w:val="center"/>
              <w:rPr>
                <w:rFonts w:ascii="Times New Roman" w:hAnsi="Times New Roman" w:eastAsia="方正仿宋_GBK" w:cs="Times New Roman"/>
              </w:rPr>
            </w:pPr>
            <w:r>
              <w:rPr>
                <w:rFonts w:ascii="Times New Roman" w:hAnsi="Times New Roman" w:eastAsia="方正仿宋_GBK" w:cs="Times New Roman"/>
              </w:rPr>
              <w:t>交通局</w:t>
            </w:r>
          </w:p>
        </w:tc>
        <w:tc>
          <w:tcPr>
            <w:tcW w:w="1275" w:type="dxa"/>
            <w:vAlign w:val="center"/>
          </w:tcPr>
          <w:p w14:paraId="1D6E623C">
            <w:pPr>
              <w:widowControl/>
              <w:jc w:val="center"/>
              <w:rPr>
                <w:rFonts w:ascii="Times New Roman" w:hAnsi="Times New Roman" w:eastAsia="方正仿宋_GBK" w:cs="Times New Roman"/>
              </w:rPr>
            </w:pPr>
            <w:r>
              <w:rPr>
                <w:rFonts w:ascii="Times New Roman" w:hAnsi="Times New Roman" w:eastAsia="方正仿宋_GBK" w:cs="Times New Roman"/>
              </w:rPr>
              <w:t>2025-2028</w:t>
            </w:r>
          </w:p>
        </w:tc>
        <w:tc>
          <w:tcPr>
            <w:tcW w:w="1276" w:type="dxa"/>
            <w:vAlign w:val="center"/>
          </w:tcPr>
          <w:p w14:paraId="2EBB6BF1">
            <w:pPr>
              <w:widowControl/>
              <w:jc w:val="center"/>
              <w:rPr>
                <w:rFonts w:ascii="Times New Roman" w:hAnsi="Times New Roman" w:eastAsia="方正仿宋_GBK" w:cs="Times New Roman"/>
              </w:rPr>
            </w:pPr>
            <w:sdt>
              <w:sdtPr>
                <w:rPr>
                  <w:rFonts w:ascii="Times New Roman" w:hAnsi="Times New Roman" w:cs="Times New Roman"/>
                </w:rPr>
                <w:alias w:val="千分位检查"/>
                <w:id w:val="1123322"/>
              </w:sdtPr>
              <w:sdtEndPr>
                <w:rPr>
                  <w:rFonts w:ascii="Times New Roman" w:hAnsi="Times New Roman" w:cs="Times New Roman"/>
                </w:rPr>
              </w:sdtEndPr>
              <w:sdtContent>
                <w:bookmarkStart w:id="319" w:name="bkFormat1123322"/>
                <w:r>
                  <w:rPr>
                    <w:rFonts w:ascii="Times New Roman" w:hAnsi="Times New Roman" w:eastAsia="方正仿宋_GBK" w:cs="Times New Roman"/>
                  </w:rPr>
                  <w:t>140000</w:t>
                </w:r>
                <w:bookmarkEnd w:id="319"/>
              </w:sdtContent>
            </w:sdt>
          </w:p>
        </w:tc>
      </w:tr>
      <w:tr w14:paraId="5E04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494" w:type="dxa"/>
            <w:vAlign w:val="center"/>
          </w:tcPr>
          <w:p w14:paraId="249BAD2A">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34EFC61">
            <w:pPr>
              <w:widowControl/>
              <w:jc w:val="center"/>
              <w:rPr>
                <w:rFonts w:ascii="Times New Roman" w:hAnsi="Times New Roman" w:eastAsia="方正仿宋_GBK" w:cs="Times New Roman"/>
              </w:rPr>
            </w:pPr>
          </w:p>
        </w:tc>
        <w:tc>
          <w:tcPr>
            <w:tcW w:w="992" w:type="dxa"/>
            <w:vMerge w:val="continue"/>
            <w:vAlign w:val="center"/>
          </w:tcPr>
          <w:p w14:paraId="0834B9BB">
            <w:pPr>
              <w:widowControl/>
              <w:jc w:val="center"/>
              <w:rPr>
                <w:rFonts w:ascii="Times New Roman" w:hAnsi="Times New Roman" w:eastAsia="方正仿宋_GBK" w:cs="Times New Roman"/>
              </w:rPr>
            </w:pPr>
          </w:p>
        </w:tc>
        <w:tc>
          <w:tcPr>
            <w:tcW w:w="2551" w:type="dxa"/>
            <w:vAlign w:val="center"/>
          </w:tcPr>
          <w:p w14:paraId="69C60005">
            <w:pPr>
              <w:widowControl/>
              <w:jc w:val="center"/>
              <w:rPr>
                <w:rFonts w:ascii="Times New Roman" w:hAnsi="Times New Roman" w:eastAsia="方正仿宋_GBK" w:cs="Times New Roman"/>
              </w:rPr>
            </w:pPr>
            <w:r>
              <w:rPr>
                <w:rFonts w:ascii="Times New Roman" w:hAnsi="Times New Roman" w:eastAsia="方正仿宋_GBK" w:cs="Times New Roman"/>
              </w:rPr>
              <w:t>金湖县第三水厂建设项目</w:t>
            </w:r>
          </w:p>
        </w:tc>
        <w:tc>
          <w:tcPr>
            <w:tcW w:w="5812" w:type="dxa"/>
            <w:vAlign w:val="center"/>
          </w:tcPr>
          <w:p w14:paraId="6BFB9C6B">
            <w:pPr>
              <w:widowControl/>
              <w:rPr>
                <w:rFonts w:ascii="Times New Roman" w:hAnsi="Times New Roman" w:eastAsia="方正仿宋_GBK" w:cs="Times New Roman"/>
              </w:rPr>
            </w:pPr>
            <w:r>
              <w:rPr>
                <w:rFonts w:ascii="Times New Roman" w:hAnsi="Times New Roman" w:eastAsia="方正仿宋_GBK" w:cs="Times New Roman"/>
              </w:rPr>
              <w:t>强化饮用水安全，实施水源取水工程、净水厂工程、清水管线工程、增压泵站等。</w:t>
            </w:r>
          </w:p>
        </w:tc>
        <w:tc>
          <w:tcPr>
            <w:tcW w:w="1985" w:type="dxa"/>
            <w:vAlign w:val="center"/>
          </w:tcPr>
          <w:p w14:paraId="2EAC92E8">
            <w:pPr>
              <w:widowControl/>
              <w:jc w:val="center"/>
              <w:rPr>
                <w:rFonts w:ascii="Times New Roman" w:hAnsi="Times New Roman" w:eastAsia="方正仿宋_GBK" w:cs="Times New Roman"/>
              </w:rPr>
            </w:pPr>
            <w:r>
              <w:rPr>
                <w:rFonts w:ascii="Times New Roman" w:hAnsi="Times New Roman" w:eastAsia="方正仿宋_GBK" w:cs="Times New Roman"/>
              </w:rPr>
              <w:t>国尧集团</w:t>
            </w:r>
          </w:p>
        </w:tc>
        <w:tc>
          <w:tcPr>
            <w:tcW w:w="1275" w:type="dxa"/>
            <w:vAlign w:val="center"/>
          </w:tcPr>
          <w:p w14:paraId="2D8CA6A0">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07E10186">
            <w:pPr>
              <w:widowControl/>
              <w:jc w:val="center"/>
              <w:rPr>
                <w:rFonts w:ascii="Times New Roman" w:hAnsi="Times New Roman" w:eastAsia="方正仿宋_GBK" w:cs="Times New Roman"/>
              </w:rPr>
            </w:pPr>
            <w:sdt>
              <w:sdtPr>
                <w:rPr>
                  <w:rFonts w:ascii="Times New Roman" w:hAnsi="Times New Roman" w:cs="Times New Roman"/>
                </w:rPr>
                <w:alias w:val="千分位检查"/>
                <w:tag w:val="0070C0"/>
                <w:id w:val="1113701"/>
              </w:sdtPr>
              <w:sdtEndPr>
                <w:rPr>
                  <w:rFonts w:ascii="Times New Roman" w:hAnsi="Times New Roman" w:cs="Times New Roman"/>
                </w:rPr>
              </w:sdtEndPr>
              <w:sdtContent>
                <w:bookmarkStart w:id="320" w:name="bkFormat1113701"/>
                <w:r>
                  <w:rPr>
                    <w:rFonts w:ascii="Times New Roman" w:hAnsi="Times New Roman" w:eastAsia="方正仿宋_GBK" w:cs="Times New Roman"/>
                  </w:rPr>
                  <w:t>64936</w:t>
                </w:r>
                <w:bookmarkEnd w:id="320"/>
              </w:sdtContent>
            </w:sdt>
          </w:p>
        </w:tc>
      </w:tr>
      <w:tr w14:paraId="390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restart"/>
            <w:vAlign w:val="center"/>
          </w:tcPr>
          <w:p w14:paraId="60DB782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E9D35A0">
            <w:pPr>
              <w:widowControl/>
              <w:jc w:val="center"/>
              <w:rPr>
                <w:rFonts w:ascii="Times New Roman" w:hAnsi="Times New Roman" w:eastAsia="方正仿宋_GBK" w:cs="Times New Roman"/>
              </w:rPr>
            </w:pPr>
          </w:p>
        </w:tc>
        <w:tc>
          <w:tcPr>
            <w:tcW w:w="992" w:type="dxa"/>
            <w:vMerge w:val="restart"/>
            <w:vAlign w:val="center"/>
          </w:tcPr>
          <w:p w14:paraId="501F2393">
            <w:pPr>
              <w:widowControl/>
              <w:jc w:val="center"/>
              <w:rPr>
                <w:rFonts w:ascii="Times New Roman" w:hAnsi="Times New Roman" w:eastAsia="方正仿宋_GBK" w:cs="Times New Roman"/>
              </w:rPr>
            </w:pPr>
            <w:r>
              <w:rPr>
                <w:rFonts w:ascii="Times New Roman" w:hAnsi="Times New Roman" w:eastAsia="方正仿宋_GBK" w:cs="Times New Roman"/>
              </w:rPr>
              <w:t>土壤和地下水污染防治工程</w:t>
            </w:r>
          </w:p>
        </w:tc>
        <w:tc>
          <w:tcPr>
            <w:tcW w:w="2551" w:type="dxa"/>
            <w:vMerge w:val="restart"/>
            <w:vAlign w:val="center"/>
          </w:tcPr>
          <w:p w14:paraId="55A4A02F">
            <w:pPr>
              <w:widowControl/>
              <w:jc w:val="center"/>
              <w:rPr>
                <w:rFonts w:ascii="Times New Roman" w:hAnsi="Times New Roman" w:eastAsia="方正仿宋_GBK" w:cs="Times New Roman"/>
              </w:rPr>
            </w:pPr>
            <w:r>
              <w:rPr>
                <w:rFonts w:ascii="Times New Roman" w:hAnsi="Times New Roman" w:eastAsia="方正仿宋_GBK" w:cs="Times New Roman"/>
              </w:rPr>
              <w:t>重点行业企业土壤污染状况调查和评估项目</w:t>
            </w:r>
          </w:p>
        </w:tc>
        <w:tc>
          <w:tcPr>
            <w:tcW w:w="5812" w:type="dxa"/>
            <w:vAlign w:val="center"/>
          </w:tcPr>
          <w:p w14:paraId="27A2067D">
            <w:pPr>
              <w:rPr>
                <w:rFonts w:ascii="Times New Roman" w:hAnsi="Times New Roman" w:eastAsia="方正仿宋_GBK" w:cs="Times New Roman"/>
              </w:rPr>
            </w:pPr>
            <w:r>
              <w:rPr>
                <w:rFonts w:ascii="Times New Roman" w:hAnsi="Times New Roman" w:eastAsia="方正仿宋_GBK" w:cs="Times New Roman"/>
              </w:rPr>
              <w:t>对重点行业企业用地调查查明的潜在高风险地块，开展进一步调查和风险评估。</w:t>
            </w:r>
          </w:p>
        </w:tc>
        <w:tc>
          <w:tcPr>
            <w:tcW w:w="1985" w:type="dxa"/>
            <w:vAlign w:val="center"/>
          </w:tcPr>
          <w:p w14:paraId="0DDFB3F8">
            <w:pPr>
              <w:widowControl/>
              <w:jc w:val="center"/>
              <w:rPr>
                <w:rFonts w:ascii="Times New Roman" w:hAnsi="Times New Roman" w:eastAsia="方正仿宋_GBK" w:cs="Times New Roman"/>
              </w:rPr>
            </w:pPr>
            <w:r>
              <w:rPr>
                <w:rFonts w:ascii="Times New Roman" w:hAnsi="Times New Roman" w:eastAsia="方正仿宋_GBK" w:cs="Times New Roman"/>
              </w:rPr>
              <w:t>黎城街道</w:t>
            </w:r>
          </w:p>
        </w:tc>
        <w:tc>
          <w:tcPr>
            <w:tcW w:w="1275" w:type="dxa"/>
            <w:vAlign w:val="center"/>
          </w:tcPr>
          <w:p w14:paraId="5A07DA4E">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7A4EB86D">
            <w:pPr>
              <w:widowControl/>
              <w:jc w:val="center"/>
              <w:rPr>
                <w:rFonts w:ascii="Times New Roman" w:hAnsi="Times New Roman" w:eastAsia="方正仿宋_GBK" w:cs="Times New Roman"/>
              </w:rPr>
            </w:pPr>
            <w:sdt>
              <w:sdtPr>
                <w:rPr>
                  <w:rFonts w:ascii="Times New Roman" w:hAnsi="Times New Roman" w:cs="Times New Roman"/>
                </w:rPr>
                <w:alias w:val="千分位检查"/>
                <w:id w:val="181236"/>
              </w:sdtPr>
              <w:sdtEndPr>
                <w:rPr>
                  <w:rFonts w:ascii="Times New Roman" w:hAnsi="Times New Roman" w:cs="Times New Roman"/>
                </w:rPr>
              </w:sdtEndPr>
              <w:sdtContent>
                <w:bookmarkStart w:id="321" w:name="bkFormat181236"/>
                <w:r>
                  <w:rPr>
                    <w:rFonts w:ascii="Times New Roman" w:hAnsi="Times New Roman" w:eastAsia="方正仿宋_GBK" w:cs="Times New Roman"/>
                  </w:rPr>
                  <w:t>1500</w:t>
                </w:r>
                <w:bookmarkEnd w:id="321"/>
              </w:sdtContent>
            </w:sdt>
          </w:p>
        </w:tc>
      </w:tr>
      <w:tr w14:paraId="3B14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94" w:type="dxa"/>
            <w:vMerge w:val="continue"/>
            <w:vAlign w:val="center"/>
          </w:tcPr>
          <w:p w14:paraId="3B65D6AC">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4CE96657">
            <w:pPr>
              <w:widowControl/>
              <w:jc w:val="center"/>
              <w:rPr>
                <w:rFonts w:ascii="Times New Roman" w:hAnsi="Times New Roman" w:eastAsia="方正仿宋_GBK" w:cs="Times New Roman"/>
              </w:rPr>
            </w:pPr>
          </w:p>
        </w:tc>
        <w:tc>
          <w:tcPr>
            <w:tcW w:w="992" w:type="dxa"/>
            <w:vMerge w:val="continue"/>
            <w:vAlign w:val="center"/>
          </w:tcPr>
          <w:p w14:paraId="3107F9FD">
            <w:pPr>
              <w:widowControl/>
              <w:jc w:val="center"/>
              <w:rPr>
                <w:rFonts w:ascii="Times New Roman" w:hAnsi="Times New Roman" w:eastAsia="方正仿宋_GBK" w:cs="Times New Roman"/>
              </w:rPr>
            </w:pPr>
          </w:p>
        </w:tc>
        <w:tc>
          <w:tcPr>
            <w:tcW w:w="2551" w:type="dxa"/>
            <w:vMerge w:val="continue"/>
            <w:vAlign w:val="center"/>
          </w:tcPr>
          <w:p w14:paraId="1A0E2558">
            <w:pPr>
              <w:widowControl/>
              <w:jc w:val="center"/>
              <w:rPr>
                <w:rFonts w:ascii="Times New Roman" w:hAnsi="Times New Roman" w:eastAsia="方正仿宋_GBK" w:cs="Times New Roman"/>
              </w:rPr>
            </w:pPr>
          </w:p>
        </w:tc>
        <w:tc>
          <w:tcPr>
            <w:tcW w:w="5812" w:type="dxa"/>
            <w:vAlign w:val="center"/>
          </w:tcPr>
          <w:p w14:paraId="2BBB70EB">
            <w:pPr>
              <w:rPr>
                <w:rFonts w:ascii="Times New Roman" w:hAnsi="Times New Roman" w:eastAsia="方正仿宋_GBK" w:cs="Times New Roman"/>
              </w:rPr>
            </w:pPr>
            <w:r>
              <w:rPr>
                <w:rFonts w:ascii="Times New Roman" w:hAnsi="Times New Roman" w:eastAsia="方正仿宋_GBK" w:cs="Times New Roman"/>
              </w:rPr>
              <w:t>对用途变更为住宅、公共管理及公共服务用地的地块，以及土壤重点监管单位关闭退出地块，依法开展土壤污染状况调查和风险评估。</w:t>
            </w:r>
          </w:p>
        </w:tc>
        <w:tc>
          <w:tcPr>
            <w:tcW w:w="1985" w:type="dxa"/>
            <w:vAlign w:val="center"/>
          </w:tcPr>
          <w:p w14:paraId="50E7B9F1">
            <w:pPr>
              <w:widowControl/>
              <w:jc w:val="center"/>
              <w:rPr>
                <w:rFonts w:ascii="Times New Roman" w:hAnsi="Times New Roman" w:eastAsia="方正仿宋_GBK" w:cs="Times New Roman"/>
              </w:rPr>
            </w:pPr>
            <w:sdt>
              <w:sdtPr>
                <w:rPr>
                  <w:rFonts w:ascii="Times New Roman" w:hAnsi="Times New Roman" w:cs="Times New Roman"/>
                </w:rPr>
                <w:alias w:val="涉政用语错误"/>
                <w:id w:val="2040241"/>
              </w:sdtPr>
              <w:sdtEndPr>
                <w:rPr>
                  <w:rFonts w:ascii="Times New Roman" w:hAnsi="Times New Roman" w:cs="Times New Roman"/>
                </w:rPr>
              </w:sdtEndPr>
              <w:sdtContent>
                <w:bookmarkStart w:id="322" w:name="bkPolitics2040241"/>
                <w:r>
                  <w:rPr>
                    <w:rFonts w:ascii="Times New Roman" w:hAnsi="Times New Roman" w:eastAsia="方正仿宋_GBK" w:cs="Times New Roman"/>
                  </w:rPr>
                  <w:t>金湖生态环境局</w:t>
                </w:r>
                <w:bookmarkEnd w:id="322"/>
              </w:sdtContent>
            </w:sdt>
          </w:p>
          <w:p w14:paraId="64D532D5">
            <w:pPr>
              <w:jc w:val="center"/>
              <w:rPr>
                <w:rFonts w:ascii="Times New Roman" w:hAnsi="Times New Roman" w:eastAsia="方正仿宋_GBK" w:cs="Times New Roman"/>
              </w:rPr>
            </w:pPr>
            <w:r>
              <w:rPr>
                <w:rFonts w:ascii="Times New Roman" w:hAnsi="Times New Roman" w:eastAsia="方正仿宋_GBK" w:cs="Times New Roman"/>
              </w:rPr>
              <w:t>资规局</w:t>
            </w:r>
          </w:p>
        </w:tc>
        <w:tc>
          <w:tcPr>
            <w:tcW w:w="1275" w:type="dxa"/>
            <w:vAlign w:val="center"/>
          </w:tcPr>
          <w:p w14:paraId="620BFEE0">
            <w:pPr>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013DCDFE">
            <w:pPr>
              <w:jc w:val="center"/>
              <w:rPr>
                <w:rFonts w:ascii="Times New Roman" w:hAnsi="Times New Roman" w:eastAsia="方正仿宋_GBK" w:cs="Times New Roman"/>
              </w:rPr>
            </w:pPr>
            <w:r>
              <w:rPr>
                <w:rFonts w:ascii="Times New Roman" w:hAnsi="Times New Roman" w:eastAsia="方正仿宋_GBK" w:cs="Times New Roman"/>
              </w:rPr>
              <w:t>/</w:t>
            </w:r>
          </w:p>
        </w:tc>
      </w:tr>
      <w:tr w14:paraId="2134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FC22214">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5A20301">
            <w:pPr>
              <w:widowControl/>
              <w:jc w:val="center"/>
              <w:rPr>
                <w:rFonts w:ascii="Times New Roman" w:hAnsi="Times New Roman" w:eastAsia="方正仿宋_GBK" w:cs="Times New Roman"/>
              </w:rPr>
            </w:pPr>
          </w:p>
        </w:tc>
        <w:tc>
          <w:tcPr>
            <w:tcW w:w="992" w:type="dxa"/>
            <w:vMerge w:val="continue"/>
            <w:vAlign w:val="center"/>
          </w:tcPr>
          <w:p w14:paraId="5359F782">
            <w:pPr>
              <w:widowControl/>
              <w:jc w:val="center"/>
              <w:rPr>
                <w:rFonts w:ascii="Times New Roman" w:hAnsi="Times New Roman" w:eastAsia="方正仿宋_GBK" w:cs="Times New Roman"/>
              </w:rPr>
            </w:pPr>
          </w:p>
        </w:tc>
        <w:tc>
          <w:tcPr>
            <w:tcW w:w="2551" w:type="dxa"/>
            <w:vAlign w:val="center"/>
          </w:tcPr>
          <w:p w14:paraId="3D790E45">
            <w:pPr>
              <w:widowControl/>
              <w:jc w:val="center"/>
              <w:rPr>
                <w:rFonts w:ascii="Times New Roman" w:hAnsi="Times New Roman" w:eastAsia="方正仿宋_GBK" w:cs="Times New Roman"/>
              </w:rPr>
            </w:pPr>
            <w:r>
              <w:rPr>
                <w:rFonts w:ascii="Times New Roman" w:hAnsi="Times New Roman" w:eastAsia="方正仿宋_GBK" w:cs="Times New Roman"/>
              </w:rPr>
              <w:t>泰山社区垃圾中转站建设项目</w:t>
            </w:r>
          </w:p>
        </w:tc>
        <w:tc>
          <w:tcPr>
            <w:tcW w:w="5812" w:type="dxa"/>
            <w:vAlign w:val="center"/>
          </w:tcPr>
          <w:p w14:paraId="682530F3">
            <w:pPr>
              <w:widowControl/>
              <w:rPr>
                <w:rFonts w:ascii="Times New Roman" w:hAnsi="Times New Roman" w:eastAsia="方正仿宋_GBK" w:cs="Times New Roman"/>
              </w:rPr>
            </w:pPr>
            <w:r>
              <w:rPr>
                <w:rFonts w:ascii="Times New Roman" w:hAnsi="Times New Roman" w:eastAsia="方正仿宋_GBK" w:cs="Times New Roman"/>
              </w:rPr>
              <w:t>新建中转站及更换机械设备。</w:t>
            </w:r>
          </w:p>
        </w:tc>
        <w:tc>
          <w:tcPr>
            <w:tcW w:w="1985" w:type="dxa"/>
            <w:vAlign w:val="center"/>
          </w:tcPr>
          <w:p w14:paraId="75D3C9D8">
            <w:pPr>
              <w:widowControl/>
              <w:jc w:val="center"/>
              <w:rPr>
                <w:rFonts w:ascii="Times New Roman" w:hAnsi="Times New Roman" w:eastAsia="方正仿宋_GBK" w:cs="Times New Roman"/>
              </w:rPr>
            </w:pPr>
            <w:r>
              <w:rPr>
                <w:rFonts w:ascii="Times New Roman" w:hAnsi="Times New Roman" w:eastAsia="方正仿宋_GBK" w:cs="Times New Roman"/>
              </w:rPr>
              <w:t>吕良镇</w:t>
            </w:r>
          </w:p>
        </w:tc>
        <w:tc>
          <w:tcPr>
            <w:tcW w:w="1275" w:type="dxa"/>
            <w:vAlign w:val="center"/>
          </w:tcPr>
          <w:p w14:paraId="58F34F11">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092D12B9">
            <w:pPr>
              <w:widowControl/>
              <w:jc w:val="center"/>
              <w:rPr>
                <w:rFonts w:ascii="Times New Roman" w:hAnsi="Times New Roman" w:eastAsia="方正仿宋_GBK" w:cs="Times New Roman"/>
              </w:rPr>
            </w:pPr>
            <w:r>
              <w:rPr>
                <w:rFonts w:ascii="Times New Roman" w:hAnsi="Times New Roman" w:eastAsia="方正仿宋_GBK" w:cs="Times New Roman"/>
              </w:rPr>
              <w:t>180</w:t>
            </w:r>
          </w:p>
        </w:tc>
      </w:tr>
      <w:tr w14:paraId="1443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496663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78DB87A5">
            <w:pPr>
              <w:widowControl/>
              <w:ind w:firstLine="400"/>
              <w:jc w:val="center"/>
              <w:rPr>
                <w:rFonts w:ascii="Times New Roman" w:hAnsi="Times New Roman" w:eastAsia="方正仿宋_GBK" w:cs="Times New Roman"/>
              </w:rPr>
            </w:pPr>
          </w:p>
        </w:tc>
        <w:tc>
          <w:tcPr>
            <w:tcW w:w="992" w:type="dxa"/>
            <w:vMerge w:val="continue"/>
            <w:vAlign w:val="center"/>
          </w:tcPr>
          <w:p w14:paraId="18EFABF8">
            <w:pPr>
              <w:widowControl/>
              <w:jc w:val="center"/>
              <w:rPr>
                <w:rFonts w:ascii="Times New Roman" w:hAnsi="Times New Roman" w:eastAsia="方正仿宋_GBK" w:cs="Times New Roman"/>
              </w:rPr>
            </w:pPr>
          </w:p>
        </w:tc>
        <w:tc>
          <w:tcPr>
            <w:tcW w:w="2551" w:type="dxa"/>
            <w:vAlign w:val="center"/>
          </w:tcPr>
          <w:p w14:paraId="3DA519A4">
            <w:pPr>
              <w:widowControl/>
              <w:jc w:val="center"/>
              <w:rPr>
                <w:rFonts w:ascii="Times New Roman" w:hAnsi="Times New Roman" w:eastAsia="方正仿宋_GBK" w:cs="Times New Roman"/>
              </w:rPr>
            </w:pPr>
            <w:r>
              <w:rPr>
                <w:rFonts w:ascii="Times New Roman" w:hAnsi="Times New Roman" w:eastAsia="方正仿宋_GBK" w:cs="Times New Roman"/>
              </w:rPr>
              <w:t>城乡垃圾分类项目</w:t>
            </w:r>
          </w:p>
        </w:tc>
        <w:tc>
          <w:tcPr>
            <w:tcW w:w="5812" w:type="dxa"/>
            <w:vAlign w:val="center"/>
          </w:tcPr>
          <w:p w14:paraId="01D58C89">
            <w:pPr>
              <w:widowControl/>
              <w:rPr>
                <w:rFonts w:ascii="Times New Roman" w:hAnsi="Times New Roman" w:eastAsia="方正仿宋_GBK" w:cs="Times New Roman"/>
              </w:rPr>
            </w:pPr>
            <w:r>
              <w:rPr>
                <w:rFonts w:ascii="Times New Roman" w:hAnsi="Times New Roman" w:eastAsia="方正仿宋_GBK" w:cs="Times New Roman"/>
              </w:rPr>
              <w:t>结合淮安市要求，完善生活垃圾分类投放、收集、运输、处理设施体系，加快建筑垃圾资源化利用消纳场所、再生资源集中处置中心建设，有序推进垃圾分类。</w:t>
            </w:r>
          </w:p>
        </w:tc>
        <w:tc>
          <w:tcPr>
            <w:tcW w:w="1985" w:type="dxa"/>
            <w:vAlign w:val="center"/>
          </w:tcPr>
          <w:p w14:paraId="787D2315">
            <w:pPr>
              <w:widowControl/>
              <w:jc w:val="center"/>
              <w:rPr>
                <w:rFonts w:ascii="Times New Roman" w:hAnsi="Times New Roman" w:eastAsia="方正仿宋_GBK" w:cs="Times New Roman"/>
              </w:rPr>
            </w:pPr>
            <w:sdt>
              <w:sdtPr>
                <w:rPr>
                  <w:rFonts w:ascii="Times New Roman" w:hAnsi="Times New Roman" w:cs="Times New Roman"/>
                </w:rPr>
                <w:alias w:val="涉政用语错误"/>
                <w:id w:val="22602"/>
              </w:sdtPr>
              <w:sdtEndPr>
                <w:rPr>
                  <w:rFonts w:ascii="Times New Roman" w:hAnsi="Times New Roman" w:cs="Times New Roman"/>
                </w:rPr>
              </w:sdtEndPr>
              <w:sdtContent>
                <w:bookmarkStart w:id="323" w:name="bkPolitics22602"/>
                <w:r>
                  <w:rPr>
                    <w:rFonts w:ascii="Times New Roman" w:hAnsi="Times New Roman" w:eastAsia="方正仿宋_GBK" w:cs="Times New Roman"/>
                  </w:rPr>
                  <w:t>住建局</w:t>
                </w:r>
                <w:bookmarkEnd w:id="323"/>
              </w:sdtContent>
            </w:sdt>
          </w:p>
        </w:tc>
        <w:tc>
          <w:tcPr>
            <w:tcW w:w="1275" w:type="dxa"/>
            <w:vAlign w:val="center"/>
          </w:tcPr>
          <w:p w14:paraId="73B7C920">
            <w:pPr>
              <w:widowControl/>
              <w:jc w:val="center"/>
              <w:rPr>
                <w:rFonts w:ascii="Times New Roman" w:hAnsi="Times New Roman" w:eastAsia="方正仿宋_GBK" w:cs="Times New Roman"/>
              </w:rPr>
            </w:pPr>
            <w:r>
              <w:rPr>
                <w:rFonts w:ascii="Times New Roman" w:hAnsi="Times New Roman" w:eastAsia="方正仿宋_GBK" w:cs="Times New Roman"/>
              </w:rPr>
              <w:t>2025-2027</w:t>
            </w:r>
          </w:p>
        </w:tc>
        <w:tc>
          <w:tcPr>
            <w:tcW w:w="1276" w:type="dxa"/>
            <w:vAlign w:val="center"/>
          </w:tcPr>
          <w:p w14:paraId="6CABC224">
            <w:pPr>
              <w:widowControl/>
              <w:jc w:val="center"/>
              <w:rPr>
                <w:rFonts w:ascii="Times New Roman" w:hAnsi="Times New Roman" w:eastAsia="方正仿宋_GBK" w:cs="Times New Roman"/>
              </w:rPr>
            </w:pPr>
            <w:sdt>
              <w:sdtPr>
                <w:rPr>
                  <w:rFonts w:ascii="Times New Roman" w:hAnsi="Times New Roman" w:cs="Times New Roman"/>
                </w:rPr>
                <w:alias w:val="千分位检查"/>
                <w:id w:val="1033803"/>
              </w:sdtPr>
              <w:sdtEndPr>
                <w:rPr>
                  <w:rFonts w:ascii="Times New Roman" w:hAnsi="Times New Roman" w:cs="Times New Roman"/>
                </w:rPr>
              </w:sdtEndPr>
              <w:sdtContent>
                <w:bookmarkStart w:id="324" w:name="bkFormat1033803"/>
                <w:r>
                  <w:rPr>
                    <w:rFonts w:ascii="Times New Roman" w:hAnsi="Times New Roman" w:eastAsia="方正仿宋_GBK" w:cs="Times New Roman"/>
                  </w:rPr>
                  <w:t>2500</w:t>
                </w:r>
                <w:bookmarkEnd w:id="324"/>
              </w:sdtContent>
            </w:sdt>
          </w:p>
        </w:tc>
      </w:tr>
      <w:tr w14:paraId="02DC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62DD4B5">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745D1C3">
            <w:pPr>
              <w:widowControl/>
              <w:ind w:firstLine="400"/>
              <w:jc w:val="center"/>
              <w:rPr>
                <w:rFonts w:ascii="Times New Roman" w:hAnsi="Times New Roman" w:eastAsia="方正仿宋_GBK" w:cs="Times New Roman"/>
              </w:rPr>
            </w:pPr>
          </w:p>
        </w:tc>
        <w:tc>
          <w:tcPr>
            <w:tcW w:w="992" w:type="dxa"/>
            <w:vAlign w:val="center"/>
          </w:tcPr>
          <w:p w14:paraId="3C8CED8C">
            <w:pPr>
              <w:widowControl/>
              <w:jc w:val="center"/>
              <w:rPr>
                <w:rFonts w:ascii="Times New Roman" w:hAnsi="Times New Roman" w:eastAsia="方正仿宋_GBK" w:cs="Times New Roman"/>
              </w:rPr>
            </w:pPr>
            <w:r>
              <w:rPr>
                <w:rFonts w:ascii="Times New Roman" w:hAnsi="Times New Roman" w:eastAsia="方正仿宋_GBK" w:cs="Times New Roman"/>
              </w:rPr>
              <w:t>环境风险防控工程</w:t>
            </w:r>
          </w:p>
        </w:tc>
        <w:tc>
          <w:tcPr>
            <w:tcW w:w="2551" w:type="dxa"/>
            <w:vAlign w:val="center"/>
          </w:tcPr>
          <w:p w14:paraId="0581E72F">
            <w:pPr>
              <w:widowControl/>
              <w:jc w:val="center"/>
              <w:rPr>
                <w:rFonts w:ascii="Times New Roman" w:hAnsi="Times New Roman" w:eastAsia="方正仿宋_GBK" w:cs="Times New Roman"/>
              </w:rPr>
            </w:pPr>
            <w:r>
              <w:rPr>
                <w:rFonts w:ascii="Times New Roman" w:hAnsi="Times New Roman" w:eastAsia="方正仿宋_GBK" w:cs="Times New Roman"/>
              </w:rPr>
              <w:t>县级环境风险评估和应急管理能力建设项目</w:t>
            </w:r>
          </w:p>
        </w:tc>
        <w:tc>
          <w:tcPr>
            <w:tcW w:w="5812" w:type="dxa"/>
            <w:vAlign w:val="center"/>
          </w:tcPr>
          <w:p w14:paraId="638EA8F3">
            <w:pPr>
              <w:widowControl/>
              <w:rPr>
                <w:rFonts w:ascii="Times New Roman" w:hAnsi="Times New Roman" w:eastAsia="方正仿宋_GBK" w:cs="Times New Roman"/>
              </w:rPr>
            </w:pPr>
            <w:r>
              <w:rPr>
                <w:rFonts w:ascii="Times New Roman" w:hAnsi="Times New Roman" w:eastAsia="方正仿宋_GBK" w:cs="Times New Roman"/>
              </w:rPr>
              <w:t>完成县级突发生态环境事件风险评估，绘制全县重点环境风险“一张图”，完善突发环境事件应急预案，优化全县环境应急物资分布，加强基层应急装备配置，定期开展应急演练。</w:t>
            </w:r>
          </w:p>
        </w:tc>
        <w:tc>
          <w:tcPr>
            <w:tcW w:w="1985" w:type="dxa"/>
            <w:vAlign w:val="center"/>
          </w:tcPr>
          <w:p w14:paraId="72F458ED">
            <w:pPr>
              <w:widowControl/>
              <w:jc w:val="center"/>
              <w:rPr>
                <w:rFonts w:ascii="Times New Roman" w:hAnsi="Times New Roman" w:eastAsia="方正仿宋_GBK" w:cs="Times New Roman"/>
              </w:rPr>
            </w:pPr>
            <w:sdt>
              <w:sdtPr>
                <w:rPr>
                  <w:rFonts w:ascii="Times New Roman" w:hAnsi="Times New Roman" w:cs="Times New Roman"/>
                </w:rPr>
                <w:alias w:val="涉政用语错误"/>
                <w:id w:val="51134"/>
              </w:sdtPr>
              <w:sdtEndPr>
                <w:rPr>
                  <w:rFonts w:ascii="Times New Roman" w:hAnsi="Times New Roman" w:cs="Times New Roman"/>
                </w:rPr>
              </w:sdtEndPr>
              <w:sdtContent>
                <w:bookmarkStart w:id="325" w:name="bkPolitics51134"/>
                <w:r>
                  <w:rPr>
                    <w:rFonts w:ascii="Times New Roman" w:hAnsi="Times New Roman" w:eastAsia="方正仿宋_GBK" w:cs="Times New Roman"/>
                  </w:rPr>
                  <w:t>金湖生态环境局</w:t>
                </w:r>
                <w:bookmarkEnd w:id="325"/>
              </w:sdtContent>
            </w:sdt>
          </w:p>
          <w:p w14:paraId="23047675">
            <w:pPr>
              <w:widowControl/>
              <w:jc w:val="center"/>
              <w:rPr>
                <w:rFonts w:ascii="Times New Roman" w:hAnsi="Times New Roman" w:eastAsia="方正仿宋_GBK" w:cs="Times New Roman"/>
              </w:rPr>
            </w:pPr>
            <w:r>
              <w:rPr>
                <w:rFonts w:ascii="Times New Roman" w:hAnsi="Times New Roman" w:eastAsia="方正仿宋_GBK" w:cs="Times New Roman"/>
              </w:rPr>
              <w:t>应急局</w:t>
            </w:r>
          </w:p>
        </w:tc>
        <w:tc>
          <w:tcPr>
            <w:tcW w:w="1275" w:type="dxa"/>
            <w:vAlign w:val="center"/>
          </w:tcPr>
          <w:p w14:paraId="7D4131C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49209ABB">
            <w:pPr>
              <w:widowControl/>
              <w:jc w:val="center"/>
              <w:rPr>
                <w:rFonts w:ascii="Times New Roman" w:hAnsi="Times New Roman" w:eastAsia="方正仿宋_GBK" w:cs="Times New Roman"/>
              </w:rPr>
            </w:pPr>
            <w:sdt>
              <w:sdtPr>
                <w:rPr>
                  <w:rFonts w:ascii="Times New Roman" w:hAnsi="Times New Roman" w:cs="Times New Roman"/>
                </w:rPr>
                <w:alias w:val="千分位检查"/>
                <w:id w:val="172036"/>
              </w:sdtPr>
              <w:sdtEndPr>
                <w:rPr>
                  <w:rFonts w:ascii="Times New Roman" w:hAnsi="Times New Roman" w:cs="Times New Roman"/>
                </w:rPr>
              </w:sdtEndPr>
              <w:sdtContent>
                <w:bookmarkStart w:id="326" w:name="bkFormat172036"/>
                <w:r>
                  <w:rPr>
                    <w:rFonts w:ascii="Times New Roman" w:hAnsi="Times New Roman" w:eastAsia="方正仿宋_GBK" w:cs="Times New Roman"/>
                  </w:rPr>
                  <w:t>1000</w:t>
                </w:r>
                <w:bookmarkEnd w:id="326"/>
              </w:sdtContent>
            </w:sdt>
          </w:p>
        </w:tc>
      </w:tr>
      <w:tr w14:paraId="00F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B6B75FB">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49A08F6">
            <w:pPr>
              <w:widowControl/>
              <w:jc w:val="center"/>
              <w:rPr>
                <w:rFonts w:ascii="Times New Roman" w:hAnsi="Times New Roman" w:eastAsia="方正仿宋_GBK" w:cs="Times New Roman"/>
              </w:rPr>
            </w:pPr>
          </w:p>
        </w:tc>
        <w:tc>
          <w:tcPr>
            <w:tcW w:w="992" w:type="dxa"/>
            <w:vMerge w:val="restart"/>
            <w:vAlign w:val="center"/>
          </w:tcPr>
          <w:p w14:paraId="745689A0">
            <w:pPr>
              <w:widowControl/>
              <w:jc w:val="center"/>
              <w:rPr>
                <w:rFonts w:ascii="Times New Roman" w:hAnsi="Times New Roman" w:eastAsia="方正仿宋_GBK" w:cs="Times New Roman"/>
              </w:rPr>
            </w:pPr>
            <w:r>
              <w:rPr>
                <w:rFonts w:ascii="Times New Roman" w:hAnsi="Times New Roman" w:eastAsia="方正仿宋_GBK" w:cs="Times New Roman"/>
              </w:rPr>
              <w:t>生态保护与修复</w:t>
            </w:r>
          </w:p>
        </w:tc>
        <w:tc>
          <w:tcPr>
            <w:tcW w:w="2551" w:type="dxa"/>
            <w:vAlign w:val="center"/>
          </w:tcPr>
          <w:p w14:paraId="36EAAB2C">
            <w:pPr>
              <w:widowControl/>
              <w:jc w:val="center"/>
              <w:rPr>
                <w:rFonts w:ascii="Times New Roman" w:hAnsi="Times New Roman" w:eastAsia="方正仿宋_GBK" w:cs="Times New Roman"/>
              </w:rPr>
            </w:pPr>
            <w:r>
              <w:rPr>
                <w:rFonts w:ascii="Times New Roman" w:hAnsi="Times New Roman" w:eastAsia="方正仿宋_GBK" w:cs="Times New Roman"/>
              </w:rPr>
              <w:t>生物多样性保护工程</w:t>
            </w:r>
          </w:p>
        </w:tc>
        <w:tc>
          <w:tcPr>
            <w:tcW w:w="5812" w:type="dxa"/>
            <w:vAlign w:val="center"/>
          </w:tcPr>
          <w:p w14:paraId="63B58E20">
            <w:pPr>
              <w:widowControl/>
              <w:rPr>
                <w:rFonts w:ascii="Times New Roman" w:hAnsi="Times New Roman" w:eastAsia="方正仿宋_GBK" w:cs="Times New Roman"/>
              </w:rPr>
            </w:pPr>
            <w:r>
              <w:rPr>
                <w:rFonts w:ascii="Times New Roman" w:hAnsi="Times New Roman" w:eastAsia="方正仿宋_GBK" w:cs="Times New Roman"/>
              </w:rPr>
              <w:t>持续深化生物多样性本底调查，完成全县的生物多样性本底调查与编目，加强物种栖息地保护。</w:t>
            </w:r>
          </w:p>
        </w:tc>
        <w:tc>
          <w:tcPr>
            <w:tcW w:w="1985" w:type="dxa"/>
            <w:vAlign w:val="center"/>
          </w:tcPr>
          <w:p w14:paraId="471A44FB">
            <w:pPr>
              <w:widowControl/>
              <w:jc w:val="center"/>
              <w:rPr>
                <w:rFonts w:ascii="Times New Roman" w:hAnsi="Times New Roman" w:eastAsia="方正仿宋_GBK" w:cs="Times New Roman"/>
              </w:rPr>
            </w:pPr>
            <w:sdt>
              <w:sdtPr>
                <w:rPr>
                  <w:rFonts w:ascii="Times New Roman" w:hAnsi="Times New Roman" w:cs="Times New Roman"/>
                </w:rPr>
                <w:alias w:val="涉政用语错误"/>
                <w:id w:val="53746"/>
              </w:sdtPr>
              <w:sdtEndPr>
                <w:rPr>
                  <w:rFonts w:ascii="Times New Roman" w:hAnsi="Times New Roman" w:cs="Times New Roman"/>
                </w:rPr>
              </w:sdtEndPr>
              <w:sdtContent>
                <w:bookmarkStart w:id="327" w:name="bkPolitics53746"/>
                <w:r>
                  <w:rPr>
                    <w:rFonts w:ascii="Times New Roman" w:hAnsi="Times New Roman" w:eastAsia="方正仿宋_GBK" w:cs="Times New Roman"/>
                  </w:rPr>
                  <w:t>金湖生态环境局</w:t>
                </w:r>
                <w:bookmarkEnd w:id="327"/>
              </w:sdtContent>
            </w:sdt>
          </w:p>
          <w:p w14:paraId="55D5257A">
            <w:pPr>
              <w:widowControl/>
              <w:jc w:val="center"/>
              <w:rPr>
                <w:rFonts w:ascii="Times New Roman" w:hAnsi="Times New Roman" w:eastAsia="方正仿宋_GBK" w:cs="Times New Roman"/>
              </w:rPr>
            </w:pPr>
            <w:r>
              <w:rPr>
                <w:rFonts w:ascii="Times New Roman" w:hAnsi="Times New Roman" w:eastAsia="方正仿宋_GBK" w:cs="Times New Roman"/>
              </w:rPr>
              <w:t>资规局</w:t>
            </w:r>
          </w:p>
          <w:p w14:paraId="6D0BA06B">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tc>
        <w:tc>
          <w:tcPr>
            <w:tcW w:w="1275" w:type="dxa"/>
            <w:vAlign w:val="center"/>
          </w:tcPr>
          <w:p w14:paraId="721626AC">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6D693C9">
            <w:pPr>
              <w:widowControl/>
              <w:jc w:val="center"/>
              <w:rPr>
                <w:rFonts w:ascii="Times New Roman" w:hAnsi="Times New Roman" w:eastAsia="方正仿宋_GBK" w:cs="Times New Roman"/>
              </w:rPr>
            </w:pPr>
            <w:r>
              <w:rPr>
                <w:rFonts w:ascii="Times New Roman" w:hAnsi="Times New Roman" w:eastAsia="方正仿宋_GBK" w:cs="Times New Roman"/>
              </w:rPr>
              <w:t>500</w:t>
            </w:r>
          </w:p>
        </w:tc>
      </w:tr>
      <w:tr w14:paraId="67D9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41B243F">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404A4A7F">
            <w:pPr>
              <w:widowControl/>
              <w:jc w:val="center"/>
              <w:rPr>
                <w:rFonts w:ascii="Times New Roman" w:hAnsi="Times New Roman" w:eastAsia="方正仿宋_GBK" w:cs="Times New Roman"/>
              </w:rPr>
            </w:pPr>
          </w:p>
        </w:tc>
        <w:tc>
          <w:tcPr>
            <w:tcW w:w="992" w:type="dxa"/>
            <w:vMerge w:val="continue"/>
            <w:vAlign w:val="center"/>
          </w:tcPr>
          <w:p w14:paraId="7D18C5A9">
            <w:pPr>
              <w:widowControl/>
              <w:jc w:val="center"/>
              <w:rPr>
                <w:rFonts w:ascii="Times New Roman" w:hAnsi="Times New Roman" w:eastAsia="方正仿宋_GBK" w:cs="Times New Roman"/>
              </w:rPr>
            </w:pPr>
          </w:p>
        </w:tc>
        <w:tc>
          <w:tcPr>
            <w:tcW w:w="2551" w:type="dxa"/>
            <w:vAlign w:val="center"/>
          </w:tcPr>
          <w:p w14:paraId="3A63CC8C">
            <w:pPr>
              <w:widowControl/>
              <w:jc w:val="center"/>
              <w:rPr>
                <w:rFonts w:ascii="Times New Roman" w:hAnsi="Times New Roman" w:eastAsia="方正仿宋_GBK" w:cs="Times New Roman"/>
              </w:rPr>
            </w:pPr>
            <w:r>
              <w:rPr>
                <w:rFonts w:ascii="Times New Roman" w:hAnsi="Times New Roman" w:eastAsia="方正仿宋_GBK" w:cs="Times New Roman"/>
              </w:rPr>
              <w:t>生态廊道建设提升工程</w:t>
            </w:r>
          </w:p>
        </w:tc>
        <w:tc>
          <w:tcPr>
            <w:tcW w:w="5812" w:type="dxa"/>
            <w:vAlign w:val="center"/>
          </w:tcPr>
          <w:p w14:paraId="21AADCEB">
            <w:pPr>
              <w:widowControl/>
              <w:rPr>
                <w:rFonts w:ascii="Times New Roman" w:hAnsi="Times New Roman" w:eastAsia="方正仿宋_GBK" w:cs="Times New Roman"/>
              </w:rPr>
            </w:pPr>
            <w:bookmarkStart w:id="328" w:name="sys950087"/>
            <w:r>
              <w:rPr>
                <w:rFonts w:ascii="Times New Roman" w:hAnsi="Times New Roman" w:eastAsia="方正仿宋_GBK" w:cs="Times New Roman"/>
              </w:rPr>
              <w:t>在淮河入江水道、大汕子河、老三河、草泽河、丰收河、黎农河、涂沟河、金宝航道、军民河、幸福港、大金沟河等重要河流生态廊道建设工程，实施水生生物增殖放流，逐步恢复水体的自然连通。</w:t>
            </w:r>
            <w:bookmarkEnd w:id="328"/>
            <w:r>
              <w:rPr>
                <w:rFonts w:ascii="Times New Roman" w:hAnsi="Times New Roman" w:eastAsia="方正仿宋_GBK" w:cs="Times New Roman"/>
              </w:rPr>
              <w:t>推进沿湖、沿河、水库等重点地区防护林体系建设以及丘陵地区森林植被恢复，提高重要生态空间斑块之间的整体连通程度。</w:t>
            </w:r>
            <w:bookmarkStart w:id="329" w:name="sys95014291"/>
            <w:r>
              <w:rPr>
                <w:rFonts w:ascii="Times New Roman" w:hAnsi="Times New Roman" w:eastAsia="方正仿宋_GBK" w:cs="Times New Roman"/>
              </w:rPr>
              <w:t>道路沿线防护生态廊道建设工程选择以戴楼街道、金北街道与黎城街道为主中心，银涂镇为县域副中心定位，开展城镇各类绿地、道路沿线绿化行动，构建城市特色绿地空间，打造城市“绿化群、林荫网”。</w:t>
            </w:r>
            <w:bookmarkEnd w:id="329"/>
          </w:p>
        </w:tc>
        <w:tc>
          <w:tcPr>
            <w:tcW w:w="1985" w:type="dxa"/>
            <w:vAlign w:val="center"/>
          </w:tcPr>
          <w:p w14:paraId="32E9F6D8">
            <w:pPr>
              <w:widowControl/>
              <w:jc w:val="center"/>
              <w:rPr>
                <w:rFonts w:ascii="Times New Roman" w:hAnsi="Times New Roman" w:eastAsia="方正仿宋_GBK" w:cs="Times New Roman"/>
              </w:rPr>
            </w:pPr>
            <w:r>
              <w:rPr>
                <w:rFonts w:ascii="Times New Roman" w:hAnsi="Times New Roman" w:eastAsia="方正仿宋_GBK" w:cs="Times New Roman"/>
              </w:rPr>
              <w:t>水务局</w:t>
            </w:r>
          </w:p>
          <w:p w14:paraId="54AF7D48">
            <w:pPr>
              <w:widowControl/>
              <w:jc w:val="center"/>
              <w:rPr>
                <w:rFonts w:ascii="Times New Roman" w:hAnsi="Times New Roman" w:eastAsia="方正仿宋_GBK" w:cs="Times New Roman"/>
              </w:rPr>
            </w:pPr>
            <w:r>
              <w:rPr>
                <w:rFonts w:ascii="Times New Roman" w:hAnsi="Times New Roman" w:eastAsia="方正仿宋_GBK" w:cs="Times New Roman"/>
              </w:rPr>
              <w:t>资规局</w:t>
            </w:r>
          </w:p>
          <w:p w14:paraId="6B661190">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p w14:paraId="45BCBC6B">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10153"/>
              </w:sdtPr>
              <w:sdtEndPr>
                <w:rPr>
                  <w:rFonts w:ascii="Times New Roman" w:hAnsi="Times New Roman" w:cs="Times New Roman"/>
                </w:rPr>
              </w:sdtEndPr>
              <w:sdtContent>
                <w:bookmarkStart w:id="330" w:name="bkPolitics3110153"/>
                <w:r>
                  <w:rPr>
                    <w:rFonts w:ascii="Times New Roman" w:hAnsi="Times New Roman" w:eastAsia="方正仿宋_GBK" w:cs="Times New Roman"/>
                  </w:rPr>
                  <w:t>金湖生态环境局</w:t>
                </w:r>
                <w:bookmarkEnd w:id="330"/>
              </w:sdtContent>
            </w:sdt>
          </w:p>
        </w:tc>
        <w:tc>
          <w:tcPr>
            <w:tcW w:w="1275" w:type="dxa"/>
            <w:vAlign w:val="center"/>
          </w:tcPr>
          <w:p w14:paraId="74953F7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1CB1B0D3">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20B9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463425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3EF3F1B8">
            <w:pPr>
              <w:widowControl/>
              <w:ind w:firstLine="400"/>
              <w:jc w:val="center"/>
              <w:rPr>
                <w:rFonts w:ascii="Times New Roman" w:hAnsi="Times New Roman" w:eastAsia="方正仿宋_GBK" w:cs="Times New Roman"/>
              </w:rPr>
            </w:pPr>
          </w:p>
        </w:tc>
        <w:tc>
          <w:tcPr>
            <w:tcW w:w="992" w:type="dxa"/>
            <w:vMerge w:val="continue"/>
            <w:vAlign w:val="center"/>
          </w:tcPr>
          <w:p w14:paraId="2F8D06F2">
            <w:pPr>
              <w:widowControl/>
              <w:jc w:val="center"/>
              <w:rPr>
                <w:rFonts w:ascii="Times New Roman" w:hAnsi="Times New Roman" w:eastAsia="方正仿宋_GBK" w:cs="Times New Roman"/>
              </w:rPr>
            </w:pPr>
          </w:p>
        </w:tc>
        <w:tc>
          <w:tcPr>
            <w:tcW w:w="2551" w:type="dxa"/>
            <w:vAlign w:val="center"/>
          </w:tcPr>
          <w:p w14:paraId="5050495B">
            <w:pPr>
              <w:widowControl/>
              <w:jc w:val="center"/>
              <w:rPr>
                <w:rFonts w:ascii="Times New Roman" w:hAnsi="Times New Roman" w:eastAsia="方正仿宋_GBK" w:cs="Times New Roman"/>
              </w:rPr>
            </w:pPr>
            <w:r>
              <w:rPr>
                <w:rFonts w:ascii="Times New Roman" w:hAnsi="Times New Roman" w:eastAsia="方正仿宋_GBK" w:cs="Times New Roman"/>
              </w:rPr>
              <w:t>宝应湖、高邮湖湖泊退圩还湖工程</w:t>
            </w:r>
          </w:p>
        </w:tc>
        <w:tc>
          <w:tcPr>
            <w:tcW w:w="5812" w:type="dxa"/>
          </w:tcPr>
          <w:p w14:paraId="331B00ED">
            <w:pPr>
              <w:widowControl/>
              <w:rPr>
                <w:rFonts w:ascii="Times New Roman" w:hAnsi="Times New Roman" w:eastAsia="方正仿宋_GBK" w:cs="Times New Roman"/>
              </w:rPr>
            </w:pPr>
            <w:r>
              <w:rPr>
                <w:rFonts w:ascii="Times New Roman" w:hAnsi="Times New Roman" w:eastAsia="方正仿宋_GBK" w:cs="Times New Roman"/>
              </w:rPr>
              <w:t>实施宝应湖水生态保护修复工程（退圩还湖工程二期），计划清退圈圩2.04万亩，围网1.88万亩；推进高邮湖退圩还湖工作，计划清退圈圩6.88万亩，围网2.70万亩。</w:t>
            </w:r>
          </w:p>
        </w:tc>
        <w:tc>
          <w:tcPr>
            <w:tcW w:w="1985" w:type="dxa"/>
            <w:vAlign w:val="center"/>
          </w:tcPr>
          <w:p w14:paraId="2DFF47E9">
            <w:pPr>
              <w:widowControl/>
              <w:jc w:val="center"/>
              <w:rPr>
                <w:rFonts w:ascii="Times New Roman" w:hAnsi="Times New Roman" w:eastAsia="方正仿宋_GBK" w:cs="Times New Roman"/>
              </w:rPr>
            </w:pPr>
            <w:r>
              <w:rPr>
                <w:rFonts w:ascii="Times New Roman" w:hAnsi="Times New Roman" w:eastAsia="方正仿宋_GBK" w:cs="Times New Roman"/>
              </w:rPr>
              <w:t>水务局</w:t>
            </w:r>
          </w:p>
        </w:tc>
        <w:tc>
          <w:tcPr>
            <w:tcW w:w="1275" w:type="dxa"/>
            <w:vAlign w:val="center"/>
          </w:tcPr>
          <w:p w14:paraId="357677E2">
            <w:pPr>
              <w:widowControl/>
              <w:jc w:val="center"/>
              <w:rPr>
                <w:rFonts w:ascii="Times New Roman" w:hAnsi="Times New Roman" w:eastAsia="方正仿宋_GBK" w:cs="Times New Roman"/>
              </w:rPr>
            </w:pPr>
            <w:r>
              <w:rPr>
                <w:rFonts w:ascii="Times New Roman" w:hAnsi="Times New Roman" w:eastAsia="方正仿宋_GBK" w:cs="Times New Roman"/>
              </w:rPr>
              <w:t>2026-2030</w:t>
            </w:r>
          </w:p>
        </w:tc>
        <w:tc>
          <w:tcPr>
            <w:tcW w:w="1276" w:type="dxa"/>
            <w:vAlign w:val="center"/>
          </w:tcPr>
          <w:p w14:paraId="1CE1E275">
            <w:pPr>
              <w:widowControl/>
              <w:jc w:val="center"/>
              <w:rPr>
                <w:rFonts w:ascii="Times New Roman" w:hAnsi="Times New Roman" w:eastAsia="方正仿宋_GBK" w:cs="Times New Roman"/>
              </w:rPr>
            </w:pPr>
            <w:sdt>
              <w:sdtPr>
                <w:rPr>
                  <w:rFonts w:ascii="Times New Roman" w:hAnsi="Times New Roman" w:cs="Times New Roman"/>
                </w:rPr>
                <w:alias w:val="千分位检查"/>
                <w:id w:val="30730"/>
              </w:sdtPr>
              <w:sdtEndPr>
                <w:rPr>
                  <w:rFonts w:ascii="Times New Roman" w:hAnsi="Times New Roman" w:cs="Times New Roman"/>
                </w:rPr>
              </w:sdtEndPr>
              <w:sdtContent>
                <w:bookmarkStart w:id="331" w:name="bkFormat30730"/>
                <w:r>
                  <w:rPr>
                    <w:rFonts w:ascii="Times New Roman" w:hAnsi="Times New Roman" w:eastAsia="方正仿宋_GBK" w:cs="Times New Roman"/>
                  </w:rPr>
                  <w:t>209400</w:t>
                </w:r>
                <w:bookmarkEnd w:id="331"/>
              </w:sdtContent>
            </w:sdt>
          </w:p>
        </w:tc>
      </w:tr>
      <w:tr w14:paraId="789A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5E43928">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F7155B3">
            <w:pPr>
              <w:widowControl/>
              <w:ind w:firstLine="400"/>
              <w:jc w:val="center"/>
              <w:rPr>
                <w:rFonts w:ascii="Times New Roman" w:hAnsi="Times New Roman" w:eastAsia="方正仿宋_GBK" w:cs="Times New Roman"/>
              </w:rPr>
            </w:pPr>
          </w:p>
        </w:tc>
        <w:tc>
          <w:tcPr>
            <w:tcW w:w="992" w:type="dxa"/>
            <w:vMerge w:val="restart"/>
            <w:vAlign w:val="center"/>
          </w:tcPr>
          <w:p w14:paraId="59F18745">
            <w:pPr>
              <w:widowControl/>
              <w:jc w:val="center"/>
              <w:rPr>
                <w:rFonts w:ascii="Times New Roman" w:hAnsi="Times New Roman" w:eastAsia="方正仿宋_GBK" w:cs="Times New Roman"/>
              </w:rPr>
            </w:pPr>
            <w:r>
              <w:rPr>
                <w:rFonts w:ascii="Times New Roman" w:hAnsi="Times New Roman" w:eastAsia="方正仿宋_GBK" w:cs="Times New Roman"/>
              </w:rPr>
              <w:t>城乡环境治理工程</w:t>
            </w:r>
          </w:p>
        </w:tc>
        <w:tc>
          <w:tcPr>
            <w:tcW w:w="2551" w:type="dxa"/>
            <w:shd w:val="clear" w:color="auto" w:fill="auto"/>
            <w:vAlign w:val="center"/>
          </w:tcPr>
          <w:p w14:paraId="21DF5AB4">
            <w:pPr>
              <w:widowControl/>
              <w:jc w:val="center"/>
              <w:rPr>
                <w:rFonts w:ascii="Times New Roman" w:hAnsi="Times New Roman" w:eastAsia="方正仿宋_GBK" w:cs="Times New Roman"/>
              </w:rPr>
            </w:pPr>
            <w:r>
              <w:rPr>
                <w:rFonts w:ascii="Times New Roman" w:hAnsi="Times New Roman" w:eastAsia="方正仿宋_GBK" w:cs="Times New Roman"/>
              </w:rPr>
              <w:t>农村生态河道建设项目</w:t>
            </w:r>
          </w:p>
        </w:tc>
        <w:tc>
          <w:tcPr>
            <w:tcW w:w="5812" w:type="dxa"/>
            <w:shd w:val="clear" w:color="auto" w:fill="auto"/>
            <w:vAlign w:val="center"/>
          </w:tcPr>
          <w:p w14:paraId="10A76FCE">
            <w:pPr>
              <w:widowControl/>
              <w:rPr>
                <w:rFonts w:ascii="Times New Roman" w:hAnsi="Times New Roman" w:eastAsia="方正仿宋_GBK" w:cs="Times New Roman"/>
              </w:rPr>
            </w:pPr>
            <w:r>
              <w:rPr>
                <w:rFonts w:ascii="Times New Roman" w:hAnsi="Times New Roman" w:eastAsia="方正仿宋_GBK" w:cs="Times New Roman"/>
              </w:rPr>
              <w:t>对县乡河道实施疏浚，打造生态河道。</w:t>
            </w:r>
          </w:p>
        </w:tc>
        <w:tc>
          <w:tcPr>
            <w:tcW w:w="1985" w:type="dxa"/>
            <w:vAlign w:val="center"/>
          </w:tcPr>
          <w:p w14:paraId="0278DF19">
            <w:pPr>
              <w:widowControl/>
              <w:jc w:val="center"/>
              <w:rPr>
                <w:rFonts w:ascii="Times New Roman" w:hAnsi="Times New Roman" w:eastAsia="方正仿宋_GBK" w:cs="Times New Roman"/>
              </w:rPr>
            </w:pPr>
            <w:r>
              <w:rPr>
                <w:rFonts w:ascii="Times New Roman" w:hAnsi="Times New Roman" w:eastAsia="方正仿宋_GBK" w:cs="Times New Roman"/>
              </w:rPr>
              <w:t>水务局</w:t>
            </w:r>
          </w:p>
          <w:p w14:paraId="72136A77">
            <w:pPr>
              <w:widowControl/>
              <w:jc w:val="center"/>
              <w:rPr>
                <w:rFonts w:ascii="Times New Roman" w:hAnsi="Times New Roman" w:eastAsia="方正仿宋_GBK" w:cs="Times New Roman"/>
              </w:rPr>
            </w:pPr>
            <w:r>
              <w:rPr>
                <w:rFonts w:ascii="Times New Roman" w:hAnsi="Times New Roman" w:eastAsia="方正仿宋_GBK" w:cs="Times New Roman"/>
              </w:rPr>
              <w:t>相关镇（街道）</w:t>
            </w:r>
          </w:p>
        </w:tc>
        <w:tc>
          <w:tcPr>
            <w:tcW w:w="1275" w:type="dxa"/>
            <w:vAlign w:val="center"/>
          </w:tcPr>
          <w:p w14:paraId="6DE853C3">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04E24C6A">
            <w:pPr>
              <w:widowControl/>
              <w:jc w:val="center"/>
              <w:rPr>
                <w:rFonts w:ascii="Times New Roman" w:hAnsi="Times New Roman" w:eastAsia="方正仿宋_GBK" w:cs="Times New Roman"/>
              </w:rPr>
            </w:pPr>
            <w:r>
              <w:rPr>
                <w:rFonts w:ascii="Times New Roman" w:hAnsi="Times New Roman" w:eastAsia="方正仿宋_GBK" w:cs="Times New Roman"/>
              </w:rPr>
              <w:t>4000</w:t>
            </w:r>
          </w:p>
        </w:tc>
      </w:tr>
      <w:tr w14:paraId="2E1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FA19507">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4DF0896">
            <w:pPr>
              <w:widowControl/>
              <w:ind w:firstLine="400"/>
              <w:jc w:val="center"/>
              <w:rPr>
                <w:rFonts w:ascii="Times New Roman" w:hAnsi="Times New Roman" w:eastAsia="方正仿宋_GBK" w:cs="Times New Roman"/>
              </w:rPr>
            </w:pPr>
          </w:p>
        </w:tc>
        <w:tc>
          <w:tcPr>
            <w:tcW w:w="992" w:type="dxa"/>
            <w:vMerge w:val="continue"/>
            <w:vAlign w:val="center"/>
          </w:tcPr>
          <w:p w14:paraId="7B590A33">
            <w:pPr>
              <w:widowControl/>
              <w:jc w:val="center"/>
              <w:rPr>
                <w:rFonts w:ascii="Times New Roman" w:hAnsi="Times New Roman" w:eastAsia="方正仿宋_GBK" w:cs="Times New Roman"/>
              </w:rPr>
            </w:pPr>
          </w:p>
        </w:tc>
        <w:tc>
          <w:tcPr>
            <w:tcW w:w="2551" w:type="dxa"/>
            <w:shd w:val="clear" w:color="auto" w:fill="auto"/>
            <w:vAlign w:val="center"/>
          </w:tcPr>
          <w:p w14:paraId="21E95112">
            <w:pPr>
              <w:widowControl/>
              <w:jc w:val="center"/>
              <w:rPr>
                <w:rFonts w:ascii="Times New Roman" w:hAnsi="Times New Roman" w:eastAsia="方正仿宋_GBK" w:cs="Times New Roman"/>
              </w:rPr>
            </w:pPr>
            <w:r>
              <w:rPr>
                <w:rFonts w:ascii="Times New Roman" w:hAnsi="Times New Roman" w:eastAsia="方正仿宋_GBK" w:cs="Times New Roman"/>
              </w:rPr>
              <w:t>老旧小区改造项目</w:t>
            </w:r>
          </w:p>
        </w:tc>
        <w:tc>
          <w:tcPr>
            <w:tcW w:w="5812" w:type="dxa"/>
            <w:shd w:val="clear" w:color="auto" w:fill="auto"/>
            <w:vAlign w:val="center"/>
          </w:tcPr>
          <w:p w14:paraId="0ED7F3D6">
            <w:pPr>
              <w:widowControl/>
              <w:rPr>
                <w:rFonts w:ascii="Times New Roman" w:hAnsi="Times New Roman" w:eastAsia="方正仿宋_GBK" w:cs="Times New Roman"/>
              </w:rPr>
            </w:pPr>
            <w:r>
              <w:rPr>
                <w:rFonts w:ascii="Times New Roman" w:hAnsi="Times New Roman" w:eastAsia="方正仿宋_GBK" w:cs="Times New Roman"/>
              </w:rPr>
              <w:t>对纳入整治范围的房屋屋顶翻新、外墙粉刷、楼道粉刷、地面雨污管网分流、强电弱电管线梳理整治、小区亮化、监控、文化宣传等内容进行改造，有条件的小区增设停车位、绿化、活动场地、门禁和物业用房等内容。</w:t>
            </w:r>
          </w:p>
        </w:tc>
        <w:tc>
          <w:tcPr>
            <w:tcW w:w="1985" w:type="dxa"/>
            <w:vAlign w:val="center"/>
          </w:tcPr>
          <w:p w14:paraId="0DB2197C">
            <w:pPr>
              <w:widowControl/>
              <w:jc w:val="center"/>
              <w:rPr>
                <w:rFonts w:ascii="Times New Roman" w:hAnsi="Times New Roman" w:eastAsia="方正仿宋_GBK" w:cs="Times New Roman"/>
              </w:rPr>
            </w:pPr>
            <w:sdt>
              <w:sdtPr>
                <w:rPr>
                  <w:rFonts w:ascii="Times New Roman" w:hAnsi="Times New Roman" w:cs="Times New Roman"/>
                </w:rPr>
                <w:alias w:val="涉政用语错误"/>
                <w:id w:val="2171742"/>
              </w:sdtPr>
              <w:sdtEndPr>
                <w:rPr>
                  <w:rFonts w:ascii="Times New Roman" w:hAnsi="Times New Roman" w:cs="Times New Roman"/>
                </w:rPr>
              </w:sdtEndPr>
              <w:sdtContent>
                <w:bookmarkStart w:id="332" w:name="bkPolitics2171742"/>
                <w:r>
                  <w:rPr>
                    <w:rFonts w:ascii="Times New Roman" w:hAnsi="Times New Roman" w:eastAsia="方正仿宋_GBK" w:cs="Times New Roman"/>
                  </w:rPr>
                  <w:t>住建局</w:t>
                </w:r>
                <w:bookmarkEnd w:id="332"/>
              </w:sdtContent>
            </w:sdt>
          </w:p>
        </w:tc>
        <w:tc>
          <w:tcPr>
            <w:tcW w:w="1275" w:type="dxa"/>
            <w:vAlign w:val="center"/>
          </w:tcPr>
          <w:p w14:paraId="04885B21">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7E1CB37D">
            <w:pPr>
              <w:widowControl/>
              <w:jc w:val="center"/>
              <w:rPr>
                <w:rFonts w:ascii="Times New Roman" w:hAnsi="Times New Roman" w:eastAsia="方正仿宋_GBK" w:cs="Times New Roman"/>
              </w:rPr>
            </w:pPr>
            <w:sdt>
              <w:sdtPr>
                <w:rPr>
                  <w:rFonts w:ascii="Times New Roman" w:hAnsi="Times New Roman" w:cs="Times New Roman"/>
                </w:rPr>
                <w:alias w:val="千分位检查"/>
                <w:id w:val="1082102"/>
              </w:sdtPr>
              <w:sdtEndPr>
                <w:rPr>
                  <w:rFonts w:ascii="Times New Roman" w:hAnsi="Times New Roman" w:cs="Times New Roman"/>
                </w:rPr>
              </w:sdtEndPr>
              <w:sdtContent>
                <w:bookmarkStart w:id="333" w:name="bkFormat1082102"/>
                <w:r>
                  <w:rPr>
                    <w:rFonts w:ascii="Times New Roman" w:hAnsi="Times New Roman" w:eastAsia="方正仿宋_GBK" w:cs="Times New Roman"/>
                  </w:rPr>
                  <w:t>10000</w:t>
                </w:r>
                <w:bookmarkEnd w:id="333"/>
              </w:sdtContent>
            </w:sdt>
          </w:p>
        </w:tc>
      </w:tr>
      <w:tr w14:paraId="281F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9CFB8CD">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60F18728">
            <w:pPr>
              <w:widowControl/>
              <w:jc w:val="center"/>
              <w:rPr>
                <w:rFonts w:ascii="Times New Roman" w:hAnsi="Times New Roman" w:eastAsia="方正仿宋_GBK" w:cs="Times New Roman"/>
              </w:rPr>
            </w:pPr>
            <w:r>
              <w:rPr>
                <w:rFonts w:ascii="Times New Roman" w:hAnsi="Times New Roman" w:eastAsia="方正仿宋_GBK" w:cs="Times New Roman"/>
              </w:rPr>
              <w:t>生态空间</w:t>
            </w:r>
          </w:p>
        </w:tc>
        <w:tc>
          <w:tcPr>
            <w:tcW w:w="992" w:type="dxa"/>
            <w:vMerge w:val="restart"/>
            <w:vAlign w:val="center"/>
          </w:tcPr>
          <w:p w14:paraId="2CDAFEF2">
            <w:pPr>
              <w:widowControl/>
              <w:jc w:val="center"/>
              <w:rPr>
                <w:rFonts w:ascii="Times New Roman" w:hAnsi="Times New Roman" w:eastAsia="方正仿宋_GBK" w:cs="Times New Roman"/>
              </w:rPr>
            </w:pPr>
            <w:r>
              <w:rPr>
                <w:rFonts w:ascii="Times New Roman" w:hAnsi="Times New Roman" w:eastAsia="方正仿宋_GBK" w:cs="Times New Roman"/>
              </w:rPr>
              <w:t>国土空间格局优化工程</w:t>
            </w:r>
          </w:p>
        </w:tc>
        <w:tc>
          <w:tcPr>
            <w:tcW w:w="2551" w:type="dxa"/>
            <w:shd w:val="clear" w:color="auto" w:fill="auto"/>
            <w:vAlign w:val="center"/>
          </w:tcPr>
          <w:p w14:paraId="68735597">
            <w:pPr>
              <w:widowControl/>
              <w:jc w:val="center"/>
              <w:rPr>
                <w:rFonts w:ascii="Times New Roman" w:hAnsi="Times New Roman" w:eastAsia="方正仿宋_GBK" w:cs="Times New Roman"/>
              </w:rPr>
            </w:pPr>
            <w:r>
              <w:rPr>
                <w:rFonts w:ascii="Times New Roman" w:hAnsi="Times New Roman" w:eastAsia="方正仿宋_GBK" w:cs="Times New Roman"/>
              </w:rPr>
              <w:t>生态空间监管工程</w:t>
            </w:r>
          </w:p>
        </w:tc>
        <w:tc>
          <w:tcPr>
            <w:tcW w:w="5812" w:type="dxa"/>
            <w:shd w:val="clear" w:color="auto" w:fill="auto"/>
            <w:vAlign w:val="center"/>
          </w:tcPr>
          <w:p w14:paraId="2BA76D3B">
            <w:pPr>
              <w:widowControl/>
              <w:rPr>
                <w:rFonts w:ascii="Times New Roman" w:hAnsi="Times New Roman" w:eastAsia="方正仿宋_GBK" w:cs="Times New Roman"/>
              </w:rPr>
            </w:pPr>
            <w:r>
              <w:rPr>
                <w:rFonts w:ascii="Times New Roman" w:hAnsi="Times New Roman" w:eastAsia="方正仿宋_GBK" w:cs="Times New Roman"/>
              </w:rPr>
              <w:t>对全县生态红线区域和生态空间管控区开展动态巡查监管，实行问题清单式管理。</w:t>
            </w:r>
          </w:p>
        </w:tc>
        <w:tc>
          <w:tcPr>
            <w:tcW w:w="1985" w:type="dxa"/>
            <w:vAlign w:val="center"/>
          </w:tcPr>
          <w:p w14:paraId="51162F13">
            <w:pPr>
              <w:widowControl/>
              <w:jc w:val="center"/>
              <w:rPr>
                <w:rFonts w:ascii="Times New Roman" w:hAnsi="Times New Roman" w:eastAsia="方正仿宋_GBK" w:cs="Times New Roman"/>
              </w:rPr>
            </w:pPr>
            <w:r>
              <w:rPr>
                <w:rFonts w:ascii="Times New Roman" w:hAnsi="Times New Roman" w:eastAsia="方正仿宋_GBK" w:cs="Times New Roman"/>
              </w:rPr>
              <w:t>相关镇（街道）</w:t>
            </w:r>
          </w:p>
        </w:tc>
        <w:tc>
          <w:tcPr>
            <w:tcW w:w="1275" w:type="dxa"/>
            <w:vAlign w:val="center"/>
          </w:tcPr>
          <w:p w14:paraId="5B18C00C">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5F8C6586">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02FB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6117B8E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661D40C5">
            <w:pPr>
              <w:widowControl/>
              <w:ind w:firstLine="400"/>
              <w:jc w:val="center"/>
              <w:rPr>
                <w:rFonts w:ascii="Times New Roman" w:hAnsi="Times New Roman" w:eastAsia="方正仿宋_GBK" w:cs="Times New Roman"/>
              </w:rPr>
            </w:pPr>
          </w:p>
        </w:tc>
        <w:tc>
          <w:tcPr>
            <w:tcW w:w="992" w:type="dxa"/>
            <w:vMerge w:val="continue"/>
            <w:vAlign w:val="center"/>
          </w:tcPr>
          <w:p w14:paraId="0B4AB104">
            <w:pPr>
              <w:widowControl/>
              <w:jc w:val="center"/>
              <w:rPr>
                <w:rFonts w:ascii="Times New Roman" w:hAnsi="Times New Roman" w:eastAsia="方正仿宋_GBK" w:cs="Times New Roman"/>
              </w:rPr>
            </w:pPr>
          </w:p>
        </w:tc>
        <w:tc>
          <w:tcPr>
            <w:tcW w:w="2551" w:type="dxa"/>
            <w:shd w:val="clear" w:color="auto" w:fill="auto"/>
            <w:vAlign w:val="center"/>
          </w:tcPr>
          <w:p w14:paraId="4B75AC10">
            <w:pPr>
              <w:widowControl/>
              <w:jc w:val="center"/>
              <w:rPr>
                <w:rFonts w:ascii="Times New Roman" w:hAnsi="Times New Roman" w:eastAsia="方正仿宋_GBK" w:cs="Times New Roman"/>
              </w:rPr>
            </w:pPr>
            <w:r>
              <w:rPr>
                <w:rFonts w:ascii="Times New Roman" w:hAnsi="Times New Roman" w:eastAsia="方正仿宋_GBK" w:cs="Times New Roman"/>
              </w:rPr>
              <w:t>自然保护地体系构建工程</w:t>
            </w:r>
          </w:p>
        </w:tc>
        <w:tc>
          <w:tcPr>
            <w:tcW w:w="5812" w:type="dxa"/>
            <w:shd w:val="clear" w:color="auto" w:fill="auto"/>
            <w:vAlign w:val="center"/>
          </w:tcPr>
          <w:p w14:paraId="7C56B1D5">
            <w:pPr>
              <w:widowControl/>
              <w:rPr>
                <w:rFonts w:ascii="Times New Roman" w:hAnsi="Times New Roman" w:eastAsia="方正仿宋_GBK" w:cs="Times New Roman"/>
              </w:rPr>
            </w:pPr>
            <w:r>
              <w:rPr>
                <w:rFonts w:ascii="Times New Roman" w:hAnsi="Times New Roman" w:eastAsia="方正仿宋_GBK" w:cs="Times New Roman"/>
              </w:rPr>
              <w:t>建立以自然保护区为基础，各类自然公园为补充的自然保护地体系。加强以白马湖国家湿地公园和金湖省级湿地公园为主的自然保护地规范化建设。</w:t>
            </w:r>
          </w:p>
        </w:tc>
        <w:tc>
          <w:tcPr>
            <w:tcW w:w="1985" w:type="dxa"/>
            <w:vAlign w:val="center"/>
          </w:tcPr>
          <w:p w14:paraId="24F13849">
            <w:pPr>
              <w:widowControl/>
              <w:jc w:val="center"/>
              <w:rPr>
                <w:rFonts w:ascii="Times New Roman" w:hAnsi="Times New Roman" w:eastAsia="方正仿宋_GBK" w:cs="Times New Roman"/>
              </w:rPr>
            </w:pPr>
            <w:r>
              <w:rPr>
                <w:rFonts w:ascii="Times New Roman" w:hAnsi="Times New Roman" w:eastAsia="方正仿宋_GBK" w:cs="Times New Roman"/>
              </w:rPr>
              <w:t>资规局</w:t>
            </w:r>
          </w:p>
        </w:tc>
        <w:tc>
          <w:tcPr>
            <w:tcW w:w="1275" w:type="dxa"/>
            <w:vAlign w:val="center"/>
          </w:tcPr>
          <w:p w14:paraId="5508FE64">
            <w:pPr>
              <w:widowControl/>
              <w:jc w:val="center"/>
              <w:rPr>
                <w:rFonts w:ascii="Times New Roman" w:hAnsi="Times New Roman" w:eastAsia="方正仿宋_GBK" w:cs="Times New Roman"/>
              </w:rPr>
            </w:pPr>
            <w:r>
              <w:rPr>
                <w:rFonts w:ascii="Times New Roman" w:hAnsi="Times New Roman" w:eastAsia="方正仿宋_GBK" w:cs="Times New Roman"/>
              </w:rPr>
              <w:t>2025-2026</w:t>
            </w:r>
          </w:p>
        </w:tc>
        <w:tc>
          <w:tcPr>
            <w:tcW w:w="1276" w:type="dxa"/>
            <w:vAlign w:val="center"/>
          </w:tcPr>
          <w:p w14:paraId="5514332B">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0F6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94" w:type="dxa"/>
            <w:vAlign w:val="center"/>
          </w:tcPr>
          <w:p w14:paraId="14F06612">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65888EB1">
            <w:pPr>
              <w:widowControl/>
              <w:jc w:val="center"/>
              <w:rPr>
                <w:rFonts w:ascii="Times New Roman" w:hAnsi="Times New Roman" w:eastAsia="方正仿宋_GBK" w:cs="Times New Roman"/>
              </w:rPr>
            </w:pPr>
            <w:r>
              <w:rPr>
                <w:rFonts w:ascii="Times New Roman" w:hAnsi="Times New Roman" w:eastAsia="方正仿宋_GBK" w:cs="Times New Roman"/>
              </w:rPr>
              <w:t>生态经济</w:t>
            </w:r>
          </w:p>
        </w:tc>
        <w:tc>
          <w:tcPr>
            <w:tcW w:w="992" w:type="dxa"/>
            <w:vAlign w:val="center"/>
          </w:tcPr>
          <w:p w14:paraId="42D6F817">
            <w:pPr>
              <w:widowControl/>
              <w:jc w:val="center"/>
              <w:rPr>
                <w:rFonts w:ascii="Times New Roman" w:hAnsi="Times New Roman" w:eastAsia="方正仿宋_GBK" w:cs="Times New Roman"/>
              </w:rPr>
            </w:pPr>
            <w:r>
              <w:rPr>
                <w:rFonts w:ascii="Times New Roman" w:hAnsi="Times New Roman" w:eastAsia="方正仿宋_GBK" w:cs="Times New Roman"/>
              </w:rPr>
              <w:t>绿色低碳发展工程</w:t>
            </w:r>
          </w:p>
        </w:tc>
        <w:tc>
          <w:tcPr>
            <w:tcW w:w="2551" w:type="dxa"/>
            <w:shd w:val="clear" w:color="auto" w:fill="auto"/>
            <w:vAlign w:val="center"/>
          </w:tcPr>
          <w:p w14:paraId="4BF85163">
            <w:pPr>
              <w:widowControl/>
              <w:jc w:val="center"/>
              <w:rPr>
                <w:rFonts w:ascii="Times New Roman" w:hAnsi="Times New Roman" w:eastAsia="方正仿宋_GBK" w:cs="Times New Roman"/>
              </w:rPr>
            </w:pPr>
            <w:r>
              <w:rPr>
                <w:rFonts w:ascii="Times New Roman" w:hAnsi="Times New Roman" w:eastAsia="方正仿宋_GBK" w:cs="Times New Roman"/>
              </w:rPr>
              <w:t>生态工业发展项目</w:t>
            </w:r>
          </w:p>
        </w:tc>
        <w:tc>
          <w:tcPr>
            <w:tcW w:w="5812" w:type="dxa"/>
            <w:shd w:val="clear" w:color="auto" w:fill="auto"/>
            <w:vAlign w:val="center"/>
          </w:tcPr>
          <w:p w14:paraId="1057244D">
            <w:pPr>
              <w:widowControl/>
              <w:rPr>
                <w:rFonts w:ascii="Times New Roman" w:hAnsi="Times New Roman" w:eastAsia="方正仿宋_GBK" w:cs="Times New Roman"/>
              </w:rPr>
            </w:pPr>
            <w:r>
              <w:rPr>
                <w:rFonts w:ascii="Times New Roman" w:hAnsi="Times New Roman" w:eastAsia="方正仿宋_GBK" w:cs="Times New Roman"/>
              </w:rPr>
              <w:t>持续构建绿色制造体系，组织开展绿色标杆企业、绿色园区、绿色设计产品、绿色供应链的创建工作，形成绿色发展示范带动效应。在“双超双有高耗能”行业实施强制性清洁生产审核。</w:t>
            </w:r>
          </w:p>
        </w:tc>
        <w:tc>
          <w:tcPr>
            <w:tcW w:w="1985" w:type="dxa"/>
            <w:vAlign w:val="center"/>
          </w:tcPr>
          <w:p w14:paraId="7A184F92">
            <w:pPr>
              <w:widowControl/>
              <w:jc w:val="center"/>
              <w:rPr>
                <w:rFonts w:ascii="Times New Roman" w:hAnsi="Times New Roman" w:eastAsia="方正仿宋_GBK" w:cs="Times New Roman"/>
              </w:rPr>
            </w:pPr>
            <w:sdt>
              <w:sdtPr>
                <w:rPr>
                  <w:rFonts w:ascii="Times New Roman" w:hAnsi="Times New Roman" w:cs="Times New Roman"/>
                </w:rPr>
                <w:alias w:val="涉政用语错误"/>
                <w:id w:val="40256"/>
              </w:sdtPr>
              <w:sdtEndPr>
                <w:rPr>
                  <w:rFonts w:ascii="Times New Roman" w:hAnsi="Times New Roman" w:cs="Times New Roman"/>
                </w:rPr>
              </w:sdtEndPr>
              <w:sdtContent>
                <w:bookmarkStart w:id="334" w:name="bkPolitics40256"/>
                <w:r>
                  <w:rPr>
                    <w:rFonts w:ascii="Times New Roman" w:hAnsi="Times New Roman" w:eastAsia="方正仿宋_GBK" w:cs="Times New Roman"/>
                  </w:rPr>
                  <w:t>金湖生态环境局</w:t>
                </w:r>
                <w:bookmarkEnd w:id="334"/>
              </w:sdtContent>
            </w:sdt>
          </w:p>
          <w:p w14:paraId="11B19DAF">
            <w:pPr>
              <w:widowControl/>
              <w:jc w:val="center"/>
              <w:rPr>
                <w:rFonts w:ascii="Times New Roman" w:hAnsi="Times New Roman" w:eastAsia="方正仿宋_GBK" w:cs="Times New Roman"/>
              </w:rPr>
            </w:pPr>
            <w:sdt>
              <w:sdtPr>
                <w:rPr>
                  <w:rFonts w:ascii="Times New Roman" w:hAnsi="Times New Roman" w:cs="Times New Roman"/>
                </w:rPr>
                <w:alias w:val="涉政用语错误"/>
                <w:id w:val="121452"/>
              </w:sdtPr>
              <w:sdtEndPr>
                <w:rPr>
                  <w:rFonts w:ascii="Times New Roman" w:hAnsi="Times New Roman" w:cs="Times New Roman"/>
                </w:rPr>
              </w:sdtEndPr>
              <w:sdtContent>
                <w:bookmarkStart w:id="335" w:name="bkPolitics121452"/>
                <w:r>
                  <w:rPr>
                    <w:rFonts w:ascii="Times New Roman" w:hAnsi="Times New Roman" w:eastAsia="方正仿宋_GBK" w:cs="Times New Roman"/>
                  </w:rPr>
                  <w:t>工信局</w:t>
                </w:r>
                <w:bookmarkEnd w:id="335"/>
              </w:sdtContent>
            </w:sdt>
          </w:p>
        </w:tc>
        <w:tc>
          <w:tcPr>
            <w:tcW w:w="1275" w:type="dxa"/>
            <w:vAlign w:val="center"/>
          </w:tcPr>
          <w:p w14:paraId="65FB0FF9">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6BA0B5A5">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0C7F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229981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0BC5FDB">
            <w:pPr>
              <w:widowControl/>
              <w:ind w:firstLine="400"/>
              <w:jc w:val="center"/>
              <w:rPr>
                <w:rFonts w:ascii="Times New Roman" w:hAnsi="Times New Roman" w:eastAsia="方正仿宋_GBK" w:cs="Times New Roman"/>
              </w:rPr>
            </w:pPr>
          </w:p>
        </w:tc>
        <w:tc>
          <w:tcPr>
            <w:tcW w:w="992" w:type="dxa"/>
            <w:vAlign w:val="center"/>
          </w:tcPr>
          <w:p w14:paraId="65B6228F">
            <w:pPr>
              <w:widowControl/>
              <w:jc w:val="center"/>
              <w:rPr>
                <w:rFonts w:ascii="Times New Roman" w:hAnsi="Times New Roman" w:eastAsia="方正仿宋_GBK" w:cs="Times New Roman"/>
              </w:rPr>
            </w:pPr>
            <w:r>
              <w:rPr>
                <w:rFonts w:ascii="Times New Roman" w:hAnsi="Times New Roman" w:eastAsia="方正仿宋_GBK" w:cs="Times New Roman"/>
              </w:rPr>
              <w:t>现代服务业发展工程</w:t>
            </w:r>
          </w:p>
        </w:tc>
        <w:tc>
          <w:tcPr>
            <w:tcW w:w="2551" w:type="dxa"/>
            <w:shd w:val="clear" w:color="auto" w:fill="auto"/>
            <w:vAlign w:val="center"/>
          </w:tcPr>
          <w:p w14:paraId="1758A52A">
            <w:pPr>
              <w:widowControl/>
              <w:jc w:val="center"/>
              <w:rPr>
                <w:rFonts w:ascii="Times New Roman" w:hAnsi="Times New Roman" w:eastAsia="方正仿宋_GBK" w:cs="Times New Roman"/>
              </w:rPr>
            </w:pPr>
            <w:r>
              <w:rPr>
                <w:rFonts w:ascii="Times New Roman" w:hAnsi="Times New Roman" w:eastAsia="方正仿宋_GBK" w:cs="Times New Roman"/>
              </w:rPr>
              <w:t>全域旅游品牌建设项目</w:t>
            </w:r>
          </w:p>
        </w:tc>
        <w:tc>
          <w:tcPr>
            <w:tcW w:w="5812" w:type="dxa"/>
            <w:shd w:val="clear" w:color="auto" w:fill="auto"/>
            <w:vAlign w:val="center"/>
          </w:tcPr>
          <w:p w14:paraId="3EC4EE3C">
            <w:pPr>
              <w:widowControl/>
              <w:rPr>
                <w:rFonts w:ascii="Times New Roman" w:hAnsi="Times New Roman" w:eastAsia="方正仿宋_GBK" w:cs="Times New Roman"/>
              </w:rPr>
            </w:pPr>
            <w:r>
              <w:rPr>
                <w:rFonts w:ascii="Times New Roman" w:hAnsi="Times New Roman" w:eastAsia="方正仿宋_GBK" w:cs="Times New Roman"/>
              </w:rPr>
              <w:t>以荷花荡、水上森林、白马湖南片区为核心打造水乡生态旅游集聚区。</w:t>
            </w:r>
          </w:p>
        </w:tc>
        <w:tc>
          <w:tcPr>
            <w:tcW w:w="1985" w:type="dxa"/>
            <w:vAlign w:val="center"/>
          </w:tcPr>
          <w:p w14:paraId="23F4538F">
            <w:pPr>
              <w:widowControl/>
              <w:jc w:val="center"/>
              <w:rPr>
                <w:rFonts w:ascii="Times New Roman" w:hAnsi="Times New Roman" w:eastAsia="方正仿宋_GBK" w:cs="Times New Roman"/>
              </w:rPr>
            </w:pPr>
            <w:r>
              <w:rPr>
                <w:rFonts w:ascii="Times New Roman" w:hAnsi="Times New Roman" w:eastAsia="方正仿宋_GBK" w:cs="Times New Roman"/>
              </w:rPr>
              <w:t>文广旅局</w:t>
            </w:r>
          </w:p>
        </w:tc>
        <w:tc>
          <w:tcPr>
            <w:tcW w:w="1275" w:type="dxa"/>
            <w:vAlign w:val="center"/>
          </w:tcPr>
          <w:p w14:paraId="6F364DAB">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114E8638">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51D2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F86BBED">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EE42E85">
            <w:pPr>
              <w:widowControl/>
              <w:ind w:firstLine="400"/>
              <w:jc w:val="center"/>
              <w:rPr>
                <w:rFonts w:ascii="Times New Roman" w:hAnsi="Times New Roman" w:eastAsia="方正仿宋_GBK" w:cs="Times New Roman"/>
              </w:rPr>
            </w:pPr>
          </w:p>
        </w:tc>
        <w:tc>
          <w:tcPr>
            <w:tcW w:w="992" w:type="dxa"/>
            <w:vAlign w:val="center"/>
          </w:tcPr>
          <w:p w14:paraId="62D9595D">
            <w:pPr>
              <w:widowControl/>
              <w:jc w:val="center"/>
              <w:rPr>
                <w:rFonts w:ascii="Times New Roman" w:hAnsi="Times New Roman" w:eastAsia="方正仿宋_GBK" w:cs="Times New Roman"/>
              </w:rPr>
            </w:pPr>
            <w:r>
              <w:rPr>
                <w:rFonts w:ascii="Times New Roman" w:hAnsi="Times New Roman" w:eastAsia="方正仿宋_GBK" w:cs="Times New Roman"/>
              </w:rPr>
              <w:t>资源节约集约高效利用工程</w:t>
            </w:r>
          </w:p>
        </w:tc>
        <w:tc>
          <w:tcPr>
            <w:tcW w:w="2551" w:type="dxa"/>
            <w:shd w:val="clear" w:color="auto" w:fill="auto"/>
            <w:vAlign w:val="center"/>
          </w:tcPr>
          <w:p w14:paraId="474635B4">
            <w:pPr>
              <w:widowControl/>
              <w:jc w:val="center"/>
              <w:rPr>
                <w:rFonts w:ascii="Times New Roman" w:hAnsi="Times New Roman" w:eastAsia="方正仿宋_GBK" w:cs="Times New Roman"/>
              </w:rPr>
            </w:pPr>
            <w:r>
              <w:rPr>
                <w:rFonts w:ascii="Times New Roman" w:hAnsi="Times New Roman" w:eastAsia="方正仿宋_GBK" w:cs="Times New Roman"/>
              </w:rPr>
              <w:t>中型灌区续建配套与节水改造工程</w:t>
            </w:r>
          </w:p>
        </w:tc>
        <w:tc>
          <w:tcPr>
            <w:tcW w:w="5812" w:type="dxa"/>
            <w:shd w:val="clear" w:color="auto" w:fill="auto"/>
            <w:vAlign w:val="center"/>
          </w:tcPr>
          <w:p w14:paraId="6B8709F6">
            <w:pPr>
              <w:widowControl/>
              <w:rPr>
                <w:rFonts w:ascii="Times New Roman" w:hAnsi="Times New Roman" w:eastAsia="方正仿宋_GBK" w:cs="Times New Roman"/>
              </w:rPr>
            </w:pPr>
            <w:r>
              <w:rPr>
                <w:rFonts w:ascii="Times New Roman" w:hAnsi="Times New Roman" w:eastAsia="方正仿宋_GBK" w:cs="Times New Roman"/>
              </w:rPr>
              <w:t>对淮南圩灌区、郑家圩灌区等2个中型灌区实施续建配套与节水改造工程及现代化建设项目。</w:t>
            </w:r>
          </w:p>
        </w:tc>
        <w:tc>
          <w:tcPr>
            <w:tcW w:w="1985" w:type="dxa"/>
            <w:vAlign w:val="center"/>
          </w:tcPr>
          <w:p w14:paraId="36961ED3">
            <w:pPr>
              <w:widowControl/>
              <w:jc w:val="center"/>
              <w:rPr>
                <w:rFonts w:ascii="Times New Roman" w:hAnsi="Times New Roman" w:eastAsia="方正仿宋_GBK" w:cs="Times New Roman"/>
              </w:rPr>
            </w:pPr>
            <w:r>
              <w:rPr>
                <w:rFonts w:ascii="Times New Roman" w:hAnsi="Times New Roman" w:eastAsia="方正仿宋_GBK" w:cs="Times New Roman"/>
              </w:rPr>
              <w:t>水务局</w:t>
            </w:r>
          </w:p>
        </w:tc>
        <w:tc>
          <w:tcPr>
            <w:tcW w:w="1275" w:type="dxa"/>
            <w:vAlign w:val="center"/>
          </w:tcPr>
          <w:p w14:paraId="38295341">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246BACD9">
            <w:pPr>
              <w:widowControl/>
              <w:jc w:val="center"/>
              <w:rPr>
                <w:rFonts w:ascii="Times New Roman" w:hAnsi="Times New Roman" w:eastAsia="方正仿宋_GBK" w:cs="Times New Roman"/>
              </w:rPr>
            </w:pPr>
            <w:sdt>
              <w:sdtPr>
                <w:rPr>
                  <w:rFonts w:ascii="Times New Roman" w:hAnsi="Times New Roman" w:cs="Times New Roman"/>
                </w:rPr>
                <w:alias w:val="千分位检查"/>
                <w:id w:val="3131544"/>
              </w:sdtPr>
              <w:sdtEndPr>
                <w:rPr>
                  <w:rFonts w:ascii="Times New Roman" w:hAnsi="Times New Roman" w:cs="Times New Roman"/>
                </w:rPr>
              </w:sdtEndPr>
              <w:sdtContent>
                <w:bookmarkStart w:id="336" w:name="bkFormat3131544"/>
                <w:r>
                  <w:rPr>
                    <w:rFonts w:ascii="Times New Roman" w:hAnsi="Times New Roman" w:eastAsia="方正仿宋_GBK" w:cs="Times New Roman"/>
                  </w:rPr>
                  <w:t>31260</w:t>
                </w:r>
                <w:bookmarkEnd w:id="336"/>
              </w:sdtContent>
            </w:sdt>
          </w:p>
        </w:tc>
      </w:tr>
      <w:tr w14:paraId="00F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1BF185A6">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1BA0F438">
            <w:pPr>
              <w:widowControl/>
              <w:jc w:val="center"/>
              <w:rPr>
                <w:rFonts w:ascii="Times New Roman" w:hAnsi="Times New Roman" w:eastAsia="方正仿宋_GBK" w:cs="Times New Roman"/>
              </w:rPr>
            </w:pPr>
            <w:r>
              <w:rPr>
                <w:rFonts w:ascii="Times New Roman" w:hAnsi="Times New Roman" w:eastAsia="方正仿宋_GBK" w:cs="Times New Roman"/>
              </w:rPr>
              <w:t>生态文化</w:t>
            </w:r>
          </w:p>
        </w:tc>
        <w:tc>
          <w:tcPr>
            <w:tcW w:w="992" w:type="dxa"/>
            <w:vMerge w:val="restart"/>
            <w:vAlign w:val="center"/>
          </w:tcPr>
          <w:p w14:paraId="08C5C3B1">
            <w:pPr>
              <w:widowControl/>
              <w:jc w:val="center"/>
              <w:rPr>
                <w:rFonts w:ascii="Times New Roman" w:hAnsi="Times New Roman" w:eastAsia="方正仿宋_GBK" w:cs="Times New Roman"/>
              </w:rPr>
            </w:pPr>
            <w:r>
              <w:rPr>
                <w:rFonts w:ascii="Times New Roman" w:hAnsi="Times New Roman" w:eastAsia="方正仿宋_GBK" w:cs="Times New Roman"/>
              </w:rPr>
              <w:t>绿色生活方式培育工程</w:t>
            </w:r>
          </w:p>
        </w:tc>
        <w:tc>
          <w:tcPr>
            <w:tcW w:w="2551" w:type="dxa"/>
            <w:vAlign w:val="center"/>
          </w:tcPr>
          <w:p w14:paraId="25F10B62">
            <w:pPr>
              <w:widowControl/>
              <w:jc w:val="center"/>
              <w:rPr>
                <w:rFonts w:ascii="Times New Roman" w:hAnsi="Times New Roman" w:eastAsia="方正仿宋_GBK" w:cs="Times New Roman"/>
              </w:rPr>
            </w:pPr>
            <w:r>
              <w:rPr>
                <w:rFonts w:ascii="Times New Roman" w:hAnsi="Times New Roman" w:eastAsia="方正仿宋_GBK" w:cs="Times New Roman"/>
              </w:rPr>
              <w:t>绿色出行倡导工程</w:t>
            </w:r>
          </w:p>
        </w:tc>
        <w:tc>
          <w:tcPr>
            <w:tcW w:w="5812" w:type="dxa"/>
            <w:vAlign w:val="center"/>
          </w:tcPr>
          <w:p w14:paraId="2B4E7D47">
            <w:pPr>
              <w:widowControl/>
              <w:rPr>
                <w:rFonts w:ascii="Times New Roman" w:hAnsi="Times New Roman" w:eastAsia="方正仿宋_GBK" w:cs="Times New Roman"/>
              </w:rPr>
            </w:pPr>
            <w:r>
              <w:rPr>
                <w:rFonts w:ascii="Times New Roman" w:hAnsi="Times New Roman" w:eastAsia="方正仿宋_GBK" w:cs="Times New Roman"/>
              </w:rPr>
              <w:t>（1）健全绿色公共交通体系，调整优化公交线路，推进公交首末站建设，提升公交线网覆盖度。采取财政补贴等方式，鼓励市民优先乘坐公共汽车、公共自行车等公共交通工具；（2）完善自行车租赁模式，统筹考虑城市公交、步行和自行车交通与其他交通方式的良好衔接和匹配。在学校、车站、居住区、商业街、旅游景点等人流密集的地区合理布点，推广公共自行车租赁活动，合理建设自行车停车点。</w:t>
            </w:r>
          </w:p>
        </w:tc>
        <w:tc>
          <w:tcPr>
            <w:tcW w:w="1985" w:type="dxa"/>
            <w:vAlign w:val="center"/>
          </w:tcPr>
          <w:p w14:paraId="7D28DBFD">
            <w:pPr>
              <w:widowControl/>
              <w:jc w:val="center"/>
              <w:rPr>
                <w:rFonts w:ascii="Times New Roman" w:hAnsi="Times New Roman" w:eastAsia="方正仿宋_GBK" w:cs="Times New Roman"/>
              </w:rPr>
            </w:pPr>
            <w:r>
              <w:rPr>
                <w:rFonts w:ascii="Times New Roman" w:hAnsi="Times New Roman" w:eastAsia="方正仿宋_GBK" w:cs="Times New Roman"/>
              </w:rPr>
              <w:t>交通局</w:t>
            </w:r>
          </w:p>
          <w:p w14:paraId="238C78E4">
            <w:pPr>
              <w:widowControl/>
              <w:jc w:val="center"/>
              <w:rPr>
                <w:rFonts w:ascii="Times New Roman" w:hAnsi="Times New Roman" w:eastAsia="方正仿宋_GBK" w:cs="Times New Roman"/>
              </w:rPr>
            </w:pPr>
            <w:sdt>
              <w:sdtPr>
                <w:rPr>
                  <w:rFonts w:ascii="Times New Roman" w:hAnsi="Times New Roman" w:cs="Times New Roman"/>
                </w:rPr>
                <w:alias w:val="涉政用语错误"/>
                <w:id w:val="111415"/>
              </w:sdtPr>
              <w:sdtEndPr>
                <w:rPr>
                  <w:rFonts w:ascii="Times New Roman" w:hAnsi="Times New Roman" w:cs="Times New Roman"/>
                </w:rPr>
              </w:sdtEndPr>
              <w:sdtContent>
                <w:bookmarkStart w:id="337" w:name="bkPolitics111415"/>
                <w:r>
                  <w:rPr>
                    <w:rFonts w:ascii="Times New Roman" w:hAnsi="Times New Roman" w:eastAsia="方正仿宋_GBK" w:cs="Times New Roman"/>
                  </w:rPr>
                  <w:t>住建局</w:t>
                </w:r>
                <w:bookmarkEnd w:id="337"/>
              </w:sdtContent>
            </w:sdt>
          </w:p>
          <w:p w14:paraId="5F067F98">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vAlign w:val="center"/>
          </w:tcPr>
          <w:p w14:paraId="1759CFF9">
            <w:pPr>
              <w:widowControl/>
              <w:jc w:val="center"/>
              <w:rPr>
                <w:rFonts w:ascii="Times New Roman" w:hAnsi="Times New Roman" w:eastAsia="方正仿宋_GBK" w:cs="Times New Roman"/>
              </w:rPr>
            </w:pPr>
            <w:r>
              <w:rPr>
                <w:rFonts w:ascii="Times New Roman" w:hAnsi="Times New Roman" w:eastAsia="方正仿宋_GBK" w:cs="Times New Roman"/>
              </w:rPr>
              <w:t>2025-2030</w:t>
            </w:r>
          </w:p>
        </w:tc>
        <w:tc>
          <w:tcPr>
            <w:tcW w:w="1276" w:type="dxa"/>
            <w:vAlign w:val="center"/>
          </w:tcPr>
          <w:p w14:paraId="6B8C508E">
            <w:pPr>
              <w:widowControl/>
              <w:jc w:val="center"/>
              <w:rPr>
                <w:rFonts w:ascii="Times New Roman" w:hAnsi="Times New Roman" w:eastAsia="方正仿宋_GBK" w:cs="Times New Roman"/>
              </w:rPr>
            </w:pPr>
            <w:r>
              <w:rPr>
                <w:rFonts w:ascii="Times New Roman" w:hAnsi="Times New Roman" w:eastAsia="方正仿宋_GBK" w:cs="Times New Roman"/>
              </w:rPr>
              <w:t>500</w:t>
            </w:r>
          </w:p>
        </w:tc>
      </w:tr>
      <w:tr w14:paraId="7CD6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4" w:type="dxa"/>
            <w:vAlign w:val="center"/>
          </w:tcPr>
          <w:p w14:paraId="44DC9822">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DC52B9D">
            <w:pPr>
              <w:widowControl/>
              <w:jc w:val="center"/>
              <w:rPr>
                <w:rFonts w:ascii="Times New Roman" w:hAnsi="Times New Roman" w:eastAsia="方正仿宋_GBK" w:cs="Times New Roman"/>
              </w:rPr>
            </w:pPr>
          </w:p>
        </w:tc>
        <w:tc>
          <w:tcPr>
            <w:tcW w:w="992" w:type="dxa"/>
            <w:vMerge w:val="continue"/>
            <w:vAlign w:val="center"/>
          </w:tcPr>
          <w:p w14:paraId="7027147A">
            <w:pPr>
              <w:widowControl/>
              <w:jc w:val="center"/>
              <w:rPr>
                <w:rFonts w:ascii="Times New Roman" w:hAnsi="Times New Roman" w:eastAsia="方正仿宋_GBK" w:cs="Times New Roman"/>
              </w:rPr>
            </w:pPr>
          </w:p>
        </w:tc>
        <w:tc>
          <w:tcPr>
            <w:tcW w:w="2551" w:type="dxa"/>
            <w:vAlign w:val="center"/>
          </w:tcPr>
          <w:p w14:paraId="2649827C">
            <w:pPr>
              <w:widowControl/>
              <w:jc w:val="center"/>
              <w:rPr>
                <w:rFonts w:ascii="Times New Roman" w:hAnsi="Times New Roman" w:eastAsia="方正仿宋_GBK" w:cs="Times New Roman"/>
              </w:rPr>
            </w:pPr>
            <w:r>
              <w:rPr>
                <w:rFonts w:ascii="Times New Roman" w:hAnsi="Times New Roman" w:eastAsia="方正仿宋_GBK" w:cs="Times New Roman"/>
              </w:rPr>
              <w:t>政府绿色采购工程</w:t>
            </w:r>
          </w:p>
        </w:tc>
        <w:tc>
          <w:tcPr>
            <w:tcW w:w="5812" w:type="dxa"/>
            <w:vAlign w:val="center"/>
          </w:tcPr>
          <w:p w14:paraId="6D1F93C1">
            <w:pPr>
              <w:widowControl/>
              <w:rPr>
                <w:rFonts w:ascii="Times New Roman" w:hAnsi="Times New Roman" w:eastAsia="方正仿宋_GBK" w:cs="Times New Roman"/>
              </w:rPr>
            </w:pPr>
            <w:r>
              <w:rPr>
                <w:rFonts w:ascii="Times New Roman" w:hAnsi="Times New Roman" w:eastAsia="方正仿宋_GBK" w:cs="Times New Roman"/>
              </w:rPr>
              <w:t>对经国家确定的认证机构认证的、认证证书处于有效期之内的节能产品、环境标志产品实施政府优先采购或强制采购。</w:t>
            </w:r>
          </w:p>
        </w:tc>
        <w:tc>
          <w:tcPr>
            <w:tcW w:w="1985" w:type="dxa"/>
            <w:vAlign w:val="center"/>
          </w:tcPr>
          <w:p w14:paraId="6F74429B">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vAlign w:val="center"/>
          </w:tcPr>
          <w:p w14:paraId="5A2C18F0">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68C586ED">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355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E9CB96F">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D829B23">
            <w:pPr>
              <w:widowControl/>
              <w:jc w:val="center"/>
              <w:rPr>
                <w:rFonts w:ascii="Times New Roman" w:hAnsi="Times New Roman" w:eastAsia="方正仿宋_GBK" w:cs="Times New Roman"/>
              </w:rPr>
            </w:pPr>
          </w:p>
        </w:tc>
        <w:tc>
          <w:tcPr>
            <w:tcW w:w="992" w:type="dxa"/>
            <w:vMerge w:val="restart"/>
            <w:vAlign w:val="center"/>
          </w:tcPr>
          <w:p w14:paraId="36864FF4">
            <w:pPr>
              <w:widowControl/>
              <w:jc w:val="center"/>
              <w:rPr>
                <w:rFonts w:ascii="Times New Roman" w:hAnsi="Times New Roman" w:eastAsia="方正仿宋_GBK" w:cs="Times New Roman"/>
              </w:rPr>
            </w:pPr>
            <w:r>
              <w:rPr>
                <w:rFonts w:ascii="Times New Roman" w:hAnsi="Times New Roman" w:eastAsia="方正仿宋_GBK" w:cs="Times New Roman"/>
              </w:rPr>
              <w:t>生态文明宣传教育工程</w:t>
            </w:r>
          </w:p>
        </w:tc>
        <w:tc>
          <w:tcPr>
            <w:tcW w:w="2551" w:type="dxa"/>
            <w:vAlign w:val="center"/>
          </w:tcPr>
          <w:p w14:paraId="59B60CFF">
            <w:pPr>
              <w:widowControl/>
              <w:jc w:val="center"/>
              <w:rPr>
                <w:rFonts w:ascii="Times New Roman" w:hAnsi="Times New Roman" w:eastAsia="方正仿宋_GBK" w:cs="Times New Roman"/>
              </w:rPr>
            </w:pPr>
            <w:r>
              <w:rPr>
                <w:rFonts w:ascii="Times New Roman" w:hAnsi="Times New Roman" w:eastAsia="方正仿宋_GBK" w:cs="Times New Roman"/>
              </w:rPr>
              <w:t>生态文明宣传工程</w:t>
            </w:r>
          </w:p>
        </w:tc>
        <w:tc>
          <w:tcPr>
            <w:tcW w:w="5812" w:type="dxa"/>
            <w:vAlign w:val="center"/>
          </w:tcPr>
          <w:p w14:paraId="381D65CF">
            <w:pPr>
              <w:widowControl/>
              <w:rPr>
                <w:rFonts w:ascii="Times New Roman" w:hAnsi="Times New Roman" w:eastAsia="方正仿宋_GBK" w:cs="Times New Roman"/>
              </w:rPr>
            </w:pPr>
            <w:bookmarkStart w:id="338" w:name="sys1045062"/>
            <w:r>
              <w:rPr>
                <w:rFonts w:ascii="Times New Roman" w:hAnsi="Times New Roman" w:eastAsia="方正仿宋_GBK" w:cs="Times New Roman"/>
              </w:rPr>
              <w:t>依托金湖县志愿服务组织，在生态环境相关重要节日以行动示范、宣传倡导、知识普及、实地调查等多种形式，开展生态环保志愿服务活动。</w:t>
            </w:r>
            <w:bookmarkEnd w:id="338"/>
          </w:p>
        </w:tc>
        <w:tc>
          <w:tcPr>
            <w:tcW w:w="1985" w:type="dxa"/>
            <w:vAlign w:val="center"/>
          </w:tcPr>
          <w:p w14:paraId="5AD78180">
            <w:pPr>
              <w:widowControl/>
              <w:jc w:val="center"/>
              <w:rPr>
                <w:rFonts w:ascii="Times New Roman" w:hAnsi="Times New Roman" w:eastAsia="方正仿宋_GBK" w:cs="Times New Roman"/>
              </w:rPr>
            </w:pPr>
            <w:sdt>
              <w:sdtPr>
                <w:rPr>
                  <w:rFonts w:ascii="Times New Roman" w:hAnsi="Times New Roman" w:cs="Times New Roman"/>
                </w:rPr>
                <w:alias w:val="涉政用语错误"/>
                <w:id w:val="41416"/>
              </w:sdtPr>
              <w:sdtEndPr>
                <w:rPr>
                  <w:rFonts w:ascii="Times New Roman" w:hAnsi="Times New Roman" w:cs="Times New Roman"/>
                </w:rPr>
              </w:sdtEndPr>
              <w:sdtContent>
                <w:bookmarkStart w:id="339" w:name="bkPolitics41416"/>
                <w:r>
                  <w:rPr>
                    <w:rFonts w:ascii="Times New Roman" w:hAnsi="Times New Roman" w:eastAsia="方正仿宋_GBK" w:cs="Times New Roman"/>
                  </w:rPr>
                  <w:t>金湖生态环境局</w:t>
                </w:r>
                <w:bookmarkEnd w:id="339"/>
              </w:sdtContent>
            </w:sdt>
          </w:p>
        </w:tc>
        <w:tc>
          <w:tcPr>
            <w:tcW w:w="1275" w:type="dxa"/>
            <w:vAlign w:val="center"/>
          </w:tcPr>
          <w:p w14:paraId="188FFA66">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6685C7EF">
            <w:pPr>
              <w:widowControl/>
              <w:jc w:val="center"/>
              <w:rPr>
                <w:rFonts w:ascii="Times New Roman" w:hAnsi="Times New Roman" w:eastAsia="方正仿宋_GBK" w:cs="Times New Roman"/>
              </w:rPr>
            </w:pPr>
            <w:r>
              <w:rPr>
                <w:rFonts w:ascii="Times New Roman" w:hAnsi="Times New Roman" w:eastAsia="方正仿宋_GBK" w:cs="Times New Roman"/>
              </w:rPr>
              <w:t>150</w:t>
            </w:r>
          </w:p>
        </w:tc>
      </w:tr>
      <w:tr w14:paraId="40A3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94" w:type="dxa"/>
            <w:vAlign w:val="center"/>
          </w:tcPr>
          <w:p w14:paraId="75A1B746">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5800F269">
            <w:pPr>
              <w:widowControl/>
              <w:jc w:val="center"/>
              <w:rPr>
                <w:rFonts w:ascii="Times New Roman" w:hAnsi="Times New Roman" w:eastAsia="方正仿宋_GBK" w:cs="Times New Roman"/>
              </w:rPr>
            </w:pPr>
          </w:p>
        </w:tc>
        <w:tc>
          <w:tcPr>
            <w:tcW w:w="992" w:type="dxa"/>
            <w:vMerge w:val="continue"/>
            <w:vAlign w:val="center"/>
          </w:tcPr>
          <w:p w14:paraId="37609B42">
            <w:pPr>
              <w:widowControl/>
              <w:jc w:val="center"/>
              <w:rPr>
                <w:rFonts w:ascii="Times New Roman" w:hAnsi="Times New Roman" w:eastAsia="方正仿宋_GBK" w:cs="Times New Roman"/>
              </w:rPr>
            </w:pPr>
          </w:p>
        </w:tc>
        <w:tc>
          <w:tcPr>
            <w:tcW w:w="2551" w:type="dxa"/>
            <w:vAlign w:val="center"/>
          </w:tcPr>
          <w:p w14:paraId="10310926">
            <w:pPr>
              <w:widowControl/>
              <w:jc w:val="center"/>
              <w:rPr>
                <w:rFonts w:ascii="Times New Roman" w:hAnsi="Times New Roman" w:eastAsia="方正仿宋_GBK" w:cs="Times New Roman"/>
              </w:rPr>
            </w:pPr>
            <w:bookmarkStart w:id="340" w:name="_Hlk203470390"/>
            <w:r>
              <w:rPr>
                <w:rFonts w:ascii="Times New Roman" w:hAnsi="Times New Roman" w:eastAsia="方正仿宋_GBK" w:cs="Times New Roman"/>
              </w:rPr>
              <w:t>生态文明教育工程</w:t>
            </w:r>
            <w:bookmarkEnd w:id="340"/>
          </w:p>
        </w:tc>
        <w:tc>
          <w:tcPr>
            <w:tcW w:w="5812" w:type="dxa"/>
            <w:vAlign w:val="center"/>
          </w:tcPr>
          <w:p w14:paraId="4438A5EF">
            <w:pPr>
              <w:widowControl/>
              <w:rPr>
                <w:rFonts w:ascii="Times New Roman" w:hAnsi="Times New Roman" w:eastAsia="方正仿宋_GBK" w:cs="Times New Roman"/>
              </w:rPr>
            </w:pPr>
            <w:r>
              <w:rPr>
                <w:rFonts w:ascii="Times New Roman" w:hAnsi="Times New Roman" w:eastAsia="方正仿宋_GBK" w:cs="Times New Roman"/>
              </w:rPr>
              <w:t>开展企业绿色技术培训，重点培训与企业节能减排、清洁生产、绿色技术创新相关的环保技术和管理方法，提高职工绿色生产的意识和技能。筹建网络学习平台，提高环保从业人员的素质和专业能力。</w:t>
            </w:r>
          </w:p>
        </w:tc>
        <w:tc>
          <w:tcPr>
            <w:tcW w:w="1985" w:type="dxa"/>
            <w:vAlign w:val="center"/>
          </w:tcPr>
          <w:p w14:paraId="4C42A554">
            <w:pPr>
              <w:widowControl/>
              <w:jc w:val="center"/>
              <w:rPr>
                <w:rFonts w:ascii="Times New Roman" w:hAnsi="Times New Roman" w:eastAsia="方正仿宋_GBK" w:cs="Times New Roman"/>
              </w:rPr>
            </w:pPr>
            <w:sdt>
              <w:sdtPr>
                <w:rPr>
                  <w:rFonts w:ascii="Times New Roman" w:hAnsi="Times New Roman" w:cs="Times New Roman"/>
                </w:rPr>
                <w:alias w:val="涉政用语错误"/>
                <w:id w:val="2070425"/>
              </w:sdtPr>
              <w:sdtEndPr>
                <w:rPr>
                  <w:rFonts w:ascii="Times New Roman" w:hAnsi="Times New Roman" w:cs="Times New Roman"/>
                </w:rPr>
              </w:sdtEndPr>
              <w:sdtContent>
                <w:bookmarkStart w:id="341" w:name="bkPolitics2070425"/>
                <w:r>
                  <w:rPr>
                    <w:rFonts w:ascii="Times New Roman" w:hAnsi="Times New Roman" w:eastAsia="方正仿宋_GBK" w:cs="Times New Roman"/>
                  </w:rPr>
                  <w:t>金湖生态环境局</w:t>
                </w:r>
                <w:bookmarkEnd w:id="341"/>
              </w:sdtContent>
            </w:sdt>
          </w:p>
          <w:p w14:paraId="33CD69BF">
            <w:pPr>
              <w:widowControl/>
              <w:jc w:val="center"/>
              <w:rPr>
                <w:rFonts w:ascii="Times New Roman" w:hAnsi="Times New Roman" w:eastAsia="方正仿宋_GBK" w:cs="Times New Roman"/>
              </w:rPr>
            </w:pPr>
            <w:sdt>
              <w:sdtPr>
                <w:rPr>
                  <w:rFonts w:ascii="Times New Roman" w:hAnsi="Times New Roman" w:cs="Times New Roman"/>
                </w:rPr>
                <w:alias w:val="涉政用语错误"/>
                <w:id w:val="1082712"/>
              </w:sdtPr>
              <w:sdtEndPr>
                <w:rPr>
                  <w:rFonts w:ascii="Times New Roman" w:hAnsi="Times New Roman" w:cs="Times New Roman"/>
                </w:rPr>
              </w:sdtEndPr>
              <w:sdtContent>
                <w:bookmarkStart w:id="342" w:name="bkPolitics1082712"/>
                <w:r>
                  <w:rPr>
                    <w:rFonts w:ascii="Times New Roman" w:hAnsi="Times New Roman" w:eastAsia="方正仿宋_GBK" w:cs="Times New Roman"/>
                  </w:rPr>
                  <w:t>工信局</w:t>
                </w:r>
                <w:bookmarkEnd w:id="342"/>
              </w:sdtContent>
            </w:sdt>
          </w:p>
        </w:tc>
        <w:tc>
          <w:tcPr>
            <w:tcW w:w="1275" w:type="dxa"/>
            <w:vAlign w:val="center"/>
          </w:tcPr>
          <w:p w14:paraId="6A5EA33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4BA98014">
            <w:pPr>
              <w:widowControl/>
              <w:jc w:val="center"/>
              <w:rPr>
                <w:rFonts w:ascii="Times New Roman" w:hAnsi="Times New Roman" w:eastAsia="方正仿宋_GBK" w:cs="Times New Roman"/>
              </w:rPr>
            </w:pPr>
            <w:r>
              <w:rPr>
                <w:rFonts w:ascii="Times New Roman" w:hAnsi="Times New Roman" w:eastAsia="方正仿宋_GBK" w:cs="Times New Roman"/>
              </w:rPr>
              <w:t>100</w:t>
            </w:r>
          </w:p>
        </w:tc>
      </w:tr>
      <w:tr w14:paraId="7FBB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46AA051">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19952FC6">
            <w:pPr>
              <w:widowControl/>
              <w:jc w:val="center"/>
              <w:rPr>
                <w:rFonts w:ascii="Times New Roman" w:hAnsi="Times New Roman" w:eastAsia="方正仿宋_GBK" w:cs="Times New Roman"/>
              </w:rPr>
            </w:pPr>
          </w:p>
        </w:tc>
        <w:tc>
          <w:tcPr>
            <w:tcW w:w="992" w:type="dxa"/>
            <w:vAlign w:val="center"/>
          </w:tcPr>
          <w:p w14:paraId="0B568B6F">
            <w:pPr>
              <w:widowControl/>
              <w:jc w:val="center"/>
              <w:rPr>
                <w:rFonts w:ascii="Times New Roman" w:hAnsi="Times New Roman" w:eastAsia="方正仿宋_GBK" w:cs="Times New Roman"/>
              </w:rPr>
            </w:pPr>
            <w:r>
              <w:rPr>
                <w:rFonts w:ascii="Times New Roman" w:hAnsi="Times New Roman" w:eastAsia="方正仿宋_GBK" w:cs="Times New Roman"/>
              </w:rPr>
              <w:t>绿色生活创建工程</w:t>
            </w:r>
          </w:p>
        </w:tc>
        <w:tc>
          <w:tcPr>
            <w:tcW w:w="2551" w:type="dxa"/>
            <w:vAlign w:val="center"/>
          </w:tcPr>
          <w:p w14:paraId="122FE643">
            <w:pPr>
              <w:widowControl/>
              <w:jc w:val="center"/>
              <w:rPr>
                <w:rFonts w:ascii="Times New Roman" w:hAnsi="Times New Roman" w:eastAsia="方正仿宋_GBK" w:cs="Times New Roman"/>
              </w:rPr>
            </w:pPr>
            <w:r>
              <w:rPr>
                <w:rFonts w:ascii="Times New Roman" w:hAnsi="Times New Roman" w:eastAsia="方正仿宋_GBK" w:cs="Times New Roman"/>
              </w:rPr>
              <w:t>绿色细胞创建工程</w:t>
            </w:r>
          </w:p>
        </w:tc>
        <w:tc>
          <w:tcPr>
            <w:tcW w:w="5812" w:type="dxa"/>
            <w:shd w:val="clear" w:color="auto" w:fill="auto"/>
            <w:vAlign w:val="center"/>
          </w:tcPr>
          <w:p w14:paraId="52A15003">
            <w:pPr>
              <w:widowControl/>
              <w:rPr>
                <w:rFonts w:ascii="Times New Roman" w:hAnsi="Times New Roman" w:eastAsia="方正仿宋_GBK" w:cs="Times New Roman"/>
              </w:rPr>
            </w:pPr>
            <w:r>
              <w:rPr>
                <w:rFonts w:ascii="Times New Roman" w:hAnsi="Times New Roman" w:eastAsia="方正仿宋_GBK" w:cs="Times New Roman"/>
              </w:rPr>
              <w:t>统筹推进绿色社区、绿色企业、绿色学校等绿色细胞创建工作，以生态文明建设示范创建为抓手，持续开展成效评估和经验总结工作，形成可推广、可复制、可借鉴的创建模式。</w:t>
            </w:r>
          </w:p>
        </w:tc>
        <w:tc>
          <w:tcPr>
            <w:tcW w:w="1985" w:type="dxa"/>
            <w:shd w:val="clear" w:color="auto" w:fill="auto"/>
            <w:vAlign w:val="center"/>
          </w:tcPr>
          <w:p w14:paraId="11875B5C">
            <w:pPr>
              <w:widowControl/>
              <w:jc w:val="center"/>
              <w:rPr>
                <w:rFonts w:ascii="Times New Roman" w:hAnsi="Times New Roman" w:eastAsia="方正仿宋_GBK" w:cs="Times New Roman"/>
              </w:rPr>
            </w:pPr>
            <w:sdt>
              <w:sdtPr>
                <w:rPr>
                  <w:rFonts w:ascii="Times New Roman" w:hAnsi="Times New Roman" w:cs="Times New Roman"/>
                </w:rPr>
                <w:alias w:val="涉政用语错误"/>
                <w:id w:val="172000"/>
              </w:sdtPr>
              <w:sdtEndPr>
                <w:rPr>
                  <w:rFonts w:ascii="Times New Roman" w:hAnsi="Times New Roman" w:cs="Times New Roman"/>
                </w:rPr>
              </w:sdtEndPr>
              <w:sdtContent>
                <w:bookmarkStart w:id="343" w:name="bkPolitics172000"/>
                <w:r>
                  <w:rPr>
                    <w:rFonts w:ascii="Times New Roman" w:hAnsi="Times New Roman" w:eastAsia="方正仿宋_GBK" w:cs="Times New Roman"/>
                  </w:rPr>
                  <w:t>金湖生态环境局</w:t>
                </w:r>
                <w:bookmarkEnd w:id="343"/>
              </w:sdtContent>
            </w:sdt>
          </w:p>
          <w:p w14:paraId="10C88ADA">
            <w:pPr>
              <w:widowControl/>
              <w:jc w:val="center"/>
              <w:rPr>
                <w:rFonts w:ascii="Times New Roman" w:hAnsi="Times New Roman" w:eastAsia="方正仿宋_GBK" w:cs="Times New Roman"/>
              </w:rPr>
            </w:pPr>
            <w:sdt>
              <w:sdtPr>
                <w:rPr>
                  <w:rFonts w:ascii="Times New Roman" w:hAnsi="Times New Roman" w:cs="Times New Roman"/>
                </w:rPr>
                <w:alias w:val="涉政用语错误"/>
                <w:id w:val="73144"/>
              </w:sdtPr>
              <w:sdtEndPr>
                <w:rPr>
                  <w:rFonts w:ascii="Times New Roman" w:hAnsi="Times New Roman" w:cs="Times New Roman"/>
                </w:rPr>
              </w:sdtEndPr>
              <w:sdtContent>
                <w:bookmarkStart w:id="344" w:name="bkPolitics73144"/>
                <w:r>
                  <w:rPr>
                    <w:rFonts w:ascii="Times New Roman" w:hAnsi="Times New Roman" w:eastAsia="方正仿宋_GBK" w:cs="Times New Roman"/>
                  </w:rPr>
                  <w:t>工信局</w:t>
                </w:r>
                <w:bookmarkEnd w:id="344"/>
              </w:sdtContent>
            </w:sdt>
          </w:p>
          <w:p w14:paraId="78838A09">
            <w:pPr>
              <w:widowControl/>
              <w:jc w:val="center"/>
              <w:rPr>
                <w:rFonts w:ascii="Times New Roman" w:hAnsi="Times New Roman" w:eastAsia="方正仿宋_GBK" w:cs="Times New Roman"/>
              </w:rPr>
            </w:pPr>
            <w:r>
              <w:rPr>
                <w:rFonts w:ascii="Times New Roman" w:hAnsi="Times New Roman" w:eastAsia="方正仿宋_GBK" w:cs="Times New Roman"/>
              </w:rPr>
              <w:t>教体局</w:t>
            </w:r>
          </w:p>
          <w:p w14:paraId="695367FD">
            <w:pPr>
              <w:widowControl/>
              <w:jc w:val="center"/>
              <w:rPr>
                <w:rFonts w:ascii="Times New Roman" w:hAnsi="Times New Roman" w:eastAsia="方正仿宋_GBK" w:cs="Times New Roman"/>
              </w:rPr>
            </w:pPr>
            <w:r>
              <w:rPr>
                <w:rFonts w:ascii="Times New Roman" w:hAnsi="Times New Roman" w:eastAsia="方正仿宋_GBK" w:cs="Times New Roman"/>
              </w:rPr>
              <w:t>农业农村局</w:t>
            </w:r>
          </w:p>
          <w:p w14:paraId="3FC94454">
            <w:pPr>
              <w:widowControl/>
              <w:jc w:val="center"/>
              <w:rPr>
                <w:rFonts w:ascii="Times New Roman" w:hAnsi="Times New Roman" w:eastAsia="方正仿宋_GBK" w:cs="Times New Roman"/>
              </w:rPr>
            </w:pPr>
            <w:sdt>
              <w:sdtPr>
                <w:rPr>
                  <w:rFonts w:ascii="Times New Roman" w:hAnsi="Times New Roman" w:cs="Times New Roman"/>
                </w:rPr>
                <w:alias w:val="涉政用语错误"/>
                <w:id w:val="2040621"/>
              </w:sdtPr>
              <w:sdtEndPr>
                <w:rPr>
                  <w:rFonts w:ascii="Times New Roman" w:hAnsi="Times New Roman" w:cs="Times New Roman"/>
                </w:rPr>
              </w:sdtEndPr>
              <w:sdtContent>
                <w:bookmarkStart w:id="345" w:name="bkPolitics2040621"/>
                <w:r>
                  <w:rPr>
                    <w:rFonts w:ascii="Times New Roman" w:hAnsi="Times New Roman" w:eastAsia="方正仿宋_GBK" w:cs="Times New Roman"/>
                  </w:rPr>
                  <w:t>住建局</w:t>
                </w:r>
                <w:bookmarkEnd w:id="345"/>
              </w:sdtContent>
            </w:sdt>
          </w:p>
        </w:tc>
        <w:tc>
          <w:tcPr>
            <w:tcW w:w="1275" w:type="dxa"/>
            <w:shd w:val="clear" w:color="auto" w:fill="auto"/>
            <w:vAlign w:val="center"/>
          </w:tcPr>
          <w:p w14:paraId="274F282E">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22C52223">
            <w:pPr>
              <w:widowControl/>
              <w:jc w:val="center"/>
              <w:rPr>
                <w:rFonts w:ascii="Times New Roman" w:hAnsi="Times New Roman" w:eastAsia="方正仿宋_GBK" w:cs="Times New Roman"/>
              </w:rPr>
            </w:pPr>
            <w:r>
              <w:rPr>
                <w:rFonts w:ascii="Times New Roman" w:hAnsi="Times New Roman" w:eastAsia="方正仿宋_GBK" w:cs="Times New Roman"/>
              </w:rPr>
              <w:t>450</w:t>
            </w:r>
          </w:p>
        </w:tc>
      </w:tr>
      <w:tr w14:paraId="7FDC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25503B8">
            <w:pPr>
              <w:widowControl/>
              <w:numPr>
                <w:ilvl w:val="0"/>
                <w:numId w:val="5"/>
              </w:numPr>
              <w:spacing w:line="480" w:lineRule="exact"/>
              <w:jc w:val="center"/>
              <w:rPr>
                <w:rFonts w:ascii="Times New Roman" w:hAnsi="Times New Roman" w:eastAsia="方正仿宋_GBK" w:cs="Times New Roman"/>
              </w:rPr>
            </w:pPr>
          </w:p>
        </w:tc>
        <w:tc>
          <w:tcPr>
            <w:tcW w:w="494" w:type="dxa"/>
            <w:vMerge w:val="restart"/>
            <w:vAlign w:val="center"/>
          </w:tcPr>
          <w:p w14:paraId="227C81E3">
            <w:pPr>
              <w:widowControl/>
              <w:jc w:val="center"/>
              <w:rPr>
                <w:rFonts w:ascii="Times New Roman" w:hAnsi="Times New Roman" w:eastAsia="方正仿宋_GBK" w:cs="Times New Roman"/>
              </w:rPr>
            </w:pPr>
            <w:r>
              <w:rPr>
                <w:rFonts w:ascii="Times New Roman" w:hAnsi="Times New Roman" w:eastAsia="方正仿宋_GBK" w:cs="Times New Roman"/>
              </w:rPr>
              <w:t>生态文明制度</w:t>
            </w:r>
          </w:p>
        </w:tc>
        <w:tc>
          <w:tcPr>
            <w:tcW w:w="992" w:type="dxa"/>
            <w:vAlign w:val="center"/>
          </w:tcPr>
          <w:p w14:paraId="1D8FA55A">
            <w:pPr>
              <w:widowControl/>
              <w:jc w:val="center"/>
              <w:rPr>
                <w:rFonts w:ascii="Times New Roman" w:hAnsi="Times New Roman" w:eastAsia="方正仿宋_GBK" w:cs="Times New Roman"/>
              </w:rPr>
            </w:pPr>
            <w:r>
              <w:rPr>
                <w:rFonts w:ascii="Times New Roman" w:hAnsi="Times New Roman" w:eastAsia="方正仿宋_GBK" w:cs="Times New Roman"/>
              </w:rPr>
              <w:t>市场机制完善工程</w:t>
            </w:r>
          </w:p>
        </w:tc>
        <w:tc>
          <w:tcPr>
            <w:tcW w:w="2551" w:type="dxa"/>
            <w:vAlign w:val="center"/>
          </w:tcPr>
          <w:p w14:paraId="2AC736E7">
            <w:pPr>
              <w:widowControl/>
              <w:jc w:val="center"/>
              <w:rPr>
                <w:rFonts w:ascii="Times New Roman" w:hAnsi="Times New Roman" w:eastAsia="方正仿宋_GBK" w:cs="Times New Roman"/>
              </w:rPr>
            </w:pPr>
            <w:r>
              <w:rPr>
                <w:rFonts w:ascii="Times New Roman" w:hAnsi="Times New Roman" w:eastAsia="方正仿宋_GBK" w:cs="Times New Roman"/>
              </w:rPr>
              <w:t>生态补偿机制建设工程</w:t>
            </w:r>
          </w:p>
        </w:tc>
        <w:tc>
          <w:tcPr>
            <w:tcW w:w="5812" w:type="dxa"/>
            <w:shd w:val="clear" w:color="auto" w:fill="auto"/>
            <w:vAlign w:val="center"/>
          </w:tcPr>
          <w:p w14:paraId="37920127">
            <w:pPr>
              <w:widowControl/>
              <w:rPr>
                <w:rFonts w:ascii="Times New Roman" w:hAnsi="Times New Roman" w:eastAsia="方正仿宋_GBK" w:cs="Times New Roman"/>
              </w:rPr>
            </w:pPr>
            <w:r>
              <w:rPr>
                <w:rFonts w:ascii="Times New Roman" w:hAnsi="Times New Roman" w:eastAsia="方正仿宋_GBK" w:cs="Times New Roman"/>
              </w:rPr>
              <w:t>配合淮安市级层面完善生态补偿制度，不断完善生态文明建设的财政、金融、价格等保障体系，加大对生态补偿的财政投入力度，建立着眼于保护与发展公平的生态补偿机制。</w:t>
            </w:r>
          </w:p>
        </w:tc>
        <w:tc>
          <w:tcPr>
            <w:tcW w:w="1985" w:type="dxa"/>
            <w:shd w:val="clear" w:color="auto" w:fill="auto"/>
            <w:vAlign w:val="center"/>
          </w:tcPr>
          <w:p w14:paraId="774308B6">
            <w:pPr>
              <w:widowControl/>
              <w:jc w:val="center"/>
              <w:rPr>
                <w:rFonts w:ascii="Times New Roman" w:hAnsi="Times New Roman" w:eastAsia="方正仿宋_GBK" w:cs="Times New Roman"/>
              </w:rPr>
            </w:pPr>
            <w:r>
              <w:rPr>
                <w:rFonts w:ascii="Times New Roman" w:hAnsi="Times New Roman" w:eastAsia="方正仿宋_GBK" w:cs="Times New Roman"/>
              </w:rPr>
              <w:t>财政局</w:t>
            </w:r>
          </w:p>
          <w:p w14:paraId="61B21C43">
            <w:pPr>
              <w:widowControl/>
              <w:jc w:val="center"/>
              <w:rPr>
                <w:rFonts w:ascii="Times New Roman" w:hAnsi="Times New Roman" w:eastAsia="方正仿宋_GBK" w:cs="Times New Roman"/>
              </w:rPr>
            </w:pPr>
            <w:sdt>
              <w:sdtPr>
                <w:rPr>
                  <w:rFonts w:ascii="Times New Roman" w:hAnsi="Times New Roman" w:cs="Times New Roman"/>
                </w:rPr>
                <w:alias w:val="涉政用语错误"/>
                <w:id w:val="1080602"/>
              </w:sdtPr>
              <w:sdtEndPr>
                <w:rPr>
                  <w:rFonts w:ascii="Times New Roman" w:hAnsi="Times New Roman" w:cs="Times New Roman"/>
                </w:rPr>
              </w:sdtEndPr>
              <w:sdtContent>
                <w:bookmarkStart w:id="346" w:name="bkPolitics1080602"/>
                <w:r>
                  <w:rPr>
                    <w:rFonts w:ascii="Times New Roman" w:hAnsi="Times New Roman" w:eastAsia="方正仿宋_GBK" w:cs="Times New Roman"/>
                  </w:rPr>
                  <w:t>发改委</w:t>
                </w:r>
                <w:bookmarkEnd w:id="346"/>
              </w:sdtContent>
            </w:sdt>
          </w:p>
          <w:p w14:paraId="08F310C8">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41242"/>
              </w:sdtPr>
              <w:sdtEndPr>
                <w:rPr>
                  <w:rFonts w:ascii="Times New Roman" w:hAnsi="Times New Roman" w:cs="Times New Roman"/>
                </w:rPr>
              </w:sdtEndPr>
              <w:sdtContent>
                <w:bookmarkStart w:id="347" w:name="bkPolitics3141242"/>
                <w:r>
                  <w:rPr>
                    <w:rFonts w:ascii="Times New Roman" w:hAnsi="Times New Roman" w:eastAsia="方正仿宋_GBK" w:cs="Times New Roman"/>
                  </w:rPr>
                  <w:t>金湖生态环境局</w:t>
                </w:r>
                <w:bookmarkEnd w:id="347"/>
              </w:sdtContent>
            </w:sdt>
          </w:p>
        </w:tc>
        <w:tc>
          <w:tcPr>
            <w:tcW w:w="1275" w:type="dxa"/>
            <w:shd w:val="clear" w:color="auto" w:fill="auto"/>
            <w:vAlign w:val="center"/>
          </w:tcPr>
          <w:p w14:paraId="6FD78558">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3A23861E">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57F5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94" w:type="dxa"/>
            <w:vMerge w:val="restart"/>
            <w:vAlign w:val="center"/>
          </w:tcPr>
          <w:p w14:paraId="5C10A11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050038BD">
            <w:pPr>
              <w:widowControl/>
              <w:jc w:val="center"/>
              <w:rPr>
                <w:rFonts w:ascii="Times New Roman" w:hAnsi="Times New Roman" w:eastAsia="方正仿宋_GBK" w:cs="Times New Roman"/>
              </w:rPr>
            </w:pPr>
          </w:p>
        </w:tc>
        <w:tc>
          <w:tcPr>
            <w:tcW w:w="992" w:type="dxa"/>
            <w:vMerge w:val="restart"/>
            <w:vAlign w:val="center"/>
          </w:tcPr>
          <w:p w14:paraId="748D4E2C">
            <w:pPr>
              <w:widowControl/>
              <w:jc w:val="center"/>
              <w:rPr>
                <w:rFonts w:ascii="Times New Roman" w:hAnsi="Times New Roman" w:eastAsia="方正仿宋_GBK" w:cs="Times New Roman"/>
              </w:rPr>
            </w:pPr>
            <w:r>
              <w:rPr>
                <w:rFonts w:ascii="Times New Roman" w:hAnsi="Times New Roman" w:eastAsia="方正仿宋_GBK" w:cs="Times New Roman"/>
              </w:rPr>
              <w:t>健全监督机制工程</w:t>
            </w:r>
          </w:p>
        </w:tc>
        <w:tc>
          <w:tcPr>
            <w:tcW w:w="2551" w:type="dxa"/>
            <w:vMerge w:val="restart"/>
            <w:vAlign w:val="center"/>
          </w:tcPr>
          <w:p w14:paraId="6BFCF1EE">
            <w:pPr>
              <w:widowControl/>
              <w:jc w:val="center"/>
              <w:rPr>
                <w:rFonts w:ascii="Times New Roman" w:hAnsi="Times New Roman" w:eastAsia="方正仿宋_GBK" w:cs="Times New Roman"/>
              </w:rPr>
            </w:pPr>
            <w:bookmarkStart w:id="348" w:name="_Hlk203470379"/>
            <w:r>
              <w:rPr>
                <w:rFonts w:ascii="Times New Roman" w:hAnsi="Times New Roman" w:eastAsia="方正仿宋_GBK" w:cs="Times New Roman"/>
              </w:rPr>
              <w:t>环境信息公开制度建设工程</w:t>
            </w:r>
            <w:bookmarkEnd w:id="348"/>
          </w:p>
        </w:tc>
        <w:tc>
          <w:tcPr>
            <w:tcW w:w="5812" w:type="dxa"/>
            <w:shd w:val="clear" w:color="auto" w:fill="auto"/>
            <w:vAlign w:val="center"/>
          </w:tcPr>
          <w:p w14:paraId="61DA32B7">
            <w:pPr>
              <w:rPr>
                <w:rFonts w:ascii="Times New Roman" w:hAnsi="Times New Roman" w:eastAsia="方正仿宋_GBK" w:cs="Times New Roman"/>
              </w:rPr>
            </w:pPr>
            <w:r>
              <w:rPr>
                <w:rFonts w:ascii="Times New Roman" w:hAnsi="Times New Roman" w:eastAsia="方正仿宋_GBK" w:cs="Times New Roman"/>
              </w:rPr>
              <w:t>建立环境保护网络举报平台和举报制度，健全举报、听证、舆论监督等制度。进一步落实完善环境信用评价制度，向全社会公开企业“黑名单”，建立健全环境治理政务失信记录，完善生态环境领域“第三方”服务信用监管制度，推行“环保脸谱”体系具体应用。</w:t>
            </w:r>
          </w:p>
        </w:tc>
        <w:tc>
          <w:tcPr>
            <w:tcW w:w="1985" w:type="dxa"/>
            <w:vMerge w:val="restart"/>
            <w:shd w:val="clear" w:color="auto" w:fill="auto"/>
            <w:vAlign w:val="center"/>
          </w:tcPr>
          <w:p w14:paraId="0AD88F0B">
            <w:pPr>
              <w:widowControl/>
              <w:jc w:val="center"/>
              <w:rPr>
                <w:rFonts w:ascii="Times New Roman" w:hAnsi="Times New Roman" w:eastAsia="方正仿宋_GBK" w:cs="Times New Roman"/>
              </w:rPr>
            </w:pPr>
            <w:sdt>
              <w:sdtPr>
                <w:rPr>
                  <w:rFonts w:ascii="Times New Roman" w:hAnsi="Times New Roman" w:cs="Times New Roman"/>
                </w:rPr>
                <w:alias w:val="涉政用语错误"/>
                <w:id w:val="3172734"/>
              </w:sdtPr>
              <w:sdtEndPr>
                <w:rPr>
                  <w:rFonts w:ascii="Times New Roman" w:hAnsi="Times New Roman" w:cs="Times New Roman"/>
                </w:rPr>
              </w:sdtEndPr>
              <w:sdtContent>
                <w:bookmarkStart w:id="349" w:name="bkPolitics3172734"/>
                <w:r>
                  <w:rPr>
                    <w:rFonts w:ascii="Times New Roman" w:hAnsi="Times New Roman" w:eastAsia="方正仿宋_GBK" w:cs="Times New Roman"/>
                  </w:rPr>
                  <w:t>金湖生态环境局</w:t>
                </w:r>
                <w:bookmarkEnd w:id="349"/>
              </w:sdtContent>
            </w:sdt>
          </w:p>
        </w:tc>
        <w:tc>
          <w:tcPr>
            <w:tcW w:w="1275" w:type="dxa"/>
            <w:vMerge w:val="restart"/>
            <w:shd w:val="clear" w:color="auto" w:fill="auto"/>
            <w:vAlign w:val="center"/>
          </w:tcPr>
          <w:p w14:paraId="30F45670">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Merge w:val="restart"/>
            <w:vAlign w:val="center"/>
          </w:tcPr>
          <w:p w14:paraId="28A4DE6E">
            <w:pPr>
              <w:widowControl/>
              <w:jc w:val="center"/>
              <w:rPr>
                <w:rFonts w:ascii="Times New Roman" w:hAnsi="Times New Roman" w:eastAsia="方正仿宋_GBK" w:cs="Times New Roman"/>
              </w:rPr>
            </w:pPr>
            <w:r>
              <w:rPr>
                <w:rFonts w:ascii="Times New Roman" w:hAnsi="Times New Roman" w:eastAsia="方正仿宋_GBK" w:cs="Times New Roman"/>
              </w:rPr>
              <w:t>/</w:t>
            </w:r>
          </w:p>
        </w:tc>
      </w:tr>
      <w:tr w14:paraId="5954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94" w:type="dxa"/>
            <w:vMerge w:val="continue"/>
            <w:vAlign w:val="center"/>
          </w:tcPr>
          <w:p w14:paraId="1111ECEF">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77BB508E">
            <w:pPr>
              <w:widowControl/>
              <w:jc w:val="center"/>
              <w:rPr>
                <w:rFonts w:ascii="Times New Roman" w:hAnsi="Times New Roman" w:eastAsia="方正仿宋_GBK" w:cs="Times New Roman"/>
              </w:rPr>
            </w:pPr>
          </w:p>
        </w:tc>
        <w:tc>
          <w:tcPr>
            <w:tcW w:w="992" w:type="dxa"/>
            <w:vMerge w:val="continue"/>
            <w:vAlign w:val="center"/>
          </w:tcPr>
          <w:p w14:paraId="680E5F94">
            <w:pPr>
              <w:widowControl/>
              <w:jc w:val="center"/>
              <w:rPr>
                <w:rFonts w:ascii="Times New Roman" w:hAnsi="Times New Roman" w:eastAsia="方正仿宋_GBK" w:cs="Times New Roman"/>
              </w:rPr>
            </w:pPr>
          </w:p>
        </w:tc>
        <w:tc>
          <w:tcPr>
            <w:tcW w:w="2551" w:type="dxa"/>
            <w:vMerge w:val="continue"/>
            <w:vAlign w:val="center"/>
          </w:tcPr>
          <w:p w14:paraId="0A75A4AF">
            <w:pPr>
              <w:widowControl/>
              <w:jc w:val="center"/>
              <w:rPr>
                <w:rFonts w:ascii="Times New Roman" w:hAnsi="Times New Roman" w:eastAsia="方正仿宋_GBK" w:cs="Times New Roman"/>
              </w:rPr>
            </w:pPr>
          </w:p>
        </w:tc>
        <w:tc>
          <w:tcPr>
            <w:tcW w:w="5812" w:type="dxa"/>
            <w:shd w:val="clear" w:color="auto" w:fill="auto"/>
            <w:vAlign w:val="center"/>
          </w:tcPr>
          <w:p w14:paraId="5E3B80F9">
            <w:pPr>
              <w:rPr>
                <w:rFonts w:ascii="Times New Roman" w:hAnsi="Times New Roman" w:eastAsia="方正仿宋_GBK" w:cs="Times New Roman"/>
              </w:rPr>
            </w:pPr>
            <w:r>
              <w:rPr>
                <w:rFonts w:ascii="Times New Roman" w:hAnsi="Times New Roman" w:eastAsia="方正仿宋_GBK" w:cs="Times New Roman"/>
              </w:rPr>
              <w:t>完善企事业单位的环境信息公开。</w:t>
            </w:r>
          </w:p>
        </w:tc>
        <w:tc>
          <w:tcPr>
            <w:tcW w:w="1985" w:type="dxa"/>
            <w:vMerge w:val="continue"/>
            <w:shd w:val="clear" w:color="auto" w:fill="auto"/>
            <w:vAlign w:val="center"/>
          </w:tcPr>
          <w:p w14:paraId="2BCFC186">
            <w:pPr>
              <w:widowControl/>
              <w:jc w:val="center"/>
              <w:rPr>
                <w:rFonts w:ascii="Times New Roman" w:hAnsi="Times New Roman" w:eastAsia="方正仿宋_GBK" w:cs="Times New Roman"/>
              </w:rPr>
            </w:pPr>
          </w:p>
        </w:tc>
        <w:tc>
          <w:tcPr>
            <w:tcW w:w="1275" w:type="dxa"/>
            <w:vMerge w:val="continue"/>
            <w:shd w:val="clear" w:color="auto" w:fill="auto"/>
            <w:vAlign w:val="center"/>
          </w:tcPr>
          <w:p w14:paraId="5C400F30">
            <w:pPr>
              <w:widowControl/>
              <w:jc w:val="center"/>
              <w:rPr>
                <w:rFonts w:ascii="Times New Roman" w:hAnsi="Times New Roman" w:eastAsia="方正仿宋_GBK" w:cs="Times New Roman"/>
              </w:rPr>
            </w:pPr>
          </w:p>
        </w:tc>
        <w:tc>
          <w:tcPr>
            <w:tcW w:w="1276" w:type="dxa"/>
            <w:vMerge w:val="continue"/>
            <w:vAlign w:val="center"/>
          </w:tcPr>
          <w:p w14:paraId="209398A7">
            <w:pPr>
              <w:widowControl/>
              <w:jc w:val="center"/>
              <w:rPr>
                <w:rFonts w:ascii="Times New Roman" w:hAnsi="Times New Roman" w:eastAsia="方正仿宋_GBK" w:cs="Times New Roman"/>
              </w:rPr>
            </w:pPr>
          </w:p>
        </w:tc>
      </w:tr>
      <w:tr w14:paraId="5BC1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08A7B723">
            <w:pPr>
              <w:widowControl/>
              <w:numPr>
                <w:ilvl w:val="0"/>
                <w:numId w:val="5"/>
              </w:numPr>
              <w:spacing w:line="480" w:lineRule="exact"/>
              <w:jc w:val="center"/>
              <w:rPr>
                <w:rFonts w:ascii="Times New Roman" w:hAnsi="Times New Roman" w:eastAsia="方正仿宋_GBK" w:cs="Times New Roman"/>
              </w:rPr>
            </w:pPr>
          </w:p>
        </w:tc>
        <w:tc>
          <w:tcPr>
            <w:tcW w:w="494" w:type="dxa"/>
            <w:vMerge w:val="continue"/>
            <w:vAlign w:val="center"/>
          </w:tcPr>
          <w:p w14:paraId="2529725D">
            <w:pPr>
              <w:widowControl/>
              <w:jc w:val="center"/>
              <w:rPr>
                <w:rFonts w:ascii="Times New Roman" w:hAnsi="Times New Roman" w:eastAsia="方正仿宋_GBK" w:cs="Times New Roman"/>
              </w:rPr>
            </w:pPr>
          </w:p>
        </w:tc>
        <w:tc>
          <w:tcPr>
            <w:tcW w:w="992" w:type="dxa"/>
            <w:vAlign w:val="center"/>
          </w:tcPr>
          <w:p w14:paraId="4215198D">
            <w:pPr>
              <w:widowControl/>
              <w:jc w:val="center"/>
              <w:rPr>
                <w:rFonts w:ascii="Times New Roman" w:hAnsi="Times New Roman" w:eastAsia="方正仿宋_GBK" w:cs="Times New Roman"/>
              </w:rPr>
            </w:pPr>
            <w:r>
              <w:rPr>
                <w:rFonts w:ascii="Times New Roman" w:hAnsi="Times New Roman" w:eastAsia="方正仿宋_GBK" w:cs="Times New Roman"/>
              </w:rPr>
              <w:t>专项资金工程</w:t>
            </w:r>
          </w:p>
        </w:tc>
        <w:tc>
          <w:tcPr>
            <w:tcW w:w="2551" w:type="dxa"/>
            <w:vAlign w:val="center"/>
          </w:tcPr>
          <w:p w14:paraId="3E81FFCD">
            <w:pPr>
              <w:widowControl/>
              <w:jc w:val="center"/>
              <w:rPr>
                <w:rFonts w:ascii="Times New Roman" w:hAnsi="Times New Roman" w:eastAsia="方正仿宋_GBK" w:cs="Times New Roman"/>
              </w:rPr>
            </w:pPr>
            <w:r>
              <w:rPr>
                <w:rFonts w:ascii="Times New Roman" w:hAnsi="Times New Roman" w:eastAsia="方正仿宋_GBK" w:cs="Times New Roman"/>
              </w:rPr>
              <w:t>生态文明建设专项资金工程</w:t>
            </w:r>
          </w:p>
        </w:tc>
        <w:tc>
          <w:tcPr>
            <w:tcW w:w="5812" w:type="dxa"/>
            <w:shd w:val="clear" w:color="auto" w:fill="auto"/>
            <w:vAlign w:val="center"/>
          </w:tcPr>
          <w:p w14:paraId="1C3F438D">
            <w:pPr>
              <w:widowControl/>
              <w:rPr>
                <w:rFonts w:ascii="Times New Roman" w:hAnsi="Times New Roman" w:eastAsia="方正仿宋_GBK" w:cs="Times New Roman"/>
              </w:rPr>
            </w:pPr>
            <w:r>
              <w:rPr>
                <w:rFonts w:ascii="Times New Roman" w:hAnsi="Times New Roman" w:eastAsia="方正仿宋_GBK" w:cs="Times New Roman"/>
              </w:rPr>
              <w:t>每年围绕生态文明建设设置专项资金，在财政预算中予以明确科目，整合生态环境、农业农村、水务、住建、资规等各个部门涉及生态文明建设的现有财政专</w:t>
            </w:r>
            <w:r>
              <w:rPr>
                <w:rFonts w:hint="eastAsia" w:ascii="Times New Roman" w:hAnsi="Times New Roman" w:eastAsia="方正仿宋_GBK" w:cs="Times New Roman"/>
                <w:lang w:val="en-US" w:eastAsia="zh-CN"/>
              </w:rPr>
              <w:t>项</w:t>
            </w:r>
            <w:bookmarkStart w:id="350" w:name="_GoBack"/>
            <w:bookmarkEnd w:id="350"/>
            <w:r>
              <w:rPr>
                <w:rFonts w:ascii="Times New Roman" w:hAnsi="Times New Roman" w:eastAsia="方正仿宋_GBK" w:cs="Times New Roman"/>
              </w:rPr>
              <w:t>资金，为生态文明建设提供基础性、稳定性、长效性的资金保障。</w:t>
            </w:r>
          </w:p>
        </w:tc>
        <w:tc>
          <w:tcPr>
            <w:tcW w:w="1985" w:type="dxa"/>
            <w:shd w:val="clear" w:color="auto" w:fill="auto"/>
            <w:vAlign w:val="center"/>
          </w:tcPr>
          <w:p w14:paraId="420F372A">
            <w:pPr>
              <w:widowControl/>
              <w:jc w:val="center"/>
              <w:rPr>
                <w:rFonts w:ascii="Times New Roman" w:hAnsi="Times New Roman" w:eastAsia="方正仿宋_GBK" w:cs="Times New Roman"/>
              </w:rPr>
            </w:pPr>
            <w:r>
              <w:rPr>
                <w:rFonts w:ascii="Times New Roman" w:hAnsi="Times New Roman" w:eastAsia="方正仿宋_GBK" w:cs="Times New Roman"/>
              </w:rPr>
              <w:t>财政局</w:t>
            </w:r>
          </w:p>
        </w:tc>
        <w:tc>
          <w:tcPr>
            <w:tcW w:w="1275" w:type="dxa"/>
            <w:shd w:val="clear" w:color="auto" w:fill="auto"/>
            <w:vAlign w:val="center"/>
          </w:tcPr>
          <w:p w14:paraId="5CC40FE9">
            <w:pPr>
              <w:widowControl/>
              <w:jc w:val="center"/>
              <w:rPr>
                <w:rFonts w:ascii="Times New Roman" w:hAnsi="Times New Roman" w:eastAsia="方正仿宋_GBK" w:cs="Times New Roman"/>
              </w:rPr>
            </w:pPr>
            <w:r>
              <w:rPr>
                <w:rFonts w:ascii="Times New Roman" w:hAnsi="Times New Roman" w:eastAsia="方正仿宋_GBK" w:cs="Times New Roman"/>
              </w:rPr>
              <w:t>2025-2035</w:t>
            </w:r>
          </w:p>
        </w:tc>
        <w:tc>
          <w:tcPr>
            <w:tcW w:w="1276" w:type="dxa"/>
            <w:vAlign w:val="center"/>
          </w:tcPr>
          <w:p w14:paraId="68A34CB0">
            <w:pPr>
              <w:widowControl/>
              <w:jc w:val="center"/>
              <w:rPr>
                <w:rFonts w:ascii="Times New Roman" w:hAnsi="Times New Roman" w:eastAsia="方正仿宋_GBK" w:cs="Times New Roman"/>
              </w:rPr>
            </w:pPr>
            <w:r>
              <w:rPr>
                <w:rFonts w:ascii="Times New Roman" w:hAnsi="Times New Roman" w:eastAsia="方正仿宋_GBK" w:cs="Times New Roman"/>
              </w:rPr>
              <w:t>/</w:t>
            </w:r>
          </w:p>
        </w:tc>
      </w:tr>
      <w:bookmarkEnd w:id="310"/>
    </w:tbl>
    <w:p w14:paraId="374CB84B">
      <w:pPr>
        <w:rPr>
          <w:rFonts w:ascii="Times New Roman" w:hAnsi="Times New Roman" w:eastAsia="方正黑体_GBK" w:cs="Times New Roman"/>
          <w:spacing w:val="-4"/>
          <w:sz w:val="28"/>
        </w:rPr>
      </w:pPr>
    </w:p>
    <w:p w14:paraId="1546DA68">
      <w:pPr>
        <w:widowControl/>
        <w:adjustRightInd w:val="0"/>
        <w:snapToGrid w:val="0"/>
        <w:rPr>
          <w:rFonts w:ascii="Times New Roman" w:hAnsi="Times New Roman" w:eastAsia="方正仿宋_GBK" w:cs="Times New Roman"/>
          <w:sz w:val="32"/>
          <w:szCs w:val="32"/>
        </w:rPr>
      </w:pPr>
    </w:p>
    <w:p w14:paraId="5A35945B">
      <w:pPr>
        <w:widowControl/>
        <w:adjustRightInd w:val="0"/>
        <w:snapToGrid w:val="0"/>
        <w:rPr>
          <w:rFonts w:ascii="Times New Roman" w:hAnsi="Times New Roman" w:eastAsia="方正仿宋_GBK" w:cs="Times New Roman"/>
          <w:sz w:val="32"/>
          <w:szCs w:val="32"/>
        </w:rPr>
      </w:pPr>
    </w:p>
    <w:p w14:paraId="54895953">
      <w:pPr>
        <w:rPr>
          <w:rFonts w:ascii="Times New Roman" w:hAnsi="Times New Roman" w:eastAsia="方正仿宋_GBK" w:cs="Times New Roman"/>
          <w:sz w:val="32"/>
          <w:szCs w:val="32"/>
        </w:rPr>
      </w:pPr>
    </w:p>
    <w:sectPr>
      <w:pgSz w:w="16838" w:h="11906" w:orient="landscape"/>
      <w:pgMar w:top="1701" w:right="1531" w:bottom="170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63F3F8-185C-43DF-B23E-46193AEC3B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D523DFD-06AD-4F37-8BE9-BBAF04BAEB0F}"/>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EEBEFE0A-E1F8-4AE7-AD8F-D4CF4ADF26EB}"/>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1B14623F-705C-400D-B238-07BAF62A83A6}"/>
  </w:font>
  <w:font w:name="方正楷体_GBK">
    <w:panose1 w:val="03000509000000000000"/>
    <w:charset w:val="86"/>
    <w:family w:val="script"/>
    <w:pitch w:val="default"/>
    <w:sig w:usb0="00000001" w:usb1="080E0000" w:usb2="00000000" w:usb3="00000000" w:csb0="00040000" w:csb1="00000000"/>
    <w:embedRegular r:id="rId5" w:fontKey="{7C651E21-FFD5-4AF3-8211-9E0E67B91B7F}"/>
  </w:font>
  <w:font w:name="方正小标宋_GBK">
    <w:panose1 w:val="03000509000000000000"/>
    <w:charset w:val="86"/>
    <w:family w:val="script"/>
    <w:pitch w:val="default"/>
    <w:sig w:usb0="00000001" w:usb1="080E0000" w:usb2="00000000" w:usb3="00000000" w:csb0="00040000" w:csb1="00000000"/>
    <w:embedRegular r:id="rId6" w:fontKey="{8BB06705-DA2F-48A9-B95A-6C2AAA98F831}"/>
  </w:font>
  <w:font w:name="方正仿宋_GBK">
    <w:panose1 w:val="03000509000000000000"/>
    <w:charset w:val="86"/>
    <w:family w:val="script"/>
    <w:pitch w:val="default"/>
    <w:sig w:usb0="00000001" w:usb1="080E0000" w:usb2="00000000" w:usb3="00000000" w:csb0="00040000" w:csb1="00000000"/>
    <w:embedRegular r:id="rId7" w:fontKey="{F3214FFE-CF30-405B-B469-42A0CC9A9DC4}"/>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8" w:fontKey="{629291F1-BB63-4B1C-809D-65604058F6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37B0">
    <w:pPr>
      <w:ind w:firstLine="5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108491"/>
    </w:sdtPr>
    <w:sdtEndPr>
      <w:rPr>
        <w:rFonts w:ascii="Times New Roman" w:hAnsi="Times New Roman" w:cs="Times New Roman"/>
      </w:rPr>
    </w:sdtEndPr>
    <w:sdtContent>
      <w:p w14:paraId="29454C03">
        <w:pPr>
          <w:pStyle w:val="21"/>
          <w:jc w:val="right"/>
          <w:rPr>
            <w:rFonts w:ascii="Times New Roman" w:hAnsi="Times New Roman" w:cs="Times New Roman"/>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- 6 -</w:t>
        </w:r>
        <w:r>
          <w:rPr>
            <w:rFonts w:ascii="Times New Roman" w:hAnsi="Times New Roman" w:cs="Times New Roman"/>
            <w:sz w:val="28"/>
            <w:szCs w:val="28"/>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446"/>
    </w:sdtPr>
    <w:sdtEndPr>
      <w:rPr>
        <w:rFonts w:ascii="Times New Roman" w:hAnsi="Times New Roman" w:cs="Times New Roman"/>
      </w:rPr>
    </w:sdtEndPr>
    <w:sdtContent>
      <w:p w14:paraId="72F02228">
        <w:pPr>
          <w:pStyle w:val="21"/>
          <w:rPr>
            <w:b/>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0263">
    <w:pPr>
      <w:pStyle w:val="21"/>
      <w:jc w:val="center"/>
      <w:rPr>
        <w:rFonts w:ascii="Times New Roman" w:hAnsi="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716"/>
                          </w:sdtPr>
                          <w:sdtEndPr>
                            <w:rPr>
                              <w:rFonts w:ascii="Times New Roman" w:hAnsi="Times New Roman" w:cs="Times New Roman"/>
                              <w:sz w:val="28"/>
                              <w:szCs w:val="28"/>
                            </w:rPr>
                          </w:sdtEndPr>
                          <w:sdtContent>
                            <w:p w14:paraId="10B64E5C">
                              <w:pPr>
                                <w:pStyle w:val="2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88</w:t>
                              </w:r>
                              <w:r>
                                <w:rPr>
                                  <w:rFonts w:ascii="Times New Roman" w:hAnsi="Times New Roman" w:cs="Times New Roman"/>
                                  <w:sz w:val="28"/>
                                  <w:szCs w:val="28"/>
                                </w:rPr>
                                <w:fldChar w:fldCharType="end"/>
                              </w:r>
                            </w:p>
                          </w:sdtContent>
                        </w:sdt>
                        <w:p w14:paraId="3CE8DAE1">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81716"/>
                    </w:sdtPr>
                    <w:sdtEndPr>
                      <w:rPr>
                        <w:rFonts w:ascii="Times New Roman" w:hAnsi="Times New Roman" w:cs="Times New Roman"/>
                        <w:sz w:val="28"/>
                        <w:szCs w:val="28"/>
                      </w:rPr>
                    </w:sdtEndPr>
                    <w:sdtContent>
                      <w:p w14:paraId="10B64E5C">
                        <w:pPr>
                          <w:pStyle w:val="2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88</w:t>
                        </w:r>
                        <w:r>
                          <w:rPr>
                            <w:rFonts w:ascii="Times New Roman" w:hAnsi="Times New Roman" w:cs="Times New Roman"/>
                            <w:sz w:val="28"/>
                            <w:szCs w:val="28"/>
                          </w:rPr>
                          <w:fldChar w:fldCharType="end"/>
                        </w:r>
                      </w:p>
                    </w:sdtContent>
                  </w:sdt>
                  <w:p w14:paraId="3CE8DAE1">
                    <w:pPr>
                      <w:rPr>
                        <w:rFonts w:ascii="Times New Roman" w:hAnsi="Times New Roman" w:cs="Times New Roman"/>
                        <w:sz w:val="28"/>
                        <w:szCs w:val="28"/>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223F">
    <w:pPr>
      <w:pStyle w:val="21"/>
      <w:jc w:val="center"/>
      <w:rPr>
        <w:rFonts w:ascii="Times New Roman" w:hAnsi="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AFEDA">
                          <w:pPr>
                            <w:pStyle w:val="21"/>
                            <w:jc w:val="center"/>
                          </w:pPr>
                          <w:sdt>
                            <w:sdtPr>
                              <w:rPr>
                                <w:rFonts w:ascii="Times New Roman" w:hAnsi="Times New Roman" w:cs="Times New Roman"/>
                                <w:sz w:val="28"/>
                                <w:szCs w:val="28"/>
                              </w:rPr>
                              <w:id w:val="147451011"/>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202</w:t>
                              </w:r>
                              <w:r>
                                <w:rPr>
                                  <w:rFonts w:ascii="Times New Roman" w:hAnsi="Times New Roman" w:cs="Times New Roman"/>
                                  <w:sz w:val="28"/>
                                  <w:szCs w:val="28"/>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43AFEDA">
                    <w:pPr>
                      <w:pStyle w:val="21"/>
                      <w:jc w:val="center"/>
                    </w:pPr>
                    <w:sdt>
                      <w:sdtPr>
                        <w:rPr>
                          <w:rFonts w:ascii="Times New Roman" w:hAnsi="Times New Roman" w:cs="Times New Roman"/>
                          <w:sz w:val="28"/>
                          <w:szCs w:val="28"/>
                        </w:rPr>
                        <w:id w:val="147451011"/>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202</w:t>
                        </w:r>
                        <w:r>
                          <w:rPr>
                            <w:rFonts w:ascii="Times New Roman" w:hAnsi="Times New Roman" w:cs="Times New Roman"/>
                            <w:sz w:val="28"/>
                            <w:szCs w:val="28"/>
                          </w:rPr>
                          <w:fldChar w:fldCharType="end"/>
                        </w:r>
                      </w:sdtContent>
                    </w:sdt>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9D4C">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57870"/>
    </w:sdtPr>
    <w:sdtEndPr>
      <w:rPr>
        <w:rFonts w:ascii="Times New Roman" w:hAnsi="Times New Roman" w:cs="Times New Roman"/>
      </w:rPr>
    </w:sdtEndPr>
    <w:sdtContent>
      <w:p w14:paraId="44A17C50">
        <w:pPr>
          <w:pStyle w:val="21"/>
          <w:rPr>
            <w:b/>
            <w:sz w:val="21"/>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A287E">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A711">
    <w:pPr>
      <w:ind w:firstLine="5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FB905">
    <w:pPr>
      <w:pStyle w:val="21"/>
      <w:rPr>
        <w:b/>
        <w:sz w:val="21"/>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89D2">
    <w:pPr>
      <w:pStyle w:val="21"/>
      <w:jc w:val="center"/>
      <w:rPr>
        <w:rFonts w:ascii="Times New Roman" w:hAnsi="Times New Roman" w:cs="Times New Roman"/>
        <w:sz w:val="28"/>
        <w:szCs w:val="28"/>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0817">
    <w:pPr>
      <w:pStyle w:val="21"/>
      <w:rPr>
        <w:b/>
        <w:sz w:val="21"/>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9132">
    <w:pPr>
      <w:pStyle w:val="2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0E1C">
    <w:pPr>
      <w:pStyle w:val="21"/>
      <w:rPr>
        <w:b/>
        <w:sz w:val="21"/>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D730">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E61A">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1303">
    <w:pPr>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0EA8">
    <w:pPr>
      <w:pStyle w:val="22"/>
      <w:pBdr>
        <w:bottom w:val="none" w:color="auto" w:sz="0" w:space="0"/>
      </w:pBdr>
      <w:ind w:firstLine="420"/>
      <w:rPr>
        <w:rFonts w:ascii="Times New Roman" w:hAnsi="Times New Roman" w:cs="Times New Roma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C725">
    <w:pPr>
      <w:pStyle w:val="22"/>
      <w:pBdr>
        <w:bottom w:val="none" w:color="auto" w:sz="0" w:space="0"/>
      </w:pBdr>
      <w:ind w:firstLine="420"/>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3900">
    <w:pPr>
      <w:pStyle w:val="2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3061">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pPr>
        <w:ind w:left="0" w:firstLine="0"/>
      </w:pPr>
      <w:rPr>
        <w:rFonts w:hint="default" w:ascii="Times New Roman" w:hAnsi="Times New Roman" w:cs="Times New Roman"/>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chineseCountingThousand"/>
      <w:suff w:val="nothing"/>
      <w:lvlText w:val="(%1)"/>
      <w:lvlJc w:val="left"/>
      <w:pPr>
        <w:ind w:left="851"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47151F"/>
    <w:multiLevelType w:val="multilevel"/>
    <w:tmpl w:val="4C47151F"/>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0F2765D"/>
    <w:multiLevelType w:val="multilevel"/>
    <w:tmpl w:val="60F2765D"/>
    <w:lvl w:ilvl="0" w:tentative="0">
      <w:start w:val="1"/>
      <w:numFmt w:val="decimal"/>
      <w:pStyle w:val="99"/>
      <w:suff w:val="space"/>
      <w:lvlText w:val="（%1）"/>
      <w:lvlJc w:val="left"/>
      <w:pPr>
        <w:ind w:left="0" w:firstLine="0"/>
      </w:pPr>
      <w:rPr>
        <w:rFonts w:hint="eastAsia"/>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ADC1F5F"/>
    <w:multiLevelType w:val="multilevel"/>
    <w:tmpl w:val="7ADC1F5F"/>
    <w:lvl w:ilvl="0" w:tentative="0">
      <w:start w:val="1"/>
      <w:numFmt w:val="decimal"/>
      <w:suff w:val="nothing"/>
      <w:lvlText w:val="%1"/>
      <w:lvlJc w:val="center"/>
      <w:pPr>
        <w:ind w:left="0" w:firstLine="0"/>
      </w:pPr>
      <w:rPr>
        <w:rFonts w:hint="default" w:ascii="Times New Roman" w:hAnsi="Times New Roman" w:cs="Times New Roman"/>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75"/>
    <w:rsid w:val="00000461"/>
    <w:rsid w:val="000006B1"/>
    <w:rsid w:val="0000265B"/>
    <w:rsid w:val="000026A1"/>
    <w:rsid w:val="000028F7"/>
    <w:rsid w:val="00002B05"/>
    <w:rsid w:val="00005361"/>
    <w:rsid w:val="000058B3"/>
    <w:rsid w:val="00005C87"/>
    <w:rsid w:val="00005EED"/>
    <w:rsid w:val="00006384"/>
    <w:rsid w:val="0000658F"/>
    <w:rsid w:val="00007FF7"/>
    <w:rsid w:val="00011464"/>
    <w:rsid w:val="000120AA"/>
    <w:rsid w:val="000120B6"/>
    <w:rsid w:val="0001247F"/>
    <w:rsid w:val="00012B7A"/>
    <w:rsid w:val="000136D9"/>
    <w:rsid w:val="000141D8"/>
    <w:rsid w:val="000142CE"/>
    <w:rsid w:val="0001443D"/>
    <w:rsid w:val="00014BB4"/>
    <w:rsid w:val="0001532D"/>
    <w:rsid w:val="00015334"/>
    <w:rsid w:val="000153B8"/>
    <w:rsid w:val="00015B0B"/>
    <w:rsid w:val="00015BC2"/>
    <w:rsid w:val="00015E43"/>
    <w:rsid w:val="00015E4E"/>
    <w:rsid w:val="00015F54"/>
    <w:rsid w:val="0001619C"/>
    <w:rsid w:val="00017271"/>
    <w:rsid w:val="000172C9"/>
    <w:rsid w:val="00017DEB"/>
    <w:rsid w:val="0002001C"/>
    <w:rsid w:val="0002060A"/>
    <w:rsid w:val="00020B3B"/>
    <w:rsid w:val="00020F47"/>
    <w:rsid w:val="00021272"/>
    <w:rsid w:val="000212D2"/>
    <w:rsid w:val="00021793"/>
    <w:rsid w:val="00021A3C"/>
    <w:rsid w:val="00021E61"/>
    <w:rsid w:val="0002239C"/>
    <w:rsid w:val="000231B5"/>
    <w:rsid w:val="00023D0A"/>
    <w:rsid w:val="00024270"/>
    <w:rsid w:val="00024882"/>
    <w:rsid w:val="00024B35"/>
    <w:rsid w:val="00024CFE"/>
    <w:rsid w:val="00024E63"/>
    <w:rsid w:val="00024F84"/>
    <w:rsid w:val="00025976"/>
    <w:rsid w:val="00026492"/>
    <w:rsid w:val="00026B8A"/>
    <w:rsid w:val="000270CB"/>
    <w:rsid w:val="000301AA"/>
    <w:rsid w:val="000307ED"/>
    <w:rsid w:val="00031B08"/>
    <w:rsid w:val="00032919"/>
    <w:rsid w:val="00032C8E"/>
    <w:rsid w:val="00032F36"/>
    <w:rsid w:val="00032FF3"/>
    <w:rsid w:val="00034030"/>
    <w:rsid w:val="00034457"/>
    <w:rsid w:val="000345E4"/>
    <w:rsid w:val="00034815"/>
    <w:rsid w:val="00034F6B"/>
    <w:rsid w:val="0003510C"/>
    <w:rsid w:val="00035E71"/>
    <w:rsid w:val="000365BE"/>
    <w:rsid w:val="00036A99"/>
    <w:rsid w:val="00036E45"/>
    <w:rsid w:val="00037077"/>
    <w:rsid w:val="000377C3"/>
    <w:rsid w:val="000404D8"/>
    <w:rsid w:val="00040A83"/>
    <w:rsid w:val="00040BAA"/>
    <w:rsid w:val="00041361"/>
    <w:rsid w:val="00041938"/>
    <w:rsid w:val="000424B2"/>
    <w:rsid w:val="000427A1"/>
    <w:rsid w:val="00042B55"/>
    <w:rsid w:val="0004355A"/>
    <w:rsid w:val="00043C47"/>
    <w:rsid w:val="00044404"/>
    <w:rsid w:val="00044866"/>
    <w:rsid w:val="00044AFD"/>
    <w:rsid w:val="00044D00"/>
    <w:rsid w:val="00044D1F"/>
    <w:rsid w:val="00045B89"/>
    <w:rsid w:val="00046781"/>
    <w:rsid w:val="00046C7E"/>
    <w:rsid w:val="00046C91"/>
    <w:rsid w:val="00046E41"/>
    <w:rsid w:val="000473CA"/>
    <w:rsid w:val="00047841"/>
    <w:rsid w:val="000478B4"/>
    <w:rsid w:val="00047AA7"/>
    <w:rsid w:val="0005069D"/>
    <w:rsid w:val="0005160F"/>
    <w:rsid w:val="0005309F"/>
    <w:rsid w:val="000536A0"/>
    <w:rsid w:val="000536CF"/>
    <w:rsid w:val="000539CC"/>
    <w:rsid w:val="00055290"/>
    <w:rsid w:val="00055BE2"/>
    <w:rsid w:val="00055BEA"/>
    <w:rsid w:val="00055D4A"/>
    <w:rsid w:val="00056986"/>
    <w:rsid w:val="00056E8F"/>
    <w:rsid w:val="0005767E"/>
    <w:rsid w:val="00057A6F"/>
    <w:rsid w:val="00057D05"/>
    <w:rsid w:val="00060A3E"/>
    <w:rsid w:val="00060CFB"/>
    <w:rsid w:val="00060D77"/>
    <w:rsid w:val="00061007"/>
    <w:rsid w:val="00061058"/>
    <w:rsid w:val="0006110A"/>
    <w:rsid w:val="00061AA1"/>
    <w:rsid w:val="00061D39"/>
    <w:rsid w:val="00062BE2"/>
    <w:rsid w:val="00062F2F"/>
    <w:rsid w:val="000636C2"/>
    <w:rsid w:val="00063CB6"/>
    <w:rsid w:val="00063FA2"/>
    <w:rsid w:val="00064042"/>
    <w:rsid w:val="000646A9"/>
    <w:rsid w:val="00064850"/>
    <w:rsid w:val="00064FBA"/>
    <w:rsid w:val="000652DA"/>
    <w:rsid w:val="000658C1"/>
    <w:rsid w:val="00067573"/>
    <w:rsid w:val="000676A0"/>
    <w:rsid w:val="00067E53"/>
    <w:rsid w:val="00067FEE"/>
    <w:rsid w:val="000702E0"/>
    <w:rsid w:val="00071318"/>
    <w:rsid w:val="000714AB"/>
    <w:rsid w:val="00071521"/>
    <w:rsid w:val="00071A8C"/>
    <w:rsid w:val="000720F6"/>
    <w:rsid w:val="000730D9"/>
    <w:rsid w:val="000739CC"/>
    <w:rsid w:val="00073E91"/>
    <w:rsid w:val="00074455"/>
    <w:rsid w:val="00074B89"/>
    <w:rsid w:val="00074F3F"/>
    <w:rsid w:val="000751B8"/>
    <w:rsid w:val="000754C2"/>
    <w:rsid w:val="0007590E"/>
    <w:rsid w:val="00075CC5"/>
    <w:rsid w:val="000768BC"/>
    <w:rsid w:val="00076FB5"/>
    <w:rsid w:val="00076FEE"/>
    <w:rsid w:val="00077586"/>
    <w:rsid w:val="00077854"/>
    <w:rsid w:val="00080100"/>
    <w:rsid w:val="00080171"/>
    <w:rsid w:val="0008039F"/>
    <w:rsid w:val="000803ED"/>
    <w:rsid w:val="000806DC"/>
    <w:rsid w:val="00080918"/>
    <w:rsid w:val="00080974"/>
    <w:rsid w:val="000811C0"/>
    <w:rsid w:val="00081241"/>
    <w:rsid w:val="000817D4"/>
    <w:rsid w:val="000817E2"/>
    <w:rsid w:val="000818EB"/>
    <w:rsid w:val="00081C2E"/>
    <w:rsid w:val="0008201B"/>
    <w:rsid w:val="0008232C"/>
    <w:rsid w:val="00083AD2"/>
    <w:rsid w:val="0008406F"/>
    <w:rsid w:val="00084128"/>
    <w:rsid w:val="00084999"/>
    <w:rsid w:val="00084A36"/>
    <w:rsid w:val="00084FEB"/>
    <w:rsid w:val="00085739"/>
    <w:rsid w:val="0008670F"/>
    <w:rsid w:val="00086C86"/>
    <w:rsid w:val="00090128"/>
    <w:rsid w:val="000902E6"/>
    <w:rsid w:val="00090ED5"/>
    <w:rsid w:val="000915E6"/>
    <w:rsid w:val="00091815"/>
    <w:rsid w:val="00091896"/>
    <w:rsid w:val="00092011"/>
    <w:rsid w:val="0009237C"/>
    <w:rsid w:val="00092594"/>
    <w:rsid w:val="0009265B"/>
    <w:rsid w:val="000930C4"/>
    <w:rsid w:val="000935F8"/>
    <w:rsid w:val="00093E99"/>
    <w:rsid w:val="0009401E"/>
    <w:rsid w:val="00094FF7"/>
    <w:rsid w:val="000958C9"/>
    <w:rsid w:val="000961B6"/>
    <w:rsid w:val="00096268"/>
    <w:rsid w:val="00096593"/>
    <w:rsid w:val="000967BE"/>
    <w:rsid w:val="00096D49"/>
    <w:rsid w:val="00097292"/>
    <w:rsid w:val="00097D16"/>
    <w:rsid w:val="00097D6F"/>
    <w:rsid w:val="000A056D"/>
    <w:rsid w:val="000A178D"/>
    <w:rsid w:val="000A1BE3"/>
    <w:rsid w:val="000A288D"/>
    <w:rsid w:val="000A2983"/>
    <w:rsid w:val="000A4C24"/>
    <w:rsid w:val="000A4D81"/>
    <w:rsid w:val="000A4FA6"/>
    <w:rsid w:val="000A5A6A"/>
    <w:rsid w:val="000A5FE8"/>
    <w:rsid w:val="000A60CA"/>
    <w:rsid w:val="000A635C"/>
    <w:rsid w:val="000A6527"/>
    <w:rsid w:val="000A65E6"/>
    <w:rsid w:val="000A6C32"/>
    <w:rsid w:val="000A71F7"/>
    <w:rsid w:val="000A747A"/>
    <w:rsid w:val="000A76C6"/>
    <w:rsid w:val="000A7B16"/>
    <w:rsid w:val="000A7F83"/>
    <w:rsid w:val="000B0351"/>
    <w:rsid w:val="000B05B4"/>
    <w:rsid w:val="000B0920"/>
    <w:rsid w:val="000B111D"/>
    <w:rsid w:val="000B13CD"/>
    <w:rsid w:val="000B158D"/>
    <w:rsid w:val="000B1737"/>
    <w:rsid w:val="000B1FA0"/>
    <w:rsid w:val="000B2017"/>
    <w:rsid w:val="000B284E"/>
    <w:rsid w:val="000B2889"/>
    <w:rsid w:val="000B2963"/>
    <w:rsid w:val="000B2EB1"/>
    <w:rsid w:val="000B3AC8"/>
    <w:rsid w:val="000B4BCF"/>
    <w:rsid w:val="000B4FB2"/>
    <w:rsid w:val="000B5612"/>
    <w:rsid w:val="000B724E"/>
    <w:rsid w:val="000B7975"/>
    <w:rsid w:val="000B7AF9"/>
    <w:rsid w:val="000C06C0"/>
    <w:rsid w:val="000C0AEB"/>
    <w:rsid w:val="000C1108"/>
    <w:rsid w:val="000C1109"/>
    <w:rsid w:val="000C1C24"/>
    <w:rsid w:val="000C1C5C"/>
    <w:rsid w:val="000C1EB0"/>
    <w:rsid w:val="000C21E2"/>
    <w:rsid w:val="000C2D54"/>
    <w:rsid w:val="000C2DBB"/>
    <w:rsid w:val="000C2FF9"/>
    <w:rsid w:val="000C36EC"/>
    <w:rsid w:val="000C3F7C"/>
    <w:rsid w:val="000C418E"/>
    <w:rsid w:val="000C43F8"/>
    <w:rsid w:val="000C44C8"/>
    <w:rsid w:val="000C4C78"/>
    <w:rsid w:val="000C56A8"/>
    <w:rsid w:val="000C5CEE"/>
    <w:rsid w:val="000C5FD3"/>
    <w:rsid w:val="000C6239"/>
    <w:rsid w:val="000C6AB1"/>
    <w:rsid w:val="000C6FA3"/>
    <w:rsid w:val="000C732E"/>
    <w:rsid w:val="000C7973"/>
    <w:rsid w:val="000D02F4"/>
    <w:rsid w:val="000D1A92"/>
    <w:rsid w:val="000D2217"/>
    <w:rsid w:val="000D23EF"/>
    <w:rsid w:val="000D2D4C"/>
    <w:rsid w:val="000D4EB7"/>
    <w:rsid w:val="000D55DB"/>
    <w:rsid w:val="000D58CB"/>
    <w:rsid w:val="000D58FC"/>
    <w:rsid w:val="000D6A9C"/>
    <w:rsid w:val="000D769C"/>
    <w:rsid w:val="000D7880"/>
    <w:rsid w:val="000D7FF8"/>
    <w:rsid w:val="000E095A"/>
    <w:rsid w:val="000E09C0"/>
    <w:rsid w:val="000E113D"/>
    <w:rsid w:val="000E186C"/>
    <w:rsid w:val="000E1A6F"/>
    <w:rsid w:val="000E39C6"/>
    <w:rsid w:val="000E3B45"/>
    <w:rsid w:val="000E4A86"/>
    <w:rsid w:val="000E5376"/>
    <w:rsid w:val="000E5660"/>
    <w:rsid w:val="000E573F"/>
    <w:rsid w:val="000E591A"/>
    <w:rsid w:val="000E5A32"/>
    <w:rsid w:val="000E5BF9"/>
    <w:rsid w:val="000E7016"/>
    <w:rsid w:val="000F00DF"/>
    <w:rsid w:val="000F12C7"/>
    <w:rsid w:val="000F162B"/>
    <w:rsid w:val="000F1FE7"/>
    <w:rsid w:val="000F2F2F"/>
    <w:rsid w:val="000F343F"/>
    <w:rsid w:val="000F38B8"/>
    <w:rsid w:val="000F3DFC"/>
    <w:rsid w:val="000F43DA"/>
    <w:rsid w:val="000F4A49"/>
    <w:rsid w:val="000F4E5E"/>
    <w:rsid w:val="000F4FC1"/>
    <w:rsid w:val="000F56BF"/>
    <w:rsid w:val="000F5919"/>
    <w:rsid w:val="000F6494"/>
    <w:rsid w:val="000F6661"/>
    <w:rsid w:val="000F7C6D"/>
    <w:rsid w:val="000F7E6F"/>
    <w:rsid w:val="0010027E"/>
    <w:rsid w:val="00100B4D"/>
    <w:rsid w:val="00100DC3"/>
    <w:rsid w:val="0010113B"/>
    <w:rsid w:val="0010141A"/>
    <w:rsid w:val="001018BA"/>
    <w:rsid w:val="00102621"/>
    <w:rsid w:val="001026DB"/>
    <w:rsid w:val="00102744"/>
    <w:rsid w:val="00102F87"/>
    <w:rsid w:val="00103091"/>
    <w:rsid w:val="0010378E"/>
    <w:rsid w:val="00105251"/>
    <w:rsid w:val="0010563B"/>
    <w:rsid w:val="0010578F"/>
    <w:rsid w:val="00105D39"/>
    <w:rsid w:val="00106057"/>
    <w:rsid w:val="00107448"/>
    <w:rsid w:val="00107498"/>
    <w:rsid w:val="001107BE"/>
    <w:rsid w:val="0011137A"/>
    <w:rsid w:val="001115F6"/>
    <w:rsid w:val="00111828"/>
    <w:rsid w:val="00112A41"/>
    <w:rsid w:val="00113331"/>
    <w:rsid w:val="00113618"/>
    <w:rsid w:val="00113918"/>
    <w:rsid w:val="001143B3"/>
    <w:rsid w:val="00114CDE"/>
    <w:rsid w:val="001157DA"/>
    <w:rsid w:val="001168F6"/>
    <w:rsid w:val="001169F6"/>
    <w:rsid w:val="00116FE4"/>
    <w:rsid w:val="00117709"/>
    <w:rsid w:val="00117CF0"/>
    <w:rsid w:val="00117FBF"/>
    <w:rsid w:val="0012003E"/>
    <w:rsid w:val="00120608"/>
    <w:rsid w:val="001207C0"/>
    <w:rsid w:val="00121A8A"/>
    <w:rsid w:val="00121CED"/>
    <w:rsid w:val="00122FC8"/>
    <w:rsid w:val="00123B14"/>
    <w:rsid w:val="00123BE6"/>
    <w:rsid w:val="00124971"/>
    <w:rsid w:val="001249B9"/>
    <w:rsid w:val="00124C0E"/>
    <w:rsid w:val="001255B3"/>
    <w:rsid w:val="0012561B"/>
    <w:rsid w:val="00125730"/>
    <w:rsid w:val="001264EE"/>
    <w:rsid w:val="001268F9"/>
    <w:rsid w:val="0012696E"/>
    <w:rsid w:val="00126B4E"/>
    <w:rsid w:val="001277F1"/>
    <w:rsid w:val="0013023B"/>
    <w:rsid w:val="00130996"/>
    <w:rsid w:val="00130F82"/>
    <w:rsid w:val="00132CA5"/>
    <w:rsid w:val="0013331E"/>
    <w:rsid w:val="001339AC"/>
    <w:rsid w:val="00133BA7"/>
    <w:rsid w:val="00133E0C"/>
    <w:rsid w:val="00133FA7"/>
    <w:rsid w:val="00134354"/>
    <w:rsid w:val="00134509"/>
    <w:rsid w:val="001349D9"/>
    <w:rsid w:val="001351CB"/>
    <w:rsid w:val="001357F6"/>
    <w:rsid w:val="00136248"/>
    <w:rsid w:val="0013756B"/>
    <w:rsid w:val="001378B6"/>
    <w:rsid w:val="00137A7F"/>
    <w:rsid w:val="00140B50"/>
    <w:rsid w:val="00141382"/>
    <w:rsid w:val="0014209E"/>
    <w:rsid w:val="001425ED"/>
    <w:rsid w:val="00143687"/>
    <w:rsid w:val="001436D6"/>
    <w:rsid w:val="00143A18"/>
    <w:rsid w:val="00150122"/>
    <w:rsid w:val="001501D3"/>
    <w:rsid w:val="00150261"/>
    <w:rsid w:val="00150278"/>
    <w:rsid w:val="001503E5"/>
    <w:rsid w:val="0015058D"/>
    <w:rsid w:val="00150DFF"/>
    <w:rsid w:val="001516CD"/>
    <w:rsid w:val="0015176B"/>
    <w:rsid w:val="00151CA6"/>
    <w:rsid w:val="00152387"/>
    <w:rsid w:val="001529BD"/>
    <w:rsid w:val="00152A3E"/>
    <w:rsid w:val="00153126"/>
    <w:rsid w:val="001534EE"/>
    <w:rsid w:val="00153574"/>
    <w:rsid w:val="00153D2F"/>
    <w:rsid w:val="0015418F"/>
    <w:rsid w:val="00155A39"/>
    <w:rsid w:val="001561A2"/>
    <w:rsid w:val="00156F1E"/>
    <w:rsid w:val="00157541"/>
    <w:rsid w:val="00157662"/>
    <w:rsid w:val="0015786C"/>
    <w:rsid w:val="00157B8D"/>
    <w:rsid w:val="00157E34"/>
    <w:rsid w:val="00161BA3"/>
    <w:rsid w:val="0016205B"/>
    <w:rsid w:val="00162588"/>
    <w:rsid w:val="00162883"/>
    <w:rsid w:val="001630EC"/>
    <w:rsid w:val="001643AD"/>
    <w:rsid w:val="001645EA"/>
    <w:rsid w:val="00165235"/>
    <w:rsid w:val="00165236"/>
    <w:rsid w:val="001654CD"/>
    <w:rsid w:val="00165789"/>
    <w:rsid w:val="0016586B"/>
    <w:rsid w:val="001658E3"/>
    <w:rsid w:val="00165DA5"/>
    <w:rsid w:val="00166315"/>
    <w:rsid w:val="0016695F"/>
    <w:rsid w:val="00166AAC"/>
    <w:rsid w:val="001677B7"/>
    <w:rsid w:val="00167B0F"/>
    <w:rsid w:val="001704F8"/>
    <w:rsid w:val="00170B8F"/>
    <w:rsid w:val="00170D93"/>
    <w:rsid w:val="0017338E"/>
    <w:rsid w:val="00173BB0"/>
    <w:rsid w:val="00173F2C"/>
    <w:rsid w:val="0017410B"/>
    <w:rsid w:val="0017454E"/>
    <w:rsid w:val="00175381"/>
    <w:rsid w:val="00175BE6"/>
    <w:rsid w:val="0017680D"/>
    <w:rsid w:val="00176C51"/>
    <w:rsid w:val="00176F56"/>
    <w:rsid w:val="001770AF"/>
    <w:rsid w:val="001774FC"/>
    <w:rsid w:val="001778C9"/>
    <w:rsid w:val="00180222"/>
    <w:rsid w:val="0018084A"/>
    <w:rsid w:val="00180D4B"/>
    <w:rsid w:val="00180FAE"/>
    <w:rsid w:val="00180FB1"/>
    <w:rsid w:val="001817DE"/>
    <w:rsid w:val="00181DCA"/>
    <w:rsid w:val="00181E76"/>
    <w:rsid w:val="00182D26"/>
    <w:rsid w:val="00182E19"/>
    <w:rsid w:val="00184654"/>
    <w:rsid w:val="00184B46"/>
    <w:rsid w:val="00185816"/>
    <w:rsid w:val="00185A72"/>
    <w:rsid w:val="00185DF5"/>
    <w:rsid w:val="00185F9D"/>
    <w:rsid w:val="00186685"/>
    <w:rsid w:val="00186FD7"/>
    <w:rsid w:val="001870C9"/>
    <w:rsid w:val="00187222"/>
    <w:rsid w:val="0018746A"/>
    <w:rsid w:val="001877B9"/>
    <w:rsid w:val="001907C5"/>
    <w:rsid w:val="00190800"/>
    <w:rsid w:val="0019088B"/>
    <w:rsid w:val="00190D7A"/>
    <w:rsid w:val="001912CA"/>
    <w:rsid w:val="001915C3"/>
    <w:rsid w:val="001916DD"/>
    <w:rsid w:val="001922CD"/>
    <w:rsid w:val="001929E9"/>
    <w:rsid w:val="00192F94"/>
    <w:rsid w:val="001932F3"/>
    <w:rsid w:val="00193501"/>
    <w:rsid w:val="001935E4"/>
    <w:rsid w:val="00194295"/>
    <w:rsid w:val="0019480C"/>
    <w:rsid w:val="00194B74"/>
    <w:rsid w:val="00195298"/>
    <w:rsid w:val="00195A51"/>
    <w:rsid w:val="00196196"/>
    <w:rsid w:val="001969F9"/>
    <w:rsid w:val="00196B86"/>
    <w:rsid w:val="00196D67"/>
    <w:rsid w:val="001976C2"/>
    <w:rsid w:val="00197C31"/>
    <w:rsid w:val="00197CDC"/>
    <w:rsid w:val="001A073B"/>
    <w:rsid w:val="001A081E"/>
    <w:rsid w:val="001A0D8C"/>
    <w:rsid w:val="001A0E6B"/>
    <w:rsid w:val="001A11AE"/>
    <w:rsid w:val="001A24E3"/>
    <w:rsid w:val="001A28E7"/>
    <w:rsid w:val="001A2B35"/>
    <w:rsid w:val="001A2B5A"/>
    <w:rsid w:val="001A2CB4"/>
    <w:rsid w:val="001A332F"/>
    <w:rsid w:val="001A3457"/>
    <w:rsid w:val="001A3597"/>
    <w:rsid w:val="001A39D4"/>
    <w:rsid w:val="001A3F74"/>
    <w:rsid w:val="001A5068"/>
    <w:rsid w:val="001A61BA"/>
    <w:rsid w:val="001A62B5"/>
    <w:rsid w:val="001A665A"/>
    <w:rsid w:val="001A69A2"/>
    <w:rsid w:val="001A7438"/>
    <w:rsid w:val="001A7E05"/>
    <w:rsid w:val="001B07D9"/>
    <w:rsid w:val="001B0FAA"/>
    <w:rsid w:val="001B25ED"/>
    <w:rsid w:val="001B285B"/>
    <w:rsid w:val="001B2B97"/>
    <w:rsid w:val="001B2E72"/>
    <w:rsid w:val="001B3243"/>
    <w:rsid w:val="001B3594"/>
    <w:rsid w:val="001B3BB3"/>
    <w:rsid w:val="001B3E34"/>
    <w:rsid w:val="001B6223"/>
    <w:rsid w:val="001B66EF"/>
    <w:rsid w:val="001B6D90"/>
    <w:rsid w:val="001B711E"/>
    <w:rsid w:val="001B721E"/>
    <w:rsid w:val="001B743F"/>
    <w:rsid w:val="001B7460"/>
    <w:rsid w:val="001C0D43"/>
    <w:rsid w:val="001C174B"/>
    <w:rsid w:val="001C1BF6"/>
    <w:rsid w:val="001C1F9B"/>
    <w:rsid w:val="001C205A"/>
    <w:rsid w:val="001C28D7"/>
    <w:rsid w:val="001C31D8"/>
    <w:rsid w:val="001C460B"/>
    <w:rsid w:val="001C55C0"/>
    <w:rsid w:val="001C573E"/>
    <w:rsid w:val="001C657D"/>
    <w:rsid w:val="001C6E08"/>
    <w:rsid w:val="001C7170"/>
    <w:rsid w:val="001C7390"/>
    <w:rsid w:val="001C7A48"/>
    <w:rsid w:val="001D1925"/>
    <w:rsid w:val="001D23A0"/>
    <w:rsid w:val="001D2BF7"/>
    <w:rsid w:val="001D3175"/>
    <w:rsid w:val="001D3A93"/>
    <w:rsid w:val="001D4706"/>
    <w:rsid w:val="001D592F"/>
    <w:rsid w:val="001D6550"/>
    <w:rsid w:val="001D6AA5"/>
    <w:rsid w:val="001D7456"/>
    <w:rsid w:val="001D7C12"/>
    <w:rsid w:val="001E00D4"/>
    <w:rsid w:val="001E0F38"/>
    <w:rsid w:val="001E11BB"/>
    <w:rsid w:val="001E15A8"/>
    <w:rsid w:val="001E2C3E"/>
    <w:rsid w:val="001E2CE5"/>
    <w:rsid w:val="001E2CE6"/>
    <w:rsid w:val="001E35BC"/>
    <w:rsid w:val="001E3DDF"/>
    <w:rsid w:val="001E4C2D"/>
    <w:rsid w:val="001E4D30"/>
    <w:rsid w:val="001E4D74"/>
    <w:rsid w:val="001E4EA0"/>
    <w:rsid w:val="001E4F9B"/>
    <w:rsid w:val="001E512D"/>
    <w:rsid w:val="001E5EA7"/>
    <w:rsid w:val="001E65AD"/>
    <w:rsid w:val="001E695E"/>
    <w:rsid w:val="001E6AF0"/>
    <w:rsid w:val="001E7281"/>
    <w:rsid w:val="001E73EF"/>
    <w:rsid w:val="001E7E98"/>
    <w:rsid w:val="001F0165"/>
    <w:rsid w:val="001F02A5"/>
    <w:rsid w:val="001F0723"/>
    <w:rsid w:val="001F0734"/>
    <w:rsid w:val="001F0E4A"/>
    <w:rsid w:val="001F0F32"/>
    <w:rsid w:val="001F17A6"/>
    <w:rsid w:val="001F185A"/>
    <w:rsid w:val="001F1CE4"/>
    <w:rsid w:val="001F1DB5"/>
    <w:rsid w:val="001F2512"/>
    <w:rsid w:val="001F25AD"/>
    <w:rsid w:val="001F27DE"/>
    <w:rsid w:val="001F2B97"/>
    <w:rsid w:val="001F3C85"/>
    <w:rsid w:val="001F3ED5"/>
    <w:rsid w:val="001F43D1"/>
    <w:rsid w:val="001F4BED"/>
    <w:rsid w:val="001F5B8D"/>
    <w:rsid w:val="001F6FF5"/>
    <w:rsid w:val="001F72CB"/>
    <w:rsid w:val="001F7400"/>
    <w:rsid w:val="001F7936"/>
    <w:rsid w:val="001F7D67"/>
    <w:rsid w:val="001F7E00"/>
    <w:rsid w:val="002003A2"/>
    <w:rsid w:val="00200610"/>
    <w:rsid w:val="002007B7"/>
    <w:rsid w:val="002018E9"/>
    <w:rsid w:val="00201D35"/>
    <w:rsid w:val="00202CAB"/>
    <w:rsid w:val="00203991"/>
    <w:rsid w:val="00203C98"/>
    <w:rsid w:val="00203F7D"/>
    <w:rsid w:val="002043E3"/>
    <w:rsid w:val="00204534"/>
    <w:rsid w:val="00206603"/>
    <w:rsid w:val="00207888"/>
    <w:rsid w:val="00207951"/>
    <w:rsid w:val="00207E1A"/>
    <w:rsid w:val="002100E3"/>
    <w:rsid w:val="002104E4"/>
    <w:rsid w:val="00211BAB"/>
    <w:rsid w:val="00212297"/>
    <w:rsid w:val="002122DC"/>
    <w:rsid w:val="00212679"/>
    <w:rsid w:val="002126F8"/>
    <w:rsid w:val="002136C1"/>
    <w:rsid w:val="0021373D"/>
    <w:rsid w:val="00213988"/>
    <w:rsid w:val="00213D75"/>
    <w:rsid w:val="00213E96"/>
    <w:rsid w:val="002153CE"/>
    <w:rsid w:val="00215835"/>
    <w:rsid w:val="00215ABA"/>
    <w:rsid w:val="00217179"/>
    <w:rsid w:val="0021719C"/>
    <w:rsid w:val="002174C1"/>
    <w:rsid w:val="00217B3D"/>
    <w:rsid w:val="00217C63"/>
    <w:rsid w:val="00220ABA"/>
    <w:rsid w:val="00222D4A"/>
    <w:rsid w:val="002231F7"/>
    <w:rsid w:val="00224002"/>
    <w:rsid w:val="002240B9"/>
    <w:rsid w:val="00224621"/>
    <w:rsid w:val="00224CB0"/>
    <w:rsid w:val="00226629"/>
    <w:rsid w:val="00226B1C"/>
    <w:rsid w:val="00226BA3"/>
    <w:rsid w:val="00226F34"/>
    <w:rsid w:val="002309E5"/>
    <w:rsid w:val="00230FB2"/>
    <w:rsid w:val="0023241F"/>
    <w:rsid w:val="0023274C"/>
    <w:rsid w:val="00233597"/>
    <w:rsid w:val="002336C0"/>
    <w:rsid w:val="00233B86"/>
    <w:rsid w:val="00233CEA"/>
    <w:rsid w:val="00234299"/>
    <w:rsid w:val="00234332"/>
    <w:rsid w:val="00234DD7"/>
    <w:rsid w:val="002350B1"/>
    <w:rsid w:val="00235142"/>
    <w:rsid w:val="00235288"/>
    <w:rsid w:val="00235CAA"/>
    <w:rsid w:val="002367F2"/>
    <w:rsid w:val="002368AE"/>
    <w:rsid w:val="0023700A"/>
    <w:rsid w:val="00237268"/>
    <w:rsid w:val="00237653"/>
    <w:rsid w:val="002376B9"/>
    <w:rsid w:val="00237D0F"/>
    <w:rsid w:val="0024089F"/>
    <w:rsid w:val="00241F3E"/>
    <w:rsid w:val="00241F84"/>
    <w:rsid w:val="00244648"/>
    <w:rsid w:val="00244756"/>
    <w:rsid w:val="002450A9"/>
    <w:rsid w:val="0024546A"/>
    <w:rsid w:val="0024573A"/>
    <w:rsid w:val="00246450"/>
    <w:rsid w:val="002465B6"/>
    <w:rsid w:val="00247075"/>
    <w:rsid w:val="00247728"/>
    <w:rsid w:val="00247D6B"/>
    <w:rsid w:val="00247FBE"/>
    <w:rsid w:val="00250336"/>
    <w:rsid w:val="00250B52"/>
    <w:rsid w:val="00251078"/>
    <w:rsid w:val="0025127C"/>
    <w:rsid w:val="002517D4"/>
    <w:rsid w:val="002519E4"/>
    <w:rsid w:val="00251F9B"/>
    <w:rsid w:val="002521AD"/>
    <w:rsid w:val="002526FC"/>
    <w:rsid w:val="002536AD"/>
    <w:rsid w:val="00253830"/>
    <w:rsid w:val="00253CCB"/>
    <w:rsid w:val="00253DC2"/>
    <w:rsid w:val="00254622"/>
    <w:rsid w:val="00255584"/>
    <w:rsid w:val="00255650"/>
    <w:rsid w:val="00255D3C"/>
    <w:rsid w:val="00256246"/>
    <w:rsid w:val="00256CEA"/>
    <w:rsid w:val="00257109"/>
    <w:rsid w:val="00257784"/>
    <w:rsid w:val="00257958"/>
    <w:rsid w:val="00257E52"/>
    <w:rsid w:val="00261AC7"/>
    <w:rsid w:val="0026245D"/>
    <w:rsid w:val="00262D06"/>
    <w:rsid w:val="00263248"/>
    <w:rsid w:val="00263956"/>
    <w:rsid w:val="00263B5F"/>
    <w:rsid w:val="00263E8F"/>
    <w:rsid w:val="00265280"/>
    <w:rsid w:val="002653CE"/>
    <w:rsid w:val="00265E8C"/>
    <w:rsid w:val="00266818"/>
    <w:rsid w:val="002669DD"/>
    <w:rsid w:val="00267078"/>
    <w:rsid w:val="00267E4A"/>
    <w:rsid w:val="00270179"/>
    <w:rsid w:val="002706AD"/>
    <w:rsid w:val="0027082C"/>
    <w:rsid w:val="00270A15"/>
    <w:rsid w:val="00271040"/>
    <w:rsid w:val="00271982"/>
    <w:rsid w:val="00272176"/>
    <w:rsid w:val="00272573"/>
    <w:rsid w:val="00272B87"/>
    <w:rsid w:val="00272D28"/>
    <w:rsid w:val="00272F07"/>
    <w:rsid w:val="00273A17"/>
    <w:rsid w:val="00273B67"/>
    <w:rsid w:val="00274245"/>
    <w:rsid w:val="00274731"/>
    <w:rsid w:val="00274E05"/>
    <w:rsid w:val="002764B7"/>
    <w:rsid w:val="00276883"/>
    <w:rsid w:val="0027699D"/>
    <w:rsid w:val="0027714F"/>
    <w:rsid w:val="00277405"/>
    <w:rsid w:val="00277442"/>
    <w:rsid w:val="00277713"/>
    <w:rsid w:val="00277E6D"/>
    <w:rsid w:val="002800FD"/>
    <w:rsid w:val="00280217"/>
    <w:rsid w:val="0028115E"/>
    <w:rsid w:val="00281563"/>
    <w:rsid w:val="002819AA"/>
    <w:rsid w:val="00282192"/>
    <w:rsid w:val="002822E9"/>
    <w:rsid w:val="00282F35"/>
    <w:rsid w:val="00284067"/>
    <w:rsid w:val="002840CF"/>
    <w:rsid w:val="002847F2"/>
    <w:rsid w:val="002848D7"/>
    <w:rsid w:val="00284AF9"/>
    <w:rsid w:val="0028520E"/>
    <w:rsid w:val="00285A44"/>
    <w:rsid w:val="00285A54"/>
    <w:rsid w:val="00285A5B"/>
    <w:rsid w:val="00286BE8"/>
    <w:rsid w:val="00287096"/>
    <w:rsid w:val="002874DB"/>
    <w:rsid w:val="0028756F"/>
    <w:rsid w:val="002877EF"/>
    <w:rsid w:val="002879B7"/>
    <w:rsid w:val="00287D8D"/>
    <w:rsid w:val="00287E89"/>
    <w:rsid w:val="002908C9"/>
    <w:rsid w:val="00290A92"/>
    <w:rsid w:val="00291861"/>
    <w:rsid w:val="002919A1"/>
    <w:rsid w:val="00292736"/>
    <w:rsid w:val="00292DA1"/>
    <w:rsid w:val="00293174"/>
    <w:rsid w:val="002935D0"/>
    <w:rsid w:val="00293847"/>
    <w:rsid w:val="00294054"/>
    <w:rsid w:val="0029507F"/>
    <w:rsid w:val="00295155"/>
    <w:rsid w:val="00295D23"/>
    <w:rsid w:val="00295D78"/>
    <w:rsid w:val="00296196"/>
    <w:rsid w:val="0029642D"/>
    <w:rsid w:val="00296D07"/>
    <w:rsid w:val="002A0B13"/>
    <w:rsid w:val="002A0F33"/>
    <w:rsid w:val="002A129F"/>
    <w:rsid w:val="002A21F8"/>
    <w:rsid w:val="002A24A3"/>
    <w:rsid w:val="002A28E2"/>
    <w:rsid w:val="002A290C"/>
    <w:rsid w:val="002A293C"/>
    <w:rsid w:val="002A2C32"/>
    <w:rsid w:val="002A2C80"/>
    <w:rsid w:val="002A2EE7"/>
    <w:rsid w:val="002A31CB"/>
    <w:rsid w:val="002A38B2"/>
    <w:rsid w:val="002A3E92"/>
    <w:rsid w:val="002A4C64"/>
    <w:rsid w:val="002A5307"/>
    <w:rsid w:val="002A59DC"/>
    <w:rsid w:val="002A5A79"/>
    <w:rsid w:val="002A5AD1"/>
    <w:rsid w:val="002A5B2C"/>
    <w:rsid w:val="002A6060"/>
    <w:rsid w:val="002A6107"/>
    <w:rsid w:val="002A6A46"/>
    <w:rsid w:val="002B1BD5"/>
    <w:rsid w:val="002B25EA"/>
    <w:rsid w:val="002B292F"/>
    <w:rsid w:val="002B2D53"/>
    <w:rsid w:val="002B4B45"/>
    <w:rsid w:val="002B59C7"/>
    <w:rsid w:val="002B6817"/>
    <w:rsid w:val="002B6B92"/>
    <w:rsid w:val="002C02DE"/>
    <w:rsid w:val="002C11CE"/>
    <w:rsid w:val="002C1256"/>
    <w:rsid w:val="002C17E2"/>
    <w:rsid w:val="002C1D7D"/>
    <w:rsid w:val="002C218B"/>
    <w:rsid w:val="002C2BC1"/>
    <w:rsid w:val="002C31CA"/>
    <w:rsid w:val="002C3AD3"/>
    <w:rsid w:val="002C4A08"/>
    <w:rsid w:val="002C51E3"/>
    <w:rsid w:val="002C574E"/>
    <w:rsid w:val="002C5928"/>
    <w:rsid w:val="002C592C"/>
    <w:rsid w:val="002C5B3D"/>
    <w:rsid w:val="002C61B5"/>
    <w:rsid w:val="002C6D45"/>
    <w:rsid w:val="002C6E12"/>
    <w:rsid w:val="002C6FC7"/>
    <w:rsid w:val="002C773B"/>
    <w:rsid w:val="002D1249"/>
    <w:rsid w:val="002D324E"/>
    <w:rsid w:val="002D3561"/>
    <w:rsid w:val="002D3A22"/>
    <w:rsid w:val="002D4382"/>
    <w:rsid w:val="002D53DA"/>
    <w:rsid w:val="002D5825"/>
    <w:rsid w:val="002D5930"/>
    <w:rsid w:val="002D5995"/>
    <w:rsid w:val="002D5AC8"/>
    <w:rsid w:val="002D5CCE"/>
    <w:rsid w:val="002D617F"/>
    <w:rsid w:val="002D63FF"/>
    <w:rsid w:val="002D6709"/>
    <w:rsid w:val="002D68A2"/>
    <w:rsid w:val="002D6E46"/>
    <w:rsid w:val="002D70A4"/>
    <w:rsid w:val="002D75F7"/>
    <w:rsid w:val="002E1248"/>
    <w:rsid w:val="002E1E91"/>
    <w:rsid w:val="002E26A5"/>
    <w:rsid w:val="002E2ACD"/>
    <w:rsid w:val="002E2F6A"/>
    <w:rsid w:val="002E3473"/>
    <w:rsid w:val="002E3589"/>
    <w:rsid w:val="002E478B"/>
    <w:rsid w:val="002E5601"/>
    <w:rsid w:val="002E5ADE"/>
    <w:rsid w:val="002E7DC5"/>
    <w:rsid w:val="002F09D9"/>
    <w:rsid w:val="002F0CB1"/>
    <w:rsid w:val="002F1016"/>
    <w:rsid w:val="002F11AC"/>
    <w:rsid w:val="002F1560"/>
    <w:rsid w:val="002F1A88"/>
    <w:rsid w:val="002F1D34"/>
    <w:rsid w:val="002F203A"/>
    <w:rsid w:val="002F20D1"/>
    <w:rsid w:val="002F26F0"/>
    <w:rsid w:val="002F2833"/>
    <w:rsid w:val="002F2C7B"/>
    <w:rsid w:val="002F3A77"/>
    <w:rsid w:val="002F3C44"/>
    <w:rsid w:val="002F4265"/>
    <w:rsid w:val="002F4ADE"/>
    <w:rsid w:val="002F565B"/>
    <w:rsid w:val="002F5A1D"/>
    <w:rsid w:val="002F6351"/>
    <w:rsid w:val="002F63F9"/>
    <w:rsid w:val="002F6C06"/>
    <w:rsid w:val="002F760D"/>
    <w:rsid w:val="002F771A"/>
    <w:rsid w:val="002F7F2A"/>
    <w:rsid w:val="00300843"/>
    <w:rsid w:val="00302A6D"/>
    <w:rsid w:val="00302FFB"/>
    <w:rsid w:val="0030325D"/>
    <w:rsid w:val="003033C9"/>
    <w:rsid w:val="00304306"/>
    <w:rsid w:val="003047CC"/>
    <w:rsid w:val="00304C76"/>
    <w:rsid w:val="00304E93"/>
    <w:rsid w:val="003060D1"/>
    <w:rsid w:val="00306771"/>
    <w:rsid w:val="00306BF1"/>
    <w:rsid w:val="003077D5"/>
    <w:rsid w:val="003078C6"/>
    <w:rsid w:val="003106E9"/>
    <w:rsid w:val="00310C1C"/>
    <w:rsid w:val="00310EB4"/>
    <w:rsid w:val="0031145C"/>
    <w:rsid w:val="0031221C"/>
    <w:rsid w:val="003124EC"/>
    <w:rsid w:val="00312F86"/>
    <w:rsid w:val="00313A66"/>
    <w:rsid w:val="0031466D"/>
    <w:rsid w:val="00314756"/>
    <w:rsid w:val="00315606"/>
    <w:rsid w:val="00315A75"/>
    <w:rsid w:val="00315E2C"/>
    <w:rsid w:val="00316833"/>
    <w:rsid w:val="00316BBE"/>
    <w:rsid w:val="00316CAA"/>
    <w:rsid w:val="0031708F"/>
    <w:rsid w:val="00317706"/>
    <w:rsid w:val="00317AF6"/>
    <w:rsid w:val="003203E4"/>
    <w:rsid w:val="00320608"/>
    <w:rsid w:val="0032060B"/>
    <w:rsid w:val="00320732"/>
    <w:rsid w:val="00320FB2"/>
    <w:rsid w:val="0032116A"/>
    <w:rsid w:val="00321391"/>
    <w:rsid w:val="00321788"/>
    <w:rsid w:val="003223BF"/>
    <w:rsid w:val="0032273C"/>
    <w:rsid w:val="00323148"/>
    <w:rsid w:val="003233DE"/>
    <w:rsid w:val="003240E5"/>
    <w:rsid w:val="00324231"/>
    <w:rsid w:val="00324564"/>
    <w:rsid w:val="0032479F"/>
    <w:rsid w:val="0032537D"/>
    <w:rsid w:val="00325774"/>
    <w:rsid w:val="00325918"/>
    <w:rsid w:val="003271BC"/>
    <w:rsid w:val="00330072"/>
    <w:rsid w:val="003303AE"/>
    <w:rsid w:val="003308F5"/>
    <w:rsid w:val="0033123F"/>
    <w:rsid w:val="00331B0A"/>
    <w:rsid w:val="00331F2E"/>
    <w:rsid w:val="00332196"/>
    <w:rsid w:val="00332397"/>
    <w:rsid w:val="00332B85"/>
    <w:rsid w:val="00334867"/>
    <w:rsid w:val="003349D5"/>
    <w:rsid w:val="00335D2E"/>
    <w:rsid w:val="00335F8F"/>
    <w:rsid w:val="00336065"/>
    <w:rsid w:val="0033789F"/>
    <w:rsid w:val="00337C57"/>
    <w:rsid w:val="00340B41"/>
    <w:rsid w:val="00340E30"/>
    <w:rsid w:val="00340F2A"/>
    <w:rsid w:val="0034180C"/>
    <w:rsid w:val="00341BBC"/>
    <w:rsid w:val="0034260F"/>
    <w:rsid w:val="00342BC0"/>
    <w:rsid w:val="00342F50"/>
    <w:rsid w:val="00343173"/>
    <w:rsid w:val="00343E58"/>
    <w:rsid w:val="003440BC"/>
    <w:rsid w:val="00344181"/>
    <w:rsid w:val="00344ED1"/>
    <w:rsid w:val="003457F1"/>
    <w:rsid w:val="0034691A"/>
    <w:rsid w:val="00346CFA"/>
    <w:rsid w:val="0034729B"/>
    <w:rsid w:val="003478FE"/>
    <w:rsid w:val="0035017C"/>
    <w:rsid w:val="00350D9E"/>
    <w:rsid w:val="00350DA6"/>
    <w:rsid w:val="003512A3"/>
    <w:rsid w:val="0035145E"/>
    <w:rsid w:val="00351C18"/>
    <w:rsid w:val="0035201F"/>
    <w:rsid w:val="00353272"/>
    <w:rsid w:val="00353404"/>
    <w:rsid w:val="003534E1"/>
    <w:rsid w:val="00353EAC"/>
    <w:rsid w:val="00353EE3"/>
    <w:rsid w:val="0035428A"/>
    <w:rsid w:val="0035431A"/>
    <w:rsid w:val="00354880"/>
    <w:rsid w:val="00354D1A"/>
    <w:rsid w:val="00355394"/>
    <w:rsid w:val="003554DD"/>
    <w:rsid w:val="003558FD"/>
    <w:rsid w:val="0035609E"/>
    <w:rsid w:val="0035610B"/>
    <w:rsid w:val="003564A2"/>
    <w:rsid w:val="0035663F"/>
    <w:rsid w:val="0035722C"/>
    <w:rsid w:val="003572D5"/>
    <w:rsid w:val="00357885"/>
    <w:rsid w:val="00357C02"/>
    <w:rsid w:val="00360810"/>
    <w:rsid w:val="003614BF"/>
    <w:rsid w:val="00361AB7"/>
    <w:rsid w:val="00361E9F"/>
    <w:rsid w:val="0036340C"/>
    <w:rsid w:val="00363DB7"/>
    <w:rsid w:val="003643D2"/>
    <w:rsid w:val="003645C8"/>
    <w:rsid w:val="003645F1"/>
    <w:rsid w:val="0036578E"/>
    <w:rsid w:val="00366600"/>
    <w:rsid w:val="0036668F"/>
    <w:rsid w:val="00366BE6"/>
    <w:rsid w:val="00367D05"/>
    <w:rsid w:val="00370F18"/>
    <w:rsid w:val="0037112E"/>
    <w:rsid w:val="00371F3A"/>
    <w:rsid w:val="003720B8"/>
    <w:rsid w:val="00372155"/>
    <w:rsid w:val="00372243"/>
    <w:rsid w:val="00373144"/>
    <w:rsid w:val="0037389E"/>
    <w:rsid w:val="00373911"/>
    <w:rsid w:val="00373B49"/>
    <w:rsid w:val="00374E86"/>
    <w:rsid w:val="003755C6"/>
    <w:rsid w:val="0037595C"/>
    <w:rsid w:val="00375FCE"/>
    <w:rsid w:val="003762EE"/>
    <w:rsid w:val="00376F62"/>
    <w:rsid w:val="00377499"/>
    <w:rsid w:val="00377EE2"/>
    <w:rsid w:val="003804F4"/>
    <w:rsid w:val="00380B17"/>
    <w:rsid w:val="00380B7D"/>
    <w:rsid w:val="0038153B"/>
    <w:rsid w:val="00381C5D"/>
    <w:rsid w:val="00382417"/>
    <w:rsid w:val="00383083"/>
    <w:rsid w:val="00383619"/>
    <w:rsid w:val="00384900"/>
    <w:rsid w:val="003849D7"/>
    <w:rsid w:val="00384CBA"/>
    <w:rsid w:val="00384F37"/>
    <w:rsid w:val="003857CB"/>
    <w:rsid w:val="00385932"/>
    <w:rsid w:val="00385F2E"/>
    <w:rsid w:val="00386C60"/>
    <w:rsid w:val="00386EDC"/>
    <w:rsid w:val="00390A16"/>
    <w:rsid w:val="00390C62"/>
    <w:rsid w:val="00390C7D"/>
    <w:rsid w:val="00391109"/>
    <w:rsid w:val="00391956"/>
    <w:rsid w:val="00391F7C"/>
    <w:rsid w:val="003922E8"/>
    <w:rsid w:val="00393217"/>
    <w:rsid w:val="00393461"/>
    <w:rsid w:val="00393D0B"/>
    <w:rsid w:val="003941FD"/>
    <w:rsid w:val="00394A5A"/>
    <w:rsid w:val="00394BCC"/>
    <w:rsid w:val="00394DBE"/>
    <w:rsid w:val="00394EC1"/>
    <w:rsid w:val="003950EB"/>
    <w:rsid w:val="0039518D"/>
    <w:rsid w:val="00395254"/>
    <w:rsid w:val="0039568E"/>
    <w:rsid w:val="003972DA"/>
    <w:rsid w:val="00397AA7"/>
    <w:rsid w:val="00397EAB"/>
    <w:rsid w:val="003A05FC"/>
    <w:rsid w:val="003A154A"/>
    <w:rsid w:val="003A171F"/>
    <w:rsid w:val="003A18AF"/>
    <w:rsid w:val="003A23E7"/>
    <w:rsid w:val="003A29A0"/>
    <w:rsid w:val="003A29AD"/>
    <w:rsid w:val="003A2E69"/>
    <w:rsid w:val="003A3743"/>
    <w:rsid w:val="003A5BF5"/>
    <w:rsid w:val="003A6477"/>
    <w:rsid w:val="003A64A5"/>
    <w:rsid w:val="003A67EF"/>
    <w:rsid w:val="003A78E1"/>
    <w:rsid w:val="003B02AE"/>
    <w:rsid w:val="003B0C78"/>
    <w:rsid w:val="003B110F"/>
    <w:rsid w:val="003B1171"/>
    <w:rsid w:val="003B1191"/>
    <w:rsid w:val="003B1318"/>
    <w:rsid w:val="003B1510"/>
    <w:rsid w:val="003B20CF"/>
    <w:rsid w:val="003B24B4"/>
    <w:rsid w:val="003B2EA0"/>
    <w:rsid w:val="003B3664"/>
    <w:rsid w:val="003B3C82"/>
    <w:rsid w:val="003B3E8C"/>
    <w:rsid w:val="003B44C3"/>
    <w:rsid w:val="003B5209"/>
    <w:rsid w:val="003B5E33"/>
    <w:rsid w:val="003B608F"/>
    <w:rsid w:val="003B612B"/>
    <w:rsid w:val="003B661B"/>
    <w:rsid w:val="003B693C"/>
    <w:rsid w:val="003B6B3D"/>
    <w:rsid w:val="003B7568"/>
    <w:rsid w:val="003B79EF"/>
    <w:rsid w:val="003B7A5D"/>
    <w:rsid w:val="003C0381"/>
    <w:rsid w:val="003C0930"/>
    <w:rsid w:val="003C0AEF"/>
    <w:rsid w:val="003C0E2C"/>
    <w:rsid w:val="003C1A66"/>
    <w:rsid w:val="003C1BDD"/>
    <w:rsid w:val="003C2A59"/>
    <w:rsid w:val="003C3389"/>
    <w:rsid w:val="003C37DF"/>
    <w:rsid w:val="003C4EF2"/>
    <w:rsid w:val="003C5AB3"/>
    <w:rsid w:val="003C6C68"/>
    <w:rsid w:val="003C75E1"/>
    <w:rsid w:val="003C7825"/>
    <w:rsid w:val="003D007D"/>
    <w:rsid w:val="003D0145"/>
    <w:rsid w:val="003D01F9"/>
    <w:rsid w:val="003D0314"/>
    <w:rsid w:val="003D067F"/>
    <w:rsid w:val="003D0A9F"/>
    <w:rsid w:val="003D12B9"/>
    <w:rsid w:val="003D1898"/>
    <w:rsid w:val="003D1A6C"/>
    <w:rsid w:val="003D2622"/>
    <w:rsid w:val="003D287E"/>
    <w:rsid w:val="003D2D6C"/>
    <w:rsid w:val="003D34D6"/>
    <w:rsid w:val="003D4589"/>
    <w:rsid w:val="003D469E"/>
    <w:rsid w:val="003D49A9"/>
    <w:rsid w:val="003D5351"/>
    <w:rsid w:val="003D5880"/>
    <w:rsid w:val="003D5FBA"/>
    <w:rsid w:val="003D603E"/>
    <w:rsid w:val="003D60DD"/>
    <w:rsid w:val="003D6911"/>
    <w:rsid w:val="003D6BDA"/>
    <w:rsid w:val="003D6CF4"/>
    <w:rsid w:val="003D7289"/>
    <w:rsid w:val="003D7552"/>
    <w:rsid w:val="003D7790"/>
    <w:rsid w:val="003D78E5"/>
    <w:rsid w:val="003D7976"/>
    <w:rsid w:val="003D7E9C"/>
    <w:rsid w:val="003E03FC"/>
    <w:rsid w:val="003E0944"/>
    <w:rsid w:val="003E0E3B"/>
    <w:rsid w:val="003E147C"/>
    <w:rsid w:val="003E1549"/>
    <w:rsid w:val="003E1AD5"/>
    <w:rsid w:val="003E206F"/>
    <w:rsid w:val="003E23ED"/>
    <w:rsid w:val="003E276B"/>
    <w:rsid w:val="003E29B3"/>
    <w:rsid w:val="003E2A2A"/>
    <w:rsid w:val="003E2E77"/>
    <w:rsid w:val="003E352C"/>
    <w:rsid w:val="003E4659"/>
    <w:rsid w:val="003E4C78"/>
    <w:rsid w:val="003E5EDB"/>
    <w:rsid w:val="003F0CDA"/>
    <w:rsid w:val="003F0DCF"/>
    <w:rsid w:val="003F15F3"/>
    <w:rsid w:val="003F1A72"/>
    <w:rsid w:val="003F1D92"/>
    <w:rsid w:val="003F2CBD"/>
    <w:rsid w:val="003F42B2"/>
    <w:rsid w:val="003F43DA"/>
    <w:rsid w:val="003F55AF"/>
    <w:rsid w:val="003F5ACB"/>
    <w:rsid w:val="003F5BBF"/>
    <w:rsid w:val="003F5D7C"/>
    <w:rsid w:val="003F71FC"/>
    <w:rsid w:val="00400226"/>
    <w:rsid w:val="0040144A"/>
    <w:rsid w:val="00401624"/>
    <w:rsid w:val="00401744"/>
    <w:rsid w:val="0040178D"/>
    <w:rsid w:val="00401E0B"/>
    <w:rsid w:val="00401FD9"/>
    <w:rsid w:val="00402F0C"/>
    <w:rsid w:val="00403405"/>
    <w:rsid w:val="004036D7"/>
    <w:rsid w:val="00404495"/>
    <w:rsid w:val="00404764"/>
    <w:rsid w:val="00404796"/>
    <w:rsid w:val="00404B4B"/>
    <w:rsid w:val="00405B50"/>
    <w:rsid w:val="00406B36"/>
    <w:rsid w:val="00406FC3"/>
    <w:rsid w:val="00406FD3"/>
    <w:rsid w:val="00407671"/>
    <w:rsid w:val="0040779C"/>
    <w:rsid w:val="00407EE1"/>
    <w:rsid w:val="00410935"/>
    <w:rsid w:val="00410F2B"/>
    <w:rsid w:val="004115CD"/>
    <w:rsid w:val="004116FD"/>
    <w:rsid w:val="00412298"/>
    <w:rsid w:val="00412402"/>
    <w:rsid w:val="004132E6"/>
    <w:rsid w:val="004132EF"/>
    <w:rsid w:val="00413823"/>
    <w:rsid w:val="00413A88"/>
    <w:rsid w:val="00413E7A"/>
    <w:rsid w:val="00414290"/>
    <w:rsid w:val="0041517B"/>
    <w:rsid w:val="004156C7"/>
    <w:rsid w:val="0041577E"/>
    <w:rsid w:val="00415967"/>
    <w:rsid w:val="0041629F"/>
    <w:rsid w:val="00416901"/>
    <w:rsid w:val="004173A2"/>
    <w:rsid w:val="00417724"/>
    <w:rsid w:val="00420CDC"/>
    <w:rsid w:val="004213EC"/>
    <w:rsid w:val="004215AC"/>
    <w:rsid w:val="0042195E"/>
    <w:rsid w:val="00421C17"/>
    <w:rsid w:val="0042231A"/>
    <w:rsid w:val="004224E9"/>
    <w:rsid w:val="004224FC"/>
    <w:rsid w:val="004225B5"/>
    <w:rsid w:val="00423677"/>
    <w:rsid w:val="00423A22"/>
    <w:rsid w:val="00424B2C"/>
    <w:rsid w:val="00424F4B"/>
    <w:rsid w:val="0042585C"/>
    <w:rsid w:val="00426B4D"/>
    <w:rsid w:val="00426E5C"/>
    <w:rsid w:val="004273C6"/>
    <w:rsid w:val="0042750C"/>
    <w:rsid w:val="0043052C"/>
    <w:rsid w:val="00430E3E"/>
    <w:rsid w:val="004312F9"/>
    <w:rsid w:val="004317B7"/>
    <w:rsid w:val="00431A98"/>
    <w:rsid w:val="004323FE"/>
    <w:rsid w:val="0043287A"/>
    <w:rsid w:val="004333E2"/>
    <w:rsid w:val="00434961"/>
    <w:rsid w:val="00435D59"/>
    <w:rsid w:val="00435EC1"/>
    <w:rsid w:val="00436925"/>
    <w:rsid w:val="004372E8"/>
    <w:rsid w:val="00437B49"/>
    <w:rsid w:val="00441185"/>
    <w:rsid w:val="004420C3"/>
    <w:rsid w:val="00442CB3"/>
    <w:rsid w:val="0044500E"/>
    <w:rsid w:val="00445709"/>
    <w:rsid w:val="00445916"/>
    <w:rsid w:val="00445D7E"/>
    <w:rsid w:val="0044681A"/>
    <w:rsid w:val="00446945"/>
    <w:rsid w:val="00446B14"/>
    <w:rsid w:val="00446DCE"/>
    <w:rsid w:val="004472DC"/>
    <w:rsid w:val="00447363"/>
    <w:rsid w:val="004478EB"/>
    <w:rsid w:val="00450201"/>
    <w:rsid w:val="00451492"/>
    <w:rsid w:val="0045169C"/>
    <w:rsid w:val="00451774"/>
    <w:rsid w:val="004523D6"/>
    <w:rsid w:val="0045296E"/>
    <w:rsid w:val="0045328F"/>
    <w:rsid w:val="00453A97"/>
    <w:rsid w:val="00453DFE"/>
    <w:rsid w:val="00453F5E"/>
    <w:rsid w:val="00454C49"/>
    <w:rsid w:val="00455152"/>
    <w:rsid w:val="00455D1F"/>
    <w:rsid w:val="0045670B"/>
    <w:rsid w:val="00456E6D"/>
    <w:rsid w:val="004572D6"/>
    <w:rsid w:val="00460441"/>
    <w:rsid w:val="00460628"/>
    <w:rsid w:val="00462022"/>
    <w:rsid w:val="004623E4"/>
    <w:rsid w:val="00462440"/>
    <w:rsid w:val="00462A3C"/>
    <w:rsid w:val="00462D2E"/>
    <w:rsid w:val="00463EFA"/>
    <w:rsid w:val="0046420A"/>
    <w:rsid w:val="004646F7"/>
    <w:rsid w:val="00464974"/>
    <w:rsid w:val="00464A4D"/>
    <w:rsid w:val="004651F4"/>
    <w:rsid w:val="00465371"/>
    <w:rsid w:val="00465A7C"/>
    <w:rsid w:val="00465F61"/>
    <w:rsid w:val="004661BC"/>
    <w:rsid w:val="00466200"/>
    <w:rsid w:val="0046629A"/>
    <w:rsid w:val="0046683F"/>
    <w:rsid w:val="004669E6"/>
    <w:rsid w:val="00467197"/>
    <w:rsid w:val="00467F54"/>
    <w:rsid w:val="00470A29"/>
    <w:rsid w:val="00471510"/>
    <w:rsid w:val="0047164B"/>
    <w:rsid w:val="00473AB4"/>
    <w:rsid w:val="00473B42"/>
    <w:rsid w:val="00473E48"/>
    <w:rsid w:val="00473F77"/>
    <w:rsid w:val="0047445D"/>
    <w:rsid w:val="00474B53"/>
    <w:rsid w:val="00474F5D"/>
    <w:rsid w:val="00474F98"/>
    <w:rsid w:val="004773E1"/>
    <w:rsid w:val="004800D9"/>
    <w:rsid w:val="00480294"/>
    <w:rsid w:val="00480B7E"/>
    <w:rsid w:val="00480BC1"/>
    <w:rsid w:val="00480D0C"/>
    <w:rsid w:val="00481296"/>
    <w:rsid w:val="00482F45"/>
    <w:rsid w:val="0048376A"/>
    <w:rsid w:val="00483976"/>
    <w:rsid w:val="004847E9"/>
    <w:rsid w:val="00484DCF"/>
    <w:rsid w:val="0048520C"/>
    <w:rsid w:val="00485989"/>
    <w:rsid w:val="004867CD"/>
    <w:rsid w:val="004869F2"/>
    <w:rsid w:val="0048716D"/>
    <w:rsid w:val="00487DE4"/>
    <w:rsid w:val="00487DF8"/>
    <w:rsid w:val="0049035C"/>
    <w:rsid w:val="004903A5"/>
    <w:rsid w:val="004905D7"/>
    <w:rsid w:val="00490757"/>
    <w:rsid w:val="00490F3F"/>
    <w:rsid w:val="004910AF"/>
    <w:rsid w:val="00491146"/>
    <w:rsid w:val="00491A03"/>
    <w:rsid w:val="00491AC2"/>
    <w:rsid w:val="00491AD2"/>
    <w:rsid w:val="0049254D"/>
    <w:rsid w:val="00492D66"/>
    <w:rsid w:val="004933D1"/>
    <w:rsid w:val="00493A36"/>
    <w:rsid w:val="00493F0B"/>
    <w:rsid w:val="0049432E"/>
    <w:rsid w:val="00494CA2"/>
    <w:rsid w:val="00495340"/>
    <w:rsid w:val="00496909"/>
    <w:rsid w:val="00497218"/>
    <w:rsid w:val="00497D08"/>
    <w:rsid w:val="004A0126"/>
    <w:rsid w:val="004A03F9"/>
    <w:rsid w:val="004A064A"/>
    <w:rsid w:val="004A0B8D"/>
    <w:rsid w:val="004A0CCA"/>
    <w:rsid w:val="004A0FA4"/>
    <w:rsid w:val="004A100C"/>
    <w:rsid w:val="004A1224"/>
    <w:rsid w:val="004A13E9"/>
    <w:rsid w:val="004A2019"/>
    <w:rsid w:val="004A2235"/>
    <w:rsid w:val="004A2E2F"/>
    <w:rsid w:val="004A3100"/>
    <w:rsid w:val="004A33A3"/>
    <w:rsid w:val="004A39D7"/>
    <w:rsid w:val="004A3C85"/>
    <w:rsid w:val="004A47E5"/>
    <w:rsid w:val="004A5766"/>
    <w:rsid w:val="004A651F"/>
    <w:rsid w:val="004A675B"/>
    <w:rsid w:val="004A761D"/>
    <w:rsid w:val="004B059A"/>
    <w:rsid w:val="004B0862"/>
    <w:rsid w:val="004B1B80"/>
    <w:rsid w:val="004B1C1F"/>
    <w:rsid w:val="004B1DC4"/>
    <w:rsid w:val="004B3A79"/>
    <w:rsid w:val="004B56E3"/>
    <w:rsid w:val="004B5BC0"/>
    <w:rsid w:val="004B62B3"/>
    <w:rsid w:val="004B7BAF"/>
    <w:rsid w:val="004C0760"/>
    <w:rsid w:val="004C0A4B"/>
    <w:rsid w:val="004C0CDE"/>
    <w:rsid w:val="004C1148"/>
    <w:rsid w:val="004C172A"/>
    <w:rsid w:val="004C1DCC"/>
    <w:rsid w:val="004C1DEE"/>
    <w:rsid w:val="004C269A"/>
    <w:rsid w:val="004C331E"/>
    <w:rsid w:val="004C36F0"/>
    <w:rsid w:val="004C4202"/>
    <w:rsid w:val="004C4676"/>
    <w:rsid w:val="004C4F6C"/>
    <w:rsid w:val="004C51B3"/>
    <w:rsid w:val="004C6045"/>
    <w:rsid w:val="004C6171"/>
    <w:rsid w:val="004C65D5"/>
    <w:rsid w:val="004C6AC7"/>
    <w:rsid w:val="004C7000"/>
    <w:rsid w:val="004C7159"/>
    <w:rsid w:val="004C78E3"/>
    <w:rsid w:val="004D1343"/>
    <w:rsid w:val="004D1B39"/>
    <w:rsid w:val="004D1E60"/>
    <w:rsid w:val="004D21E3"/>
    <w:rsid w:val="004D266E"/>
    <w:rsid w:val="004D30BC"/>
    <w:rsid w:val="004D3891"/>
    <w:rsid w:val="004D3C04"/>
    <w:rsid w:val="004D3DDE"/>
    <w:rsid w:val="004D4AFB"/>
    <w:rsid w:val="004D4DF6"/>
    <w:rsid w:val="004D50BE"/>
    <w:rsid w:val="004D5111"/>
    <w:rsid w:val="004D522B"/>
    <w:rsid w:val="004D5376"/>
    <w:rsid w:val="004D547C"/>
    <w:rsid w:val="004D55A5"/>
    <w:rsid w:val="004D567B"/>
    <w:rsid w:val="004D5A8B"/>
    <w:rsid w:val="004D5D39"/>
    <w:rsid w:val="004D5FDE"/>
    <w:rsid w:val="004D6C1C"/>
    <w:rsid w:val="004D6DB6"/>
    <w:rsid w:val="004D712F"/>
    <w:rsid w:val="004D729B"/>
    <w:rsid w:val="004D7E7C"/>
    <w:rsid w:val="004E0823"/>
    <w:rsid w:val="004E14C6"/>
    <w:rsid w:val="004E1962"/>
    <w:rsid w:val="004E23ED"/>
    <w:rsid w:val="004E2764"/>
    <w:rsid w:val="004E2D9D"/>
    <w:rsid w:val="004E3110"/>
    <w:rsid w:val="004E4DF4"/>
    <w:rsid w:val="004E4E27"/>
    <w:rsid w:val="004E5EF2"/>
    <w:rsid w:val="004E6235"/>
    <w:rsid w:val="004E65B5"/>
    <w:rsid w:val="004E693F"/>
    <w:rsid w:val="004E72F0"/>
    <w:rsid w:val="004E76EA"/>
    <w:rsid w:val="004E76FD"/>
    <w:rsid w:val="004E7A13"/>
    <w:rsid w:val="004E7CFF"/>
    <w:rsid w:val="004F046E"/>
    <w:rsid w:val="004F04D8"/>
    <w:rsid w:val="004F0CCC"/>
    <w:rsid w:val="004F2455"/>
    <w:rsid w:val="004F2EFE"/>
    <w:rsid w:val="004F37AC"/>
    <w:rsid w:val="004F397B"/>
    <w:rsid w:val="004F3D87"/>
    <w:rsid w:val="004F4C41"/>
    <w:rsid w:val="004F4E0D"/>
    <w:rsid w:val="004F5213"/>
    <w:rsid w:val="004F5CC7"/>
    <w:rsid w:val="004F5E94"/>
    <w:rsid w:val="004F74AA"/>
    <w:rsid w:val="004F7BF0"/>
    <w:rsid w:val="005004B1"/>
    <w:rsid w:val="005007B6"/>
    <w:rsid w:val="005013AB"/>
    <w:rsid w:val="00502400"/>
    <w:rsid w:val="00502525"/>
    <w:rsid w:val="0050272F"/>
    <w:rsid w:val="00502B10"/>
    <w:rsid w:val="005034CF"/>
    <w:rsid w:val="00503850"/>
    <w:rsid w:val="005045E0"/>
    <w:rsid w:val="00504B07"/>
    <w:rsid w:val="00504B5B"/>
    <w:rsid w:val="00504DEB"/>
    <w:rsid w:val="005052DB"/>
    <w:rsid w:val="00505357"/>
    <w:rsid w:val="00505901"/>
    <w:rsid w:val="00505AA7"/>
    <w:rsid w:val="005066C8"/>
    <w:rsid w:val="00506A7F"/>
    <w:rsid w:val="00506E0B"/>
    <w:rsid w:val="00507442"/>
    <w:rsid w:val="005077AB"/>
    <w:rsid w:val="00510BB2"/>
    <w:rsid w:val="00510EE8"/>
    <w:rsid w:val="00511671"/>
    <w:rsid w:val="0051243E"/>
    <w:rsid w:val="0051249F"/>
    <w:rsid w:val="00512915"/>
    <w:rsid w:val="0051341D"/>
    <w:rsid w:val="005137DD"/>
    <w:rsid w:val="005138A1"/>
    <w:rsid w:val="00514AA1"/>
    <w:rsid w:val="00514C34"/>
    <w:rsid w:val="00515477"/>
    <w:rsid w:val="00515D88"/>
    <w:rsid w:val="00516281"/>
    <w:rsid w:val="00516517"/>
    <w:rsid w:val="00516AC7"/>
    <w:rsid w:val="00517315"/>
    <w:rsid w:val="005208C1"/>
    <w:rsid w:val="00520F6F"/>
    <w:rsid w:val="005213E5"/>
    <w:rsid w:val="00521458"/>
    <w:rsid w:val="00521587"/>
    <w:rsid w:val="00522371"/>
    <w:rsid w:val="00522663"/>
    <w:rsid w:val="0052288C"/>
    <w:rsid w:val="00523E5E"/>
    <w:rsid w:val="00524F8D"/>
    <w:rsid w:val="005252A1"/>
    <w:rsid w:val="00525A74"/>
    <w:rsid w:val="00525E73"/>
    <w:rsid w:val="005260AF"/>
    <w:rsid w:val="005267C5"/>
    <w:rsid w:val="005268F6"/>
    <w:rsid w:val="005273A4"/>
    <w:rsid w:val="005274D9"/>
    <w:rsid w:val="00527D05"/>
    <w:rsid w:val="00530097"/>
    <w:rsid w:val="005303B6"/>
    <w:rsid w:val="005308D0"/>
    <w:rsid w:val="00530D11"/>
    <w:rsid w:val="00530D45"/>
    <w:rsid w:val="0053138D"/>
    <w:rsid w:val="00531927"/>
    <w:rsid w:val="00531F72"/>
    <w:rsid w:val="00531FAA"/>
    <w:rsid w:val="0053207D"/>
    <w:rsid w:val="00532548"/>
    <w:rsid w:val="00532919"/>
    <w:rsid w:val="005330A9"/>
    <w:rsid w:val="005335DB"/>
    <w:rsid w:val="005341EE"/>
    <w:rsid w:val="005344C0"/>
    <w:rsid w:val="00534792"/>
    <w:rsid w:val="00535A04"/>
    <w:rsid w:val="00536406"/>
    <w:rsid w:val="00536C12"/>
    <w:rsid w:val="00536CC4"/>
    <w:rsid w:val="00536D25"/>
    <w:rsid w:val="0053759E"/>
    <w:rsid w:val="0053778F"/>
    <w:rsid w:val="00537A0C"/>
    <w:rsid w:val="00537C03"/>
    <w:rsid w:val="005407D6"/>
    <w:rsid w:val="00540951"/>
    <w:rsid w:val="00540AA3"/>
    <w:rsid w:val="00540B5C"/>
    <w:rsid w:val="00540D0F"/>
    <w:rsid w:val="005419F2"/>
    <w:rsid w:val="00541E09"/>
    <w:rsid w:val="00542AFB"/>
    <w:rsid w:val="00542D44"/>
    <w:rsid w:val="005436F2"/>
    <w:rsid w:val="0054389B"/>
    <w:rsid w:val="00543A35"/>
    <w:rsid w:val="005443F8"/>
    <w:rsid w:val="00544BE9"/>
    <w:rsid w:val="00544E8A"/>
    <w:rsid w:val="00545714"/>
    <w:rsid w:val="00545B98"/>
    <w:rsid w:val="00545E8E"/>
    <w:rsid w:val="00547010"/>
    <w:rsid w:val="00547822"/>
    <w:rsid w:val="00547AEB"/>
    <w:rsid w:val="005507A8"/>
    <w:rsid w:val="005513E5"/>
    <w:rsid w:val="00551773"/>
    <w:rsid w:val="005518AE"/>
    <w:rsid w:val="00551A5D"/>
    <w:rsid w:val="0055206B"/>
    <w:rsid w:val="00552844"/>
    <w:rsid w:val="00552921"/>
    <w:rsid w:val="00553869"/>
    <w:rsid w:val="0055427B"/>
    <w:rsid w:val="00554D51"/>
    <w:rsid w:val="00555D5A"/>
    <w:rsid w:val="0055706F"/>
    <w:rsid w:val="005572A6"/>
    <w:rsid w:val="005576C7"/>
    <w:rsid w:val="0055798C"/>
    <w:rsid w:val="005579D7"/>
    <w:rsid w:val="00557B17"/>
    <w:rsid w:val="0056023E"/>
    <w:rsid w:val="005602BC"/>
    <w:rsid w:val="00560615"/>
    <w:rsid w:val="005617DA"/>
    <w:rsid w:val="00561A35"/>
    <w:rsid w:val="00561D8C"/>
    <w:rsid w:val="00561FD7"/>
    <w:rsid w:val="00562C39"/>
    <w:rsid w:val="005639F7"/>
    <w:rsid w:val="005640FF"/>
    <w:rsid w:val="00564246"/>
    <w:rsid w:val="005650C8"/>
    <w:rsid w:val="0056526E"/>
    <w:rsid w:val="0056541B"/>
    <w:rsid w:val="00565E55"/>
    <w:rsid w:val="00565EA3"/>
    <w:rsid w:val="00566F4A"/>
    <w:rsid w:val="00567CBC"/>
    <w:rsid w:val="00567FEE"/>
    <w:rsid w:val="0057098F"/>
    <w:rsid w:val="005709B8"/>
    <w:rsid w:val="005710A8"/>
    <w:rsid w:val="005717E0"/>
    <w:rsid w:val="00572E0E"/>
    <w:rsid w:val="00573F53"/>
    <w:rsid w:val="00573FE8"/>
    <w:rsid w:val="005740E3"/>
    <w:rsid w:val="0057481B"/>
    <w:rsid w:val="0057497D"/>
    <w:rsid w:val="005749D1"/>
    <w:rsid w:val="00574F4B"/>
    <w:rsid w:val="005764E8"/>
    <w:rsid w:val="00577DA9"/>
    <w:rsid w:val="0058027E"/>
    <w:rsid w:val="0058086E"/>
    <w:rsid w:val="00580C9C"/>
    <w:rsid w:val="00581044"/>
    <w:rsid w:val="00581369"/>
    <w:rsid w:val="0058140A"/>
    <w:rsid w:val="00581BD5"/>
    <w:rsid w:val="00582196"/>
    <w:rsid w:val="005824E9"/>
    <w:rsid w:val="005827CB"/>
    <w:rsid w:val="00582DA5"/>
    <w:rsid w:val="005831F3"/>
    <w:rsid w:val="00583414"/>
    <w:rsid w:val="005839C1"/>
    <w:rsid w:val="005840B9"/>
    <w:rsid w:val="00584493"/>
    <w:rsid w:val="00584520"/>
    <w:rsid w:val="00584A04"/>
    <w:rsid w:val="005850CD"/>
    <w:rsid w:val="00585B0F"/>
    <w:rsid w:val="00585D47"/>
    <w:rsid w:val="00585E52"/>
    <w:rsid w:val="00585FA3"/>
    <w:rsid w:val="005861DD"/>
    <w:rsid w:val="0058728F"/>
    <w:rsid w:val="005875C7"/>
    <w:rsid w:val="00590125"/>
    <w:rsid w:val="00590766"/>
    <w:rsid w:val="00591111"/>
    <w:rsid w:val="00591C74"/>
    <w:rsid w:val="00591EB2"/>
    <w:rsid w:val="005923BA"/>
    <w:rsid w:val="005929C7"/>
    <w:rsid w:val="00593687"/>
    <w:rsid w:val="00593A1E"/>
    <w:rsid w:val="00593C1D"/>
    <w:rsid w:val="0059520D"/>
    <w:rsid w:val="005958FD"/>
    <w:rsid w:val="00596430"/>
    <w:rsid w:val="005970C3"/>
    <w:rsid w:val="005971D1"/>
    <w:rsid w:val="005971F8"/>
    <w:rsid w:val="005973E8"/>
    <w:rsid w:val="00597CB2"/>
    <w:rsid w:val="005A008B"/>
    <w:rsid w:val="005A0B99"/>
    <w:rsid w:val="005A1178"/>
    <w:rsid w:val="005A1EB1"/>
    <w:rsid w:val="005A235B"/>
    <w:rsid w:val="005A25FC"/>
    <w:rsid w:val="005A3440"/>
    <w:rsid w:val="005A4373"/>
    <w:rsid w:val="005A488D"/>
    <w:rsid w:val="005A4E02"/>
    <w:rsid w:val="005A6526"/>
    <w:rsid w:val="005A6C36"/>
    <w:rsid w:val="005A6F32"/>
    <w:rsid w:val="005A7010"/>
    <w:rsid w:val="005A7267"/>
    <w:rsid w:val="005A7A82"/>
    <w:rsid w:val="005A7F4A"/>
    <w:rsid w:val="005B0291"/>
    <w:rsid w:val="005B055A"/>
    <w:rsid w:val="005B0B30"/>
    <w:rsid w:val="005B1269"/>
    <w:rsid w:val="005B178B"/>
    <w:rsid w:val="005B1B49"/>
    <w:rsid w:val="005B2814"/>
    <w:rsid w:val="005B2AD0"/>
    <w:rsid w:val="005B2AE1"/>
    <w:rsid w:val="005B389C"/>
    <w:rsid w:val="005B3FD0"/>
    <w:rsid w:val="005B4779"/>
    <w:rsid w:val="005B580F"/>
    <w:rsid w:val="005B5AB4"/>
    <w:rsid w:val="005B63A3"/>
    <w:rsid w:val="005B65BD"/>
    <w:rsid w:val="005B6636"/>
    <w:rsid w:val="005B6C6A"/>
    <w:rsid w:val="005B6EF1"/>
    <w:rsid w:val="005B7ACD"/>
    <w:rsid w:val="005C0108"/>
    <w:rsid w:val="005C13E5"/>
    <w:rsid w:val="005C1AB4"/>
    <w:rsid w:val="005C2BEF"/>
    <w:rsid w:val="005C3AC4"/>
    <w:rsid w:val="005C3F43"/>
    <w:rsid w:val="005C4B2F"/>
    <w:rsid w:val="005C5872"/>
    <w:rsid w:val="005C58E2"/>
    <w:rsid w:val="005C5F2F"/>
    <w:rsid w:val="005C7669"/>
    <w:rsid w:val="005C784C"/>
    <w:rsid w:val="005C7DEB"/>
    <w:rsid w:val="005D00BE"/>
    <w:rsid w:val="005D08FC"/>
    <w:rsid w:val="005D1AD7"/>
    <w:rsid w:val="005D1BEC"/>
    <w:rsid w:val="005D22DF"/>
    <w:rsid w:val="005D266A"/>
    <w:rsid w:val="005D2735"/>
    <w:rsid w:val="005D32F0"/>
    <w:rsid w:val="005D348D"/>
    <w:rsid w:val="005D3ACA"/>
    <w:rsid w:val="005D42C7"/>
    <w:rsid w:val="005D4611"/>
    <w:rsid w:val="005D465B"/>
    <w:rsid w:val="005D4716"/>
    <w:rsid w:val="005D52DA"/>
    <w:rsid w:val="005D5547"/>
    <w:rsid w:val="005D5CF5"/>
    <w:rsid w:val="005D60F5"/>
    <w:rsid w:val="005D6942"/>
    <w:rsid w:val="005D69C5"/>
    <w:rsid w:val="005D748E"/>
    <w:rsid w:val="005D7CAB"/>
    <w:rsid w:val="005E064A"/>
    <w:rsid w:val="005E0C2B"/>
    <w:rsid w:val="005E0FB7"/>
    <w:rsid w:val="005E1449"/>
    <w:rsid w:val="005E1644"/>
    <w:rsid w:val="005E1A90"/>
    <w:rsid w:val="005E2DF5"/>
    <w:rsid w:val="005E554F"/>
    <w:rsid w:val="005E5558"/>
    <w:rsid w:val="005E57C4"/>
    <w:rsid w:val="005E6259"/>
    <w:rsid w:val="005E6B74"/>
    <w:rsid w:val="005E6C89"/>
    <w:rsid w:val="005E7579"/>
    <w:rsid w:val="005E78AB"/>
    <w:rsid w:val="005F09BC"/>
    <w:rsid w:val="005F1136"/>
    <w:rsid w:val="005F2201"/>
    <w:rsid w:val="005F29E7"/>
    <w:rsid w:val="005F2E9D"/>
    <w:rsid w:val="005F2F95"/>
    <w:rsid w:val="005F3896"/>
    <w:rsid w:val="005F3EC2"/>
    <w:rsid w:val="005F432E"/>
    <w:rsid w:val="005F533B"/>
    <w:rsid w:val="005F540D"/>
    <w:rsid w:val="005F5907"/>
    <w:rsid w:val="005F640F"/>
    <w:rsid w:val="005F74AC"/>
    <w:rsid w:val="005F74F3"/>
    <w:rsid w:val="005F7713"/>
    <w:rsid w:val="005F79B0"/>
    <w:rsid w:val="005F7A95"/>
    <w:rsid w:val="005F7CEA"/>
    <w:rsid w:val="00600B1E"/>
    <w:rsid w:val="00600E2C"/>
    <w:rsid w:val="00601B79"/>
    <w:rsid w:val="0060310C"/>
    <w:rsid w:val="0060310E"/>
    <w:rsid w:val="006041B4"/>
    <w:rsid w:val="00604501"/>
    <w:rsid w:val="00604645"/>
    <w:rsid w:val="006050D3"/>
    <w:rsid w:val="00605765"/>
    <w:rsid w:val="00605C47"/>
    <w:rsid w:val="0060653A"/>
    <w:rsid w:val="0060668D"/>
    <w:rsid w:val="00606F7E"/>
    <w:rsid w:val="00607385"/>
    <w:rsid w:val="00607409"/>
    <w:rsid w:val="00607841"/>
    <w:rsid w:val="006103B3"/>
    <w:rsid w:val="0061093F"/>
    <w:rsid w:val="00610A6E"/>
    <w:rsid w:val="006112C3"/>
    <w:rsid w:val="006113B1"/>
    <w:rsid w:val="00611AD2"/>
    <w:rsid w:val="00613261"/>
    <w:rsid w:val="006133BF"/>
    <w:rsid w:val="00613FBF"/>
    <w:rsid w:val="006140F7"/>
    <w:rsid w:val="00614A23"/>
    <w:rsid w:val="00614AC8"/>
    <w:rsid w:val="006150FE"/>
    <w:rsid w:val="00615247"/>
    <w:rsid w:val="00615D5D"/>
    <w:rsid w:val="006164B9"/>
    <w:rsid w:val="00616A72"/>
    <w:rsid w:val="00616EBB"/>
    <w:rsid w:val="006172F2"/>
    <w:rsid w:val="006179FF"/>
    <w:rsid w:val="00617EC7"/>
    <w:rsid w:val="00620804"/>
    <w:rsid w:val="00620B75"/>
    <w:rsid w:val="00620E06"/>
    <w:rsid w:val="00621D22"/>
    <w:rsid w:val="0062209B"/>
    <w:rsid w:val="0062214D"/>
    <w:rsid w:val="00622700"/>
    <w:rsid w:val="00622CC1"/>
    <w:rsid w:val="006233C0"/>
    <w:rsid w:val="00623BFC"/>
    <w:rsid w:val="00623F7E"/>
    <w:rsid w:val="00623F8E"/>
    <w:rsid w:val="00624B0C"/>
    <w:rsid w:val="00624C0F"/>
    <w:rsid w:val="00624DB3"/>
    <w:rsid w:val="006251CB"/>
    <w:rsid w:val="00625C78"/>
    <w:rsid w:val="00625F95"/>
    <w:rsid w:val="006262DF"/>
    <w:rsid w:val="00626BDB"/>
    <w:rsid w:val="0062793A"/>
    <w:rsid w:val="006300C2"/>
    <w:rsid w:val="006304D0"/>
    <w:rsid w:val="00630E8F"/>
    <w:rsid w:val="006317E3"/>
    <w:rsid w:val="00631913"/>
    <w:rsid w:val="00631D64"/>
    <w:rsid w:val="006328FE"/>
    <w:rsid w:val="00632DB9"/>
    <w:rsid w:val="00632E8F"/>
    <w:rsid w:val="00632E92"/>
    <w:rsid w:val="00632F93"/>
    <w:rsid w:val="00633CB7"/>
    <w:rsid w:val="00633FAB"/>
    <w:rsid w:val="006343A9"/>
    <w:rsid w:val="00635703"/>
    <w:rsid w:val="006358E6"/>
    <w:rsid w:val="006360D7"/>
    <w:rsid w:val="00636842"/>
    <w:rsid w:val="0063685F"/>
    <w:rsid w:val="00636AAB"/>
    <w:rsid w:val="00637112"/>
    <w:rsid w:val="006377D6"/>
    <w:rsid w:val="006379D1"/>
    <w:rsid w:val="00637AAC"/>
    <w:rsid w:val="00641036"/>
    <w:rsid w:val="0064120E"/>
    <w:rsid w:val="00641522"/>
    <w:rsid w:val="00642717"/>
    <w:rsid w:val="00643557"/>
    <w:rsid w:val="006444FE"/>
    <w:rsid w:val="00644DB7"/>
    <w:rsid w:val="00645050"/>
    <w:rsid w:val="006456F2"/>
    <w:rsid w:val="006457D5"/>
    <w:rsid w:val="006459AD"/>
    <w:rsid w:val="00646762"/>
    <w:rsid w:val="006467E0"/>
    <w:rsid w:val="00647240"/>
    <w:rsid w:val="00647418"/>
    <w:rsid w:val="00647720"/>
    <w:rsid w:val="00647943"/>
    <w:rsid w:val="00647AD9"/>
    <w:rsid w:val="00647E4E"/>
    <w:rsid w:val="00647FD5"/>
    <w:rsid w:val="0065056B"/>
    <w:rsid w:val="006507FE"/>
    <w:rsid w:val="00650858"/>
    <w:rsid w:val="00650EFA"/>
    <w:rsid w:val="0065270E"/>
    <w:rsid w:val="00653536"/>
    <w:rsid w:val="00653FF9"/>
    <w:rsid w:val="006547EC"/>
    <w:rsid w:val="00654FF6"/>
    <w:rsid w:val="0065526D"/>
    <w:rsid w:val="00655302"/>
    <w:rsid w:val="0065716A"/>
    <w:rsid w:val="00660A4E"/>
    <w:rsid w:val="00660D4F"/>
    <w:rsid w:val="00660E7F"/>
    <w:rsid w:val="00660EC1"/>
    <w:rsid w:val="00661767"/>
    <w:rsid w:val="00661E86"/>
    <w:rsid w:val="006621E8"/>
    <w:rsid w:val="00662883"/>
    <w:rsid w:val="006641B6"/>
    <w:rsid w:val="00664441"/>
    <w:rsid w:val="006644A5"/>
    <w:rsid w:val="006646A1"/>
    <w:rsid w:val="006646AD"/>
    <w:rsid w:val="006648BD"/>
    <w:rsid w:val="0066528C"/>
    <w:rsid w:val="006655EA"/>
    <w:rsid w:val="00665E70"/>
    <w:rsid w:val="00666532"/>
    <w:rsid w:val="00667D5B"/>
    <w:rsid w:val="00670151"/>
    <w:rsid w:val="006703F1"/>
    <w:rsid w:val="00670CAA"/>
    <w:rsid w:val="006710EB"/>
    <w:rsid w:val="00671633"/>
    <w:rsid w:val="0067175F"/>
    <w:rsid w:val="00671946"/>
    <w:rsid w:val="00671AF6"/>
    <w:rsid w:val="00671F89"/>
    <w:rsid w:val="00672428"/>
    <w:rsid w:val="006728DD"/>
    <w:rsid w:val="00673BBC"/>
    <w:rsid w:val="00673DA8"/>
    <w:rsid w:val="00673EBA"/>
    <w:rsid w:val="00674210"/>
    <w:rsid w:val="00674213"/>
    <w:rsid w:val="006743F8"/>
    <w:rsid w:val="00674783"/>
    <w:rsid w:val="006747A4"/>
    <w:rsid w:val="006747A6"/>
    <w:rsid w:val="006757AE"/>
    <w:rsid w:val="006764D3"/>
    <w:rsid w:val="00676A94"/>
    <w:rsid w:val="006801AE"/>
    <w:rsid w:val="006814EC"/>
    <w:rsid w:val="006818C0"/>
    <w:rsid w:val="00681ACD"/>
    <w:rsid w:val="006820AF"/>
    <w:rsid w:val="00682262"/>
    <w:rsid w:val="00682F9A"/>
    <w:rsid w:val="006837C3"/>
    <w:rsid w:val="006844A2"/>
    <w:rsid w:val="00684A6D"/>
    <w:rsid w:val="0068546E"/>
    <w:rsid w:val="00685664"/>
    <w:rsid w:val="00685DD0"/>
    <w:rsid w:val="00685F13"/>
    <w:rsid w:val="0068651A"/>
    <w:rsid w:val="0068723F"/>
    <w:rsid w:val="00687394"/>
    <w:rsid w:val="00687963"/>
    <w:rsid w:val="0069018D"/>
    <w:rsid w:val="006907B9"/>
    <w:rsid w:val="00690B96"/>
    <w:rsid w:val="006914AA"/>
    <w:rsid w:val="00692258"/>
    <w:rsid w:val="006924F7"/>
    <w:rsid w:val="0069376D"/>
    <w:rsid w:val="006941AF"/>
    <w:rsid w:val="00694344"/>
    <w:rsid w:val="00694E6B"/>
    <w:rsid w:val="00695253"/>
    <w:rsid w:val="00695290"/>
    <w:rsid w:val="00695D7B"/>
    <w:rsid w:val="00695F6B"/>
    <w:rsid w:val="00696563"/>
    <w:rsid w:val="0069660D"/>
    <w:rsid w:val="0069693A"/>
    <w:rsid w:val="00696C29"/>
    <w:rsid w:val="0069714F"/>
    <w:rsid w:val="006978C8"/>
    <w:rsid w:val="006A0635"/>
    <w:rsid w:val="006A24F4"/>
    <w:rsid w:val="006A2820"/>
    <w:rsid w:val="006A3281"/>
    <w:rsid w:val="006A4104"/>
    <w:rsid w:val="006A43AB"/>
    <w:rsid w:val="006A4F0E"/>
    <w:rsid w:val="006A547E"/>
    <w:rsid w:val="006A54BF"/>
    <w:rsid w:val="006A6A77"/>
    <w:rsid w:val="006A6F94"/>
    <w:rsid w:val="006A70CF"/>
    <w:rsid w:val="006A7327"/>
    <w:rsid w:val="006B04D3"/>
    <w:rsid w:val="006B09F4"/>
    <w:rsid w:val="006B0C2B"/>
    <w:rsid w:val="006B0DB9"/>
    <w:rsid w:val="006B1354"/>
    <w:rsid w:val="006B2843"/>
    <w:rsid w:val="006B3070"/>
    <w:rsid w:val="006B4002"/>
    <w:rsid w:val="006B4214"/>
    <w:rsid w:val="006B4A31"/>
    <w:rsid w:val="006B4DCE"/>
    <w:rsid w:val="006B5124"/>
    <w:rsid w:val="006B5C11"/>
    <w:rsid w:val="006B5C17"/>
    <w:rsid w:val="006B5CDF"/>
    <w:rsid w:val="006B5FBC"/>
    <w:rsid w:val="006B60C3"/>
    <w:rsid w:val="006B6CEF"/>
    <w:rsid w:val="006B7355"/>
    <w:rsid w:val="006B78A0"/>
    <w:rsid w:val="006C069F"/>
    <w:rsid w:val="006C1612"/>
    <w:rsid w:val="006C192F"/>
    <w:rsid w:val="006C2690"/>
    <w:rsid w:val="006C3D6D"/>
    <w:rsid w:val="006C4D66"/>
    <w:rsid w:val="006C5005"/>
    <w:rsid w:val="006C6D89"/>
    <w:rsid w:val="006C79CF"/>
    <w:rsid w:val="006C7D8E"/>
    <w:rsid w:val="006C7DE7"/>
    <w:rsid w:val="006C7E44"/>
    <w:rsid w:val="006D0115"/>
    <w:rsid w:val="006D0700"/>
    <w:rsid w:val="006D076B"/>
    <w:rsid w:val="006D0DFF"/>
    <w:rsid w:val="006D3028"/>
    <w:rsid w:val="006D3A8A"/>
    <w:rsid w:val="006D3C3D"/>
    <w:rsid w:val="006D402C"/>
    <w:rsid w:val="006D41DB"/>
    <w:rsid w:val="006D4B91"/>
    <w:rsid w:val="006D5029"/>
    <w:rsid w:val="006D5862"/>
    <w:rsid w:val="006D5A8B"/>
    <w:rsid w:val="006D5E04"/>
    <w:rsid w:val="006D5E29"/>
    <w:rsid w:val="006D686D"/>
    <w:rsid w:val="006D69B2"/>
    <w:rsid w:val="006D6F3B"/>
    <w:rsid w:val="006E070F"/>
    <w:rsid w:val="006E0FD6"/>
    <w:rsid w:val="006E1A47"/>
    <w:rsid w:val="006E1BE1"/>
    <w:rsid w:val="006E2EA4"/>
    <w:rsid w:val="006E327A"/>
    <w:rsid w:val="006E3621"/>
    <w:rsid w:val="006E385D"/>
    <w:rsid w:val="006E3C08"/>
    <w:rsid w:val="006E40A7"/>
    <w:rsid w:val="006E4161"/>
    <w:rsid w:val="006E4851"/>
    <w:rsid w:val="006E58A5"/>
    <w:rsid w:val="006E5B0B"/>
    <w:rsid w:val="006E5E00"/>
    <w:rsid w:val="006E65C5"/>
    <w:rsid w:val="006E6E02"/>
    <w:rsid w:val="006E720B"/>
    <w:rsid w:val="006E7E09"/>
    <w:rsid w:val="006F04D2"/>
    <w:rsid w:val="006F127C"/>
    <w:rsid w:val="006F1683"/>
    <w:rsid w:val="006F1E67"/>
    <w:rsid w:val="006F1ED5"/>
    <w:rsid w:val="006F2820"/>
    <w:rsid w:val="006F3AB7"/>
    <w:rsid w:val="006F4083"/>
    <w:rsid w:val="006F41E6"/>
    <w:rsid w:val="006F4A2E"/>
    <w:rsid w:val="006F4A5B"/>
    <w:rsid w:val="006F4D82"/>
    <w:rsid w:val="006F548E"/>
    <w:rsid w:val="006F5A16"/>
    <w:rsid w:val="006F6659"/>
    <w:rsid w:val="006F6CE5"/>
    <w:rsid w:val="006F76CB"/>
    <w:rsid w:val="0070011B"/>
    <w:rsid w:val="00701260"/>
    <w:rsid w:val="007031C3"/>
    <w:rsid w:val="007036D2"/>
    <w:rsid w:val="007038EC"/>
    <w:rsid w:val="00703C5B"/>
    <w:rsid w:val="00704573"/>
    <w:rsid w:val="0070460A"/>
    <w:rsid w:val="007048A8"/>
    <w:rsid w:val="00704C04"/>
    <w:rsid w:val="00704C43"/>
    <w:rsid w:val="00704F27"/>
    <w:rsid w:val="0070579B"/>
    <w:rsid w:val="00706122"/>
    <w:rsid w:val="007063B3"/>
    <w:rsid w:val="00706A9C"/>
    <w:rsid w:val="007071F3"/>
    <w:rsid w:val="0070773F"/>
    <w:rsid w:val="007108AA"/>
    <w:rsid w:val="00710BE6"/>
    <w:rsid w:val="00711241"/>
    <w:rsid w:val="007117EE"/>
    <w:rsid w:val="00711B1E"/>
    <w:rsid w:val="00711B89"/>
    <w:rsid w:val="00711E2F"/>
    <w:rsid w:val="00712A9A"/>
    <w:rsid w:val="00712BA8"/>
    <w:rsid w:val="00712EF4"/>
    <w:rsid w:val="0071340F"/>
    <w:rsid w:val="00713593"/>
    <w:rsid w:val="00713C31"/>
    <w:rsid w:val="00713EF7"/>
    <w:rsid w:val="007140D1"/>
    <w:rsid w:val="00714E81"/>
    <w:rsid w:val="00715232"/>
    <w:rsid w:val="007152AB"/>
    <w:rsid w:val="0071565A"/>
    <w:rsid w:val="00716234"/>
    <w:rsid w:val="00716291"/>
    <w:rsid w:val="00716354"/>
    <w:rsid w:val="00716F0A"/>
    <w:rsid w:val="00717ACC"/>
    <w:rsid w:val="00717C56"/>
    <w:rsid w:val="00717DE0"/>
    <w:rsid w:val="00717E93"/>
    <w:rsid w:val="00720551"/>
    <w:rsid w:val="0072160D"/>
    <w:rsid w:val="00721CD5"/>
    <w:rsid w:val="007227E8"/>
    <w:rsid w:val="00722837"/>
    <w:rsid w:val="00722899"/>
    <w:rsid w:val="00722954"/>
    <w:rsid w:val="00722B98"/>
    <w:rsid w:val="0072302D"/>
    <w:rsid w:val="00723781"/>
    <w:rsid w:val="007237A9"/>
    <w:rsid w:val="00723A25"/>
    <w:rsid w:val="007242DC"/>
    <w:rsid w:val="00724B8A"/>
    <w:rsid w:val="0072513D"/>
    <w:rsid w:val="00726035"/>
    <w:rsid w:val="00726A3F"/>
    <w:rsid w:val="00727661"/>
    <w:rsid w:val="00727A6D"/>
    <w:rsid w:val="00730698"/>
    <w:rsid w:val="0073078A"/>
    <w:rsid w:val="00730914"/>
    <w:rsid w:val="00730D6C"/>
    <w:rsid w:val="00731233"/>
    <w:rsid w:val="0073171F"/>
    <w:rsid w:val="0073201E"/>
    <w:rsid w:val="0073205D"/>
    <w:rsid w:val="007322AA"/>
    <w:rsid w:val="0073269C"/>
    <w:rsid w:val="00732CD5"/>
    <w:rsid w:val="00732E90"/>
    <w:rsid w:val="00732F9D"/>
    <w:rsid w:val="00733909"/>
    <w:rsid w:val="00734A6C"/>
    <w:rsid w:val="00734BDC"/>
    <w:rsid w:val="00734E5F"/>
    <w:rsid w:val="00735B7C"/>
    <w:rsid w:val="00735F21"/>
    <w:rsid w:val="00736020"/>
    <w:rsid w:val="007378AA"/>
    <w:rsid w:val="00737DC8"/>
    <w:rsid w:val="007408A4"/>
    <w:rsid w:val="00740BF7"/>
    <w:rsid w:val="0074119F"/>
    <w:rsid w:val="00741999"/>
    <w:rsid w:val="0074199E"/>
    <w:rsid w:val="00742410"/>
    <w:rsid w:val="00742571"/>
    <w:rsid w:val="00742A9F"/>
    <w:rsid w:val="00742DFF"/>
    <w:rsid w:val="00743188"/>
    <w:rsid w:val="007432A3"/>
    <w:rsid w:val="0074357F"/>
    <w:rsid w:val="00743D9D"/>
    <w:rsid w:val="00745145"/>
    <w:rsid w:val="007459BF"/>
    <w:rsid w:val="00745A45"/>
    <w:rsid w:val="00745B3D"/>
    <w:rsid w:val="007463BF"/>
    <w:rsid w:val="007476BC"/>
    <w:rsid w:val="00747917"/>
    <w:rsid w:val="0074793F"/>
    <w:rsid w:val="00747DFC"/>
    <w:rsid w:val="0075061E"/>
    <w:rsid w:val="00750D1F"/>
    <w:rsid w:val="00751D00"/>
    <w:rsid w:val="00751D6E"/>
    <w:rsid w:val="00752009"/>
    <w:rsid w:val="00752D45"/>
    <w:rsid w:val="0075344B"/>
    <w:rsid w:val="0075360E"/>
    <w:rsid w:val="00753800"/>
    <w:rsid w:val="00754271"/>
    <w:rsid w:val="007542A5"/>
    <w:rsid w:val="007556C8"/>
    <w:rsid w:val="007559CC"/>
    <w:rsid w:val="00755A87"/>
    <w:rsid w:val="007564E6"/>
    <w:rsid w:val="00756D51"/>
    <w:rsid w:val="00757E83"/>
    <w:rsid w:val="00757EC0"/>
    <w:rsid w:val="00757F2B"/>
    <w:rsid w:val="00760424"/>
    <w:rsid w:val="007605CC"/>
    <w:rsid w:val="007605FC"/>
    <w:rsid w:val="00760AFF"/>
    <w:rsid w:val="00760C58"/>
    <w:rsid w:val="00760CE7"/>
    <w:rsid w:val="00761714"/>
    <w:rsid w:val="00762076"/>
    <w:rsid w:val="0076231F"/>
    <w:rsid w:val="00762724"/>
    <w:rsid w:val="00762A4D"/>
    <w:rsid w:val="00762B3A"/>
    <w:rsid w:val="00762C8A"/>
    <w:rsid w:val="00762DA1"/>
    <w:rsid w:val="0076311D"/>
    <w:rsid w:val="00763BC4"/>
    <w:rsid w:val="00763E71"/>
    <w:rsid w:val="00764748"/>
    <w:rsid w:val="007648C0"/>
    <w:rsid w:val="00764B69"/>
    <w:rsid w:val="00764F9A"/>
    <w:rsid w:val="0076541F"/>
    <w:rsid w:val="00765F07"/>
    <w:rsid w:val="007666D6"/>
    <w:rsid w:val="00766BEC"/>
    <w:rsid w:val="00766EB9"/>
    <w:rsid w:val="00766ECC"/>
    <w:rsid w:val="00767574"/>
    <w:rsid w:val="007675E8"/>
    <w:rsid w:val="00767EA2"/>
    <w:rsid w:val="007709AD"/>
    <w:rsid w:val="00771148"/>
    <w:rsid w:val="0077193B"/>
    <w:rsid w:val="00771946"/>
    <w:rsid w:val="00772456"/>
    <w:rsid w:val="00772C04"/>
    <w:rsid w:val="00772D86"/>
    <w:rsid w:val="0077304A"/>
    <w:rsid w:val="0077381A"/>
    <w:rsid w:val="007741DC"/>
    <w:rsid w:val="00775917"/>
    <w:rsid w:val="00775927"/>
    <w:rsid w:val="00775CD0"/>
    <w:rsid w:val="00776931"/>
    <w:rsid w:val="00777368"/>
    <w:rsid w:val="00777401"/>
    <w:rsid w:val="00777587"/>
    <w:rsid w:val="007777D3"/>
    <w:rsid w:val="00777A5C"/>
    <w:rsid w:val="00777F62"/>
    <w:rsid w:val="00777FA7"/>
    <w:rsid w:val="007802D6"/>
    <w:rsid w:val="007810DE"/>
    <w:rsid w:val="007811C6"/>
    <w:rsid w:val="007827E1"/>
    <w:rsid w:val="0078314C"/>
    <w:rsid w:val="007835C1"/>
    <w:rsid w:val="00785ED9"/>
    <w:rsid w:val="00786234"/>
    <w:rsid w:val="00786919"/>
    <w:rsid w:val="00786A74"/>
    <w:rsid w:val="00786CBF"/>
    <w:rsid w:val="00787B0B"/>
    <w:rsid w:val="00790641"/>
    <w:rsid w:val="00790E45"/>
    <w:rsid w:val="007915C8"/>
    <w:rsid w:val="00791AA5"/>
    <w:rsid w:val="00791D26"/>
    <w:rsid w:val="00791DD1"/>
    <w:rsid w:val="0079249A"/>
    <w:rsid w:val="00792CCB"/>
    <w:rsid w:val="00793468"/>
    <w:rsid w:val="007939B3"/>
    <w:rsid w:val="00793EBA"/>
    <w:rsid w:val="007942AD"/>
    <w:rsid w:val="00794B81"/>
    <w:rsid w:val="007951B3"/>
    <w:rsid w:val="007953F9"/>
    <w:rsid w:val="00795E7A"/>
    <w:rsid w:val="00796990"/>
    <w:rsid w:val="00796AF1"/>
    <w:rsid w:val="007974DB"/>
    <w:rsid w:val="00797915"/>
    <w:rsid w:val="007A0835"/>
    <w:rsid w:val="007A0B9F"/>
    <w:rsid w:val="007A0D67"/>
    <w:rsid w:val="007A122B"/>
    <w:rsid w:val="007A1A00"/>
    <w:rsid w:val="007A1E50"/>
    <w:rsid w:val="007A20A6"/>
    <w:rsid w:val="007A2EFD"/>
    <w:rsid w:val="007A340E"/>
    <w:rsid w:val="007A35B4"/>
    <w:rsid w:val="007A368B"/>
    <w:rsid w:val="007A3A5B"/>
    <w:rsid w:val="007A3DF8"/>
    <w:rsid w:val="007A4304"/>
    <w:rsid w:val="007A4555"/>
    <w:rsid w:val="007A491C"/>
    <w:rsid w:val="007A4C12"/>
    <w:rsid w:val="007A51D4"/>
    <w:rsid w:val="007A5F96"/>
    <w:rsid w:val="007A617B"/>
    <w:rsid w:val="007A61DC"/>
    <w:rsid w:val="007A6BD2"/>
    <w:rsid w:val="007A758D"/>
    <w:rsid w:val="007B0656"/>
    <w:rsid w:val="007B06A2"/>
    <w:rsid w:val="007B0F7E"/>
    <w:rsid w:val="007B1C00"/>
    <w:rsid w:val="007B1D58"/>
    <w:rsid w:val="007B1F50"/>
    <w:rsid w:val="007B213C"/>
    <w:rsid w:val="007B21F2"/>
    <w:rsid w:val="007B227E"/>
    <w:rsid w:val="007B2465"/>
    <w:rsid w:val="007B2E95"/>
    <w:rsid w:val="007B2F39"/>
    <w:rsid w:val="007B3D3E"/>
    <w:rsid w:val="007B3E4F"/>
    <w:rsid w:val="007B445E"/>
    <w:rsid w:val="007B463E"/>
    <w:rsid w:val="007B4685"/>
    <w:rsid w:val="007B631C"/>
    <w:rsid w:val="007B6556"/>
    <w:rsid w:val="007B6AA3"/>
    <w:rsid w:val="007B6AE2"/>
    <w:rsid w:val="007B6E69"/>
    <w:rsid w:val="007B700E"/>
    <w:rsid w:val="007C070D"/>
    <w:rsid w:val="007C0A4C"/>
    <w:rsid w:val="007C0EE4"/>
    <w:rsid w:val="007C18F1"/>
    <w:rsid w:val="007C1D7F"/>
    <w:rsid w:val="007C299A"/>
    <w:rsid w:val="007C2A89"/>
    <w:rsid w:val="007C2B05"/>
    <w:rsid w:val="007C2BD2"/>
    <w:rsid w:val="007C3B9C"/>
    <w:rsid w:val="007C3C22"/>
    <w:rsid w:val="007C3F3B"/>
    <w:rsid w:val="007C4024"/>
    <w:rsid w:val="007C49AE"/>
    <w:rsid w:val="007C554B"/>
    <w:rsid w:val="007C5731"/>
    <w:rsid w:val="007C5D6D"/>
    <w:rsid w:val="007C5FF8"/>
    <w:rsid w:val="007C6114"/>
    <w:rsid w:val="007C68B6"/>
    <w:rsid w:val="007C761B"/>
    <w:rsid w:val="007C769F"/>
    <w:rsid w:val="007C772A"/>
    <w:rsid w:val="007C78C7"/>
    <w:rsid w:val="007C7D9A"/>
    <w:rsid w:val="007D007B"/>
    <w:rsid w:val="007D1A19"/>
    <w:rsid w:val="007D1B7E"/>
    <w:rsid w:val="007D35AE"/>
    <w:rsid w:val="007D5267"/>
    <w:rsid w:val="007D5268"/>
    <w:rsid w:val="007D58F8"/>
    <w:rsid w:val="007D5D66"/>
    <w:rsid w:val="007D6A83"/>
    <w:rsid w:val="007D6F2B"/>
    <w:rsid w:val="007D6F80"/>
    <w:rsid w:val="007D7980"/>
    <w:rsid w:val="007D7BFE"/>
    <w:rsid w:val="007D7DC4"/>
    <w:rsid w:val="007E03B8"/>
    <w:rsid w:val="007E18C1"/>
    <w:rsid w:val="007E1A5A"/>
    <w:rsid w:val="007E2A3C"/>
    <w:rsid w:val="007E2B87"/>
    <w:rsid w:val="007E3028"/>
    <w:rsid w:val="007E344D"/>
    <w:rsid w:val="007E36A1"/>
    <w:rsid w:val="007E3E58"/>
    <w:rsid w:val="007E47C1"/>
    <w:rsid w:val="007E54DC"/>
    <w:rsid w:val="007E63CF"/>
    <w:rsid w:val="007E710B"/>
    <w:rsid w:val="007E7402"/>
    <w:rsid w:val="007F018C"/>
    <w:rsid w:val="007F0B2C"/>
    <w:rsid w:val="007F0DC6"/>
    <w:rsid w:val="007F1072"/>
    <w:rsid w:val="007F1998"/>
    <w:rsid w:val="007F1B16"/>
    <w:rsid w:val="007F1BBC"/>
    <w:rsid w:val="007F2392"/>
    <w:rsid w:val="007F34AE"/>
    <w:rsid w:val="007F37D7"/>
    <w:rsid w:val="007F3A39"/>
    <w:rsid w:val="007F41F7"/>
    <w:rsid w:val="007F44D3"/>
    <w:rsid w:val="007F45B8"/>
    <w:rsid w:val="007F57AC"/>
    <w:rsid w:val="007F58E0"/>
    <w:rsid w:val="007F600C"/>
    <w:rsid w:val="007F67A4"/>
    <w:rsid w:val="007F7146"/>
    <w:rsid w:val="007F730F"/>
    <w:rsid w:val="007F7AD4"/>
    <w:rsid w:val="007F7DB8"/>
    <w:rsid w:val="00800279"/>
    <w:rsid w:val="00801195"/>
    <w:rsid w:val="008015C8"/>
    <w:rsid w:val="00802001"/>
    <w:rsid w:val="008026B9"/>
    <w:rsid w:val="008029C1"/>
    <w:rsid w:val="00802C31"/>
    <w:rsid w:val="00803306"/>
    <w:rsid w:val="00803412"/>
    <w:rsid w:val="00803D57"/>
    <w:rsid w:val="00804153"/>
    <w:rsid w:val="008046F3"/>
    <w:rsid w:val="00804784"/>
    <w:rsid w:val="00804F1C"/>
    <w:rsid w:val="0080520A"/>
    <w:rsid w:val="00806AD1"/>
    <w:rsid w:val="00806B6E"/>
    <w:rsid w:val="008077B4"/>
    <w:rsid w:val="008104BB"/>
    <w:rsid w:val="00810610"/>
    <w:rsid w:val="00810960"/>
    <w:rsid w:val="0081099D"/>
    <w:rsid w:val="00811064"/>
    <w:rsid w:val="00812323"/>
    <w:rsid w:val="0081291A"/>
    <w:rsid w:val="00812F96"/>
    <w:rsid w:val="008130CC"/>
    <w:rsid w:val="00813451"/>
    <w:rsid w:val="00813B3A"/>
    <w:rsid w:val="00813C6F"/>
    <w:rsid w:val="00814E69"/>
    <w:rsid w:val="00814F3A"/>
    <w:rsid w:val="00815258"/>
    <w:rsid w:val="00815885"/>
    <w:rsid w:val="00815AEB"/>
    <w:rsid w:val="008161D4"/>
    <w:rsid w:val="00816285"/>
    <w:rsid w:val="008167A5"/>
    <w:rsid w:val="00816B58"/>
    <w:rsid w:val="00817424"/>
    <w:rsid w:val="00817E16"/>
    <w:rsid w:val="00817E80"/>
    <w:rsid w:val="00820A6B"/>
    <w:rsid w:val="00820B89"/>
    <w:rsid w:val="00820D74"/>
    <w:rsid w:val="00821492"/>
    <w:rsid w:val="008224E7"/>
    <w:rsid w:val="00822591"/>
    <w:rsid w:val="0082273C"/>
    <w:rsid w:val="00824030"/>
    <w:rsid w:val="008242E7"/>
    <w:rsid w:val="00825321"/>
    <w:rsid w:val="00825A3E"/>
    <w:rsid w:val="0082731A"/>
    <w:rsid w:val="0082757A"/>
    <w:rsid w:val="00827BD7"/>
    <w:rsid w:val="00830056"/>
    <w:rsid w:val="00830CFE"/>
    <w:rsid w:val="008319BD"/>
    <w:rsid w:val="00831B98"/>
    <w:rsid w:val="00831C94"/>
    <w:rsid w:val="00832336"/>
    <w:rsid w:val="008325EE"/>
    <w:rsid w:val="00832A6E"/>
    <w:rsid w:val="008332AE"/>
    <w:rsid w:val="008333F0"/>
    <w:rsid w:val="00833488"/>
    <w:rsid w:val="00833B8A"/>
    <w:rsid w:val="00834C59"/>
    <w:rsid w:val="00834F30"/>
    <w:rsid w:val="00835059"/>
    <w:rsid w:val="00836EE3"/>
    <w:rsid w:val="008408F3"/>
    <w:rsid w:val="00840E37"/>
    <w:rsid w:val="0084137A"/>
    <w:rsid w:val="008414FF"/>
    <w:rsid w:val="008415A1"/>
    <w:rsid w:val="00841936"/>
    <w:rsid w:val="00841976"/>
    <w:rsid w:val="00842A20"/>
    <w:rsid w:val="00842ECC"/>
    <w:rsid w:val="0084330B"/>
    <w:rsid w:val="008435B2"/>
    <w:rsid w:val="00843C95"/>
    <w:rsid w:val="00844171"/>
    <w:rsid w:val="00844774"/>
    <w:rsid w:val="008449AA"/>
    <w:rsid w:val="008451AE"/>
    <w:rsid w:val="00845445"/>
    <w:rsid w:val="00845B1B"/>
    <w:rsid w:val="0084705F"/>
    <w:rsid w:val="00847785"/>
    <w:rsid w:val="00847F03"/>
    <w:rsid w:val="0085026D"/>
    <w:rsid w:val="008503FC"/>
    <w:rsid w:val="00851891"/>
    <w:rsid w:val="008524CD"/>
    <w:rsid w:val="00852DBB"/>
    <w:rsid w:val="00852E8D"/>
    <w:rsid w:val="00853516"/>
    <w:rsid w:val="00853527"/>
    <w:rsid w:val="00854B36"/>
    <w:rsid w:val="00855046"/>
    <w:rsid w:val="00855FB5"/>
    <w:rsid w:val="008564A7"/>
    <w:rsid w:val="00857A51"/>
    <w:rsid w:val="00857A5A"/>
    <w:rsid w:val="00860221"/>
    <w:rsid w:val="00860C12"/>
    <w:rsid w:val="0086109B"/>
    <w:rsid w:val="008614DB"/>
    <w:rsid w:val="00861AF9"/>
    <w:rsid w:val="008623C1"/>
    <w:rsid w:val="00862979"/>
    <w:rsid w:val="00863B0F"/>
    <w:rsid w:val="00863D4D"/>
    <w:rsid w:val="00864292"/>
    <w:rsid w:val="00864D11"/>
    <w:rsid w:val="008653EC"/>
    <w:rsid w:val="008654CA"/>
    <w:rsid w:val="00865A79"/>
    <w:rsid w:val="0086676F"/>
    <w:rsid w:val="00866899"/>
    <w:rsid w:val="0086692F"/>
    <w:rsid w:val="00866CBC"/>
    <w:rsid w:val="00870381"/>
    <w:rsid w:val="008706E1"/>
    <w:rsid w:val="008707E8"/>
    <w:rsid w:val="00870ED1"/>
    <w:rsid w:val="008711EC"/>
    <w:rsid w:val="0087176C"/>
    <w:rsid w:val="00871CD1"/>
    <w:rsid w:val="00872037"/>
    <w:rsid w:val="0087278D"/>
    <w:rsid w:val="00872848"/>
    <w:rsid w:val="008731B2"/>
    <w:rsid w:val="0087327C"/>
    <w:rsid w:val="008736C5"/>
    <w:rsid w:val="00873EC9"/>
    <w:rsid w:val="0087403F"/>
    <w:rsid w:val="00874D38"/>
    <w:rsid w:val="008756FB"/>
    <w:rsid w:val="0087598D"/>
    <w:rsid w:val="00875ABB"/>
    <w:rsid w:val="00875BEF"/>
    <w:rsid w:val="00876F01"/>
    <w:rsid w:val="0087721C"/>
    <w:rsid w:val="008775EA"/>
    <w:rsid w:val="008777F0"/>
    <w:rsid w:val="00877925"/>
    <w:rsid w:val="00877E49"/>
    <w:rsid w:val="00880145"/>
    <w:rsid w:val="008811D5"/>
    <w:rsid w:val="00881301"/>
    <w:rsid w:val="008817D7"/>
    <w:rsid w:val="00881DFF"/>
    <w:rsid w:val="00882005"/>
    <w:rsid w:val="0088377F"/>
    <w:rsid w:val="00884084"/>
    <w:rsid w:val="0088447F"/>
    <w:rsid w:val="00884554"/>
    <w:rsid w:val="00884E18"/>
    <w:rsid w:val="00885B25"/>
    <w:rsid w:val="00885BBD"/>
    <w:rsid w:val="008860A9"/>
    <w:rsid w:val="00886671"/>
    <w:rsid w:val="00886BB4"/>
    <w:rsid w:val="008872C5"/>
    <w:rsid w:val="00890128"/>
    <w:rsid w:val="008905FD"/>
    <w:rsid w:val="00891670"/>
    <w:rsid w:val="0089252D"/>
    <w:rsid w:val="00892781"/>
    <w:rsid w:val="00892E2E"/>
    <w:rsid w:val="00892EE5"/>
    <w:rsid w:val="008932C4"/>
    <w:rsid w:val="008936D1"/>
    <w:rsid w:val="00893AE2"/>
    <w:rsid w:val="00895C2C"/>
    <w:rsid w:val="00896E75"/>
    <w:rsid w:val="00897467"/>
    <w:rsid w:val="008978D1"/>
    <w:rsid w:val="00897CC9"/>
    <w:rsid w:val="008A0A1A"/>
    <w:rsid w:val="008A0DC4"/>
    <w:rsid w:val="008A189B"/>
    <w:rsid w:val="008A2315"/>
    <w:rsid w:val="008A231B"/>
    <w:rsid w:val="008A3021"/>
    <w:rsid w:val="008A31D8"/>
    <w:rsid w:val="008A34C1"/>
    <w:rsid w:val="008A49D1"/>
    <w:rsid w:val="008A4C77"/>
    <w:rsid w:val="008A7331"/>
    <w:rsid w:val="008B057F"/>
    <w:rsid w:val="008B0D07"/>
    <w:rsid w:val="008B1952"/>
    <w:rsid w:val="008B1F95"/>
    <w:rsid w:val="008B20BE"/>
    <w:rsid w:val="008B2A30"/>
    <w:rsid w:val="008B2D41"/>
    <w:rsid w:val="008B2F3B"/>
    <w:rsid w:val="008B3E9F"/>
    <w:rsid w:val="008B4A46"/>
    <w:rsid w:val="008B4E48"/>
    <w:rsid w:val="008B4F19"/>
    <w:rsid w:val="008B5416"/>
    <w:rsid w:val="008B5E32"/>
    <w:rsid w:val="008B5EFA"/>
    <w:rsid w:val="008B6901"/>
    <w:rsid w:val="008B6A24"/>
    <w:rsid w:val="008B6C4A"/>
    <w:rsid w:val="008B6E4F"/>
    <w:rsid w:val="008B7C3F"/>
    <w:rsid w:val="008C01A1"/>
    <w:rsid w:val="008C0DB6"/>
    <w:rsid w:val="008C10BA"/>
    <w:rsid w:val="008C1172"/>
    <w:rsid w:val="008C14A5"/>
    <w:rsid w:val="008C1637"/>
    <w:rsid w:val="008C1724"/>
    <w:rsid w:val="008C1D2E"/>
    <w:rsid w:val="008C1E67"/>
    <w:rsid w:val="008C2060"/>
    <w:rsid w:val="008C2598"/>
    <w:rsid w:val="008C2AB7"/>
    <w:rsid w:val="008C3F31"/>
    <w:rsid w:val="008C45AF"/>
    <w:rsid w:val="008C4F8C"/>
    <w:rsid w:val="008C60B5"/>
    <w:rsid w:val="008C65B1"/>
    <w:rsid w:val="008C6678"/>
    <w:rsid w:val="008C79D4"/>
    <w:rsid w:val="008D0205"/>
    <w:rsid w:val="008D042D"/>
    <w:rsid w:val="008D0767"/>
    <w:rsid w:val="008D09EB"/>
    <w:rsid w:val="008D0E9E"/>
    <w:rsid w:val="008D195A"/>
    <w:rsid w:val="008D2329"/>
    <w:rsid w:val="008D24A0"/>
    <w:rsid w:val="008D2E02"/>
    <w:rsid w:val="008D3559"/>
    <w:rsid w:val="008D375D"/>
    <w:rsid w:val="008D4F9D"/>
    <w:rsid w:val="008D6A45"/>
    <w:rsid w:val="008D6BEE"/>
    <w:rsid w:val="008D6DD9"/>
    <w:rsid w:val="008D75C1"/>
    <w:rsid w:val="008D7D72"/>
    <w:rsid w:val="008D7EAF"/>
    <w:rsid w:val="008E1270"/>
    <w:rsid w:val="008E13F6"/>
    <w:rsid w:val="008E1A52"/>
    <w:rsid w:val="008E20C2"/>
    <w:rsid w:val="008E262C"/>
    <w:rsid w:val="008E2A9F"/>
    <w:rsid w:val="008E2AA3"/>
    <w:rsid w:val="008E2C85"/>
    <w:rsid w:val="008E2ED5"/>
    <w:rsid w:val="008E31C2"/>
    <w:rsid w:val="008E41F2"/>
    <w:rsid w:val="008E45A0"/>
    <w:rsid w:val="008E49C4"/>
    <w:rsid w:val="008E4F3C"/>
    <w:rsid w:val="008E59D3"/>
    <w:rsid w:val="008E6177"/>
    <w:rsid w:val="008E62E0"/>
    <w:rsid w:val="008E6D3C"/>
    <w:rsid w:val="008E71B9"/>
    <w:rsid w:val="008E724F"/>
    <w:rsid w:val="008E77B3"/>
    <w:rsid w:val="008E7AB4"/>
    <w:rsid w:val="008F3458"/>
    <w:rsid w:val="008F3B86"/>
    <w:rsid w:val="008F3F5A"/>
    <w:rsid w:val="008F4665"/>
    <w:rsid w:val="008F4C50"/>
    <w:rsid w:val="008F5CB1"/>
    <w:rsid w:val="008F608B"/>
    <w:rsid w:val="008F69FB"/>
    <w:rsid w:val="008F6A20"/>
    <w:rsid w:val="008F780F"/>
    <w:rsid w:val="008F7ADF"/>
    <w:rsid w:val="009002FD"/>
    <w:rsid w:val="00900416"/>
    <w:rsid w:val="00902C45"/>
    <w:rsid w:val="00903335"/>
    <w:rsid w:val="00904048"/>
    <w:rsid w:val="009042A5"/>
    <w:rsid w:val="00904A68"/>
    <w:rsid w:val="0090520B"/>
    <w:rsid w:val="0090589D"/>
    <w:rsid w:val="00906320"/>
    <w:rsid w:val="00906B4E"/>
    <w:rsid w:val="00910D52"/>
    <w:rsid w:val="00912200"/>
    <w:rsid w:val="00912316"/>
    <w:rsid w:val="009125E4"/>
    <w:rsid w:val="009127AC"/>
    <w:rsid w:val="00912E24"/>
    <w:rsid w:val="0091328A"/>
    <w:rsid w:val="009135BB"/>
    <w:rsid w:val="00913618"/>
    <w:rsid w:val="00914117"/>
    <w:rsid w:val="00914866"/>
    <w:rsid w:val="00914995"/>
    <w:rsid w:val="00914A92"/>
    <w:rsid w:val="00914FCB"/>
    <w:rsid w:val="009156E3"/>
    <w:rsid w:val="009157AE"/>
    <w:rsid w:val="00916C4F"/>
    <w:rsid w:val="00917992"/>
    <w:rsid w:val="0092022D"/>
    <w:rsid w:val="00920CA6"/>
    <w:rsid w:val="00920ED7"/>
    <w:rsid w:val="009218A7"/>
    <w:rsid w:val="00921C0C"/>
    <w:rsid w:val="009228CD"/>
    <w:rsid w:val="0092291B"/>
    <w:rsid w:val="00922CF9"/>
    <w:rsid w:val="00922E74"/>
    <w:rsid w:val="009238E7"/>
    <w:rsid w:val="00923CA0"/>
    <w:rsid w:val="00924129"/>
    <w:rsid w:val="00924761"/>
    <w:rsid w:val="009248EC"/>
    <w:rsid w:val="00924B4F"/>
    <w:rsid w:val="00925173"/>
    <w:rsid w:val="009255C1"/>
    <w:rsid w:val="00925E32"/>
    <w:rsid w:val="00926298"/>
    <w:rsid w:val="00926441"/>
    <w:rsid w:val="009264B1"/>
    <w:rsid w:val="0092782F"/>
    <w:rsid w:val="009300D4"/>
    <w:rsid w:val="009306F0"/>
    <w:rsid w:val="00930959"/>
    <w:rsid w:val="00930B07"/>
    <w:rsid w:val="00930B99"/>
    <w:rsid w:val="00930BC2"/>
    <w:rsid w:val="00931223"/>
    <w:rsid w:val="009314D1"/>
    <w:rsid w:val="00931A54"/>
    <w:rsid w:val="00933059"/>
    <w:rsid w:val="009331C3"/>
    <w:rsid w:val="00933784"/>
    <w:rsid w:val="00933D34"/>
    <w:rsid w:val="00934061"/>
    <w:rsid w:val="00934378"/>
    <w:rsid w:val="00934AA3"/>
    <w:rsid w:val="00934AF5"/>
    <w:rsid w:val="00935E2A"/>
    <w:rsid w:val="00936749"/>
    <w:rsid w:val="009367EE"/>
    <w:rsid w:val="00936F4C"/>
    <w:rsid w:val="009374CD"/>
    <w:rsid w:val="00940D43"/>
    <w:rsid w:val="00941AB2"/>
    <w:rsid w:val="00942F50"/>
    <w:rsid w:val="00942F89"/>
    <w:rsid w:val="00942F8E"/>
    <w:rsid w:val="00943DA1"/>
    <w:rsid w:val="0094533E"/>
    <w:rsid w:val="0094584B"/>
    <w:rsid w:val="00945DBE"/>
    <w:rsid w:val="00946DB2"/>
    <w:rsid w:val="0095061A"/>
    <w:rsid w:val="00950847"/>
    <w:rsid w:val="00950EC1"/>
    <w:rsid w:val="0095150E"/>
    <w:rsid w:val="00952580"/>
    <w:rsid w:val="00952EA3"/>
    <w:rsid w:val="009560E3"/>
    <w:rsid w:val="0095625A"/>
    <w:rsid w:val="009566D8"/>
    <w:rsid w:val="00956724"/>
    <w:rsid w:val="009567B3"/>
    <w:rsid w:val="00956B55"/>
    <w:rsid w:val="009570E7"/>
    <w:rsid w:val="00957325"/>
    <w:rsid w:val="009603AE"/>
    <w:rsid w:val="00961969"/>
    <w:rsid w:val="009620DD"/>
    <w:rsid w:val="00963B2F"/>
    <w:rsid w:val="00963D58"/>
    <w:rsid w:val="009644DA"/>
    <w:rsid w:val="00965EA4"/>
    <w:rsid w:val="0096670F"/>
    <w:rsid w:val="00966790"/>
    <w:rsid w:val="009669B2"/>
    <w:rsid w:val="00966B34"/>
    <w:rsid w:val="009675D2"/>
    <w:rsid w:val="00967838"/>
    <w:rsid w:val="00967D9A"/>
    <w:rsid w:val="00967EFD"/>
    <w:rsid w:val="0097016A"/>
    <w:rsid w:val="009703E3"/>
    <w:rsid w:val="009709CE"/>
    <w:rsid w:val="00970AF0"/>
    <w:rsid w:val="0097184A"/>
    <w:rsid w:val="00971A56"/>
    <w:rsid w:val="0097206A"/>
    <w:rsid w:val="009731BA"/>
    <w:rsid w:val="009738BA"/>
    <w:rsid w:val="0097471E"/>
    <w:rsid w:val="009748D3"/>
    <w:rsid w:val="009748FD"/>
    <w:rsid w:val="00974AFC"/>
    <w:rsid w:val="00974EC9"/>
    <w:rsid w:val="00975A33"/>
    <w:rsid w:val="00976F87"/>
    <w:rsid w:val="00977116"/>
    <w:rsid w:val="00980070"/>
    <w:rsid w:val="0098060B"/>
    <w:rsid w:val="00980729"/>
    <w:rsid w:val="00980FDF"/>
    <w:rsid w:val="009817E9"/>
    <w:rsid w:val="0098201E"/>
    <w:rsid w:val="009825AB"/>
    <w:rsid w:val="00982D47"/>
    <w:rsid w:val="00982F6B"/>
    <w:rsid w:val="009830E4"/>
    <w:rsid w:val="00983740"/>
    <w:rsid w:val="00983786"/>
    <w:rsid w:val="009837D0"/>
    <w:rsid w:val="00984516"/>
    <w:rsid w:val="00984906"/>
    <w:rsid w:val="0098495E"/>
    <w:rsid w:val="00984AAE"/>
    <w:rsid w:val="00985F2F"/>
    <w:rsid w:val="00986667"/>
    <w:rsid w:val="0098695F"/>
    <w:rsid w:val="00986D90"/>
    <w:rsid w:val="0098756A"/>
    <w:rsid w:val="00987676"/>
    <w:rsid w:val="0099003C"/>
    <w:rsid w:val="0099044F"/>
    <w:rsid w:val="00990722"/>
    <w:rsid w:val="00991075"/>
    <w:rsid w:val="00991130"/>
    <w:rsid w:val="009914D7"/>
    <w:rsid w:val="00991A67"/>
    <w:rsid w:val="0099237D"/>
    <w:rsid w:val="009923EB"/>
    <w:rsid w:val="0099283C"/>
    <w:rsid w:val="00993093"/>
    <w:rsid w:val="00993958"/>
    <w:rsid w:val="00993A49"/>
    <w:rsid w:val="009941EB"/>
    <w:rsid w:val="009947A0"/>
    <w:rsid w:val="009951FA"/>
    <w:rsid w:val="009953F9"/>
    <w:rsid w:val="00995DE3"/>
    <w:rsid w:val="00997969"/>
    <w:rsid w:val="00997E9A"/>
    <w:rsid w:val="009A05A8"/>
    <w:rsid w:val="009A0FC5"/>
    <w:rsid w:val="009A2833"/>
    <w:rsid w:val="009A2BF2"/>
    <w:rsid w:val="009A354D"/>
    <w:rsid w:val="009A3AF4"/>
    <w:rsid w:val="009A4573"/>
    <w:rsid w:val="009A4C6A"/>
    <w:rsid w:val="009A55E2"/>
    <w:rsid w:val="009A577B"/>
    <w:rsid w:val="009A5CB1"/>
    <w:rsid w:val="009A5D0B"/>
    <w:rsid w:val="009A5DFF"/>
    <w:rsid w:val="009A6206"/>
    <w:rsid w:val="009A69EA"/>
    <w:rsid w:val="009A719F"/>
    <w:rsid w:val="009B0FAC"/>
    <w:rsid w:val="009B1E09"/>
    <w:rsid w:val="009B21FF"/>
    <w:rsid w:val="009B2C9C"/>
    <w:rsid w:val="009B38B5"/>
    <w:rsid w:val="009B49C7"/>
    <w:rsid w:val="009B55B2"/>
    <w:rsid w:val="009B5605"/>
    <w:rsid w:val="009B5A97"/>
    <w:rsid w:val="009B5C7E"/>
    <w:rsid w:val="009B5F2E"/>
    <w:rsid w:val="009B6615"/>
    <w:rsid w:val="009B7682"/>
    <w:rsid w:val="009B7A3F"/>
    <w:rsid w:val="009C07A6"/>
    <w:rsid w:val="009C0821"/>
    <w:rsid w:val="009C0841"/>
    <w:rsid w:val="009C17DB"/>
    <w:rsid w:val="009C1843"/>
    <w:rsid w:val="009C2476"/>
    <w:rsid w:val="009C2BD5"/>
    <w:rsid w:val="009C2EBB"/>
    <w:rsid w:val="009C3300"/>
    <w:rsid w:val="009C3A9F"/>
    <w:rsid w:val="009C4109"/>
    <w:rsid w:val="009C42FA"/>
    <w:rsid w:val="009C4499"/>
    <w:rsid w:val="009C4687"/>
    <w:rsid w:val="009C49AC"/>
    <w:rsid w:val="009C4DB6"/>
    <w:rsid w:val="009C5D59"/>
    <w:rsid w:val="009C6698"/>
    <w:rsid w:val="009C6D5C"/>
    <w:rsid w:val="009C7080"/>
    <w:rsid w:val="009C74B1"/>
    <w:rsid w:val="009C782C"/>
    <w:rsid w:val="009C7B3E"/>
    <w:rsid w:val="009D0D67"/>
    <w:rsid w:val="009D2122"/>
    <w:rsid w:val="009D22E8"/>
    <w:rsid w:val="009D275E"/>
    <w:rsid w:val="009D31FA"/>
    <w:rsid w:val="009D31FB"/>
    <w:rsid w:val="009D34BB"/>
    <w:rsid w:val="009D37FC"/>
    <w:rsid w:val="009D3F64"/>
    <w:rsid w:val="009D4565"/>
    <w:rsid w:val="009D4E12"/>
    <w:rsid w:val="009D5256"/>
    <w:rsid w:val="009D61D6"/>
    <w:rsid w:val="009D7066"/>
    <w:rsid w:val="009D7567"/>
    <w:rsid w:val="009D7B24"/>
    <w:rsid w:val="009D7EAA"/>
    <w:rsid w:val="009E11E7"/>
    <w:rsid w:val="009E12D7"/>
    <w:rsid w:val="009E1382"/>
    <w:rsid w:val="009E1A8B"/>
    <w:rsid w:val="009E24CB"/>
    <w:rsid w:val="009E26A3"/>
    <w:rsid w:val="009E2735"/>
    <w:rsid w:val="009E295D"/>
    <w:rsid w:val="009E4845"/>
    <w:rsid w:val="009E52BC"/>
    <w:rsid w:val="009E5311"/>
    <w:rsid w:val="009E65A0"/>
    <w:rsid w:val="009E6682"/>
    <w:rsid w:val="009E6CED"/>
    <w:rsid w:val="009E6DBD"/>
    <w:rsid w:val="009E789D"/>
    <w:rsid w:val="009E7EC4"/>
    <w:rsid w:val="009E7F61"/>
    <w:rsid w:val="009F0292"/>
    <w:rsid w:val="009F05C9"/>
    <w:rsid w:val="009F0CB8"/>
    <w:rsid w:val="009F147B"/>
    <w:rsid w:val="009F14C9"/>
    <w:rsid w:val="009F1D46"/>
    <w:rsid w:val="009F2D41"/>
    <w:rsid w:val="009F30FB"/>
    <w:rsid w:val="009F34FB"/>
    <w:rsid w:val="009F3924"/>
    <w:rsid w:val="009F4035"/>
    <w:rsid w:val="009F4C93"/>
    <w:rsid w:val="009F4FDD"/>
    <w:rsid w:val="009F5230"/>
    <w:rsid w:val="009F5B7C"/>
    <w:rsid w:val="009F67CC"/>
    <w:rsid w:val="009F67E2"/>
    <w:rsid w:val="009F6957"/>
    <w:rsid w:val="009F6BC3"/>
    <w:rsid w:val="009F6EFF"/>
    <w:rsid w:val="00A005A3"/>
    <w:rsid w:val="00A00613"/>
    <w:rsid w:val="00A006A4"/>
    <w:rsid w:val="00A00BE2"/>
    <w:rsid w:val="00A010DB"/>
    <w:rsid w:val="00A01212"/>
    <w:rsid w:val="00A0140A"/>
    <w:rsid w:val="00A02347"/>
    <w:rsid w:val="00A026B3"/>
    <w:rsid w:val="00A02F91"/>
    <w:rsid w:val="00A0387D"/>
    <w:rsid w:val="00A03CF8"/>
    <w:rsid w:val="00A04665"/>
    <w:rsid w:val="00A047CD"/>
    <w:rsid w:val="00A0492A"/>
    <w:rsid w:val="00A04A65"/>
    <w:rsid w:val="00A0544D"/>
    <w:rsid w:val="00A05E3F"/>
    <w:rsid w:val="00A06161"/>
    <w:rsid w:val="00A063B7"/>
    <w:rsid w:val="00A063D3"/>
    <w:rsid w:val="00A06F16"/>
    <w:rsid w:val="00A0702A"/>
    <w:rsid w:val="00A0751C"/>
    <w:rsid w:val="00A07F30"/>
    <w:rsid w:val="00A109B5"/>
    <w:rsid w:val="00A10FFA"/>
    <w:rsid w:val="00A11504"/>
    <w:rsid w:val="00A11E91"/>
    <w:rsid w:val="00A13802"/>
    <w:rsid w:val="00A14138"/>
    <w:rsid w:val="00A142D9"/>
    <w:rsid w:val="00A155DE"/>
    <w:rsid w:val="00A15795"/>
    <w:rsid w:val="00A17FBF"/>
    <w:rsid w:val="00A203C2"/>
    <w:rsid w:val="00A208B8"/>
    <w:rsid w:val="00A211B5"/>
    <w:rsid w:val="00A21682"/>
    <w:rsid w:val="00A220A6"/>
    <w:rsid w:val="00A221A1"/>
    <w:rsid w:val="00A22578"/>
    <w:rsid w:val="00A2293D"/>
    <w:rsid w:val="00A229BB"/>
    <w:rsid w:val="00A22AE6"/>
    <w:rsid w:val="00A22FCB"/>
    <w:rsid w:val="00A2340E"/>
    <w:rsid w:val="00A240CB"/>
    <w:rsid w:val="00A242C3"/>
    <w:rsid w:val="00A24AFC"/>
    <w:rsid w:val="00A24DBF"/>
    <w:rsid w:val="00A24FA6"/>
    <w:rsid w:val="00A25187"/>
    <w:rsid w:val="00A259E7"/>
    <w:rsid w:val="00A25BAA"/>
    <w:rsid w:val="00A2645D"/>
    <w:rsid w:val="00A270AF"/>
    <w:rsid w:val="00A271DE"/>
    <w:rsid w:val="00A275CE"/>
    <w:rsid w:val="00A27735"/>
    <w:rsid w:val="00A27800"/>
    <w:rsid w:val="00A3029C"/>
    <w:rsid w:val="00A3046F"/>
    <w:rsid w:val="00A304EF"/>
    <w:rsid w:val="00A30A01"/>
    <w:rsid w:val="00A31510"/>
    <w:rsid w:val="00A315D2"/>
    <w:rsid w:val="00A32311"/>
    <w:rsid w:val="00A323A1"/>
    <w:rsid w:val="00A323A3"/>
    <w:rsid w:val="00A3276E"/>
    <w:rsid w:val="00A33B1B"/>
    <w:rsid w:val="00A34FE7"/>
    <w:rsid w:val="00A35675"/>
    <w:rsid w:val="00A3576F"/>
    <w:rsid w:val="00A35E9D"/>
    <w:rsid w:val="00A3634D"/>
    <w:rsid w:val="00A3773C"/>
    <w:rsid w:val="00A3781C"/>
    <w:rsid w:val="00A4020D"/>
    <w:rsid w:val="00A40330"/>
    <w:rsid w:val="00A40917"/>
    <w:rsid w:val="00A4117E"/>
    <w:rsid w:val="00A41A28"/>
    <w:rsid w:val="00A41C18"/>
    <w:rsid w:val="00A41C4E"/>
    <w:rsid w:val="00A41CF7"/>
    <w:rsid w:val="00A41DC5"/>
    <w:rsid w:val="00A41F3A"/>
    <w:rsid w:val="00A423C9"/>
    <w:rsid w:val="00A427C4"/>
    <w:rsid w:val="00A42ACA"/>
    <w:rsid w:val="00A43465"/>
    <w:rsid w:val="00A43567"/>
    <w:rsid w:val="00A44456"/>
    <w:rsid w:val="00A44C5B"/>
    <w:rsid w:val="00A452D1"/>
    <w:rsid w:val="00A4543C"/>
    <w:rsid w:val="00A45E52"/>
    <w:rsid w:val="00A4636F"/>
    <w:rsid w:val="00A46BBD"/>
    <w:rsid w:val="00A5016F"/>
    <w:rsid w:val="00A50484"/>
    <w:rsid w:val="00A5072D"/>
    <w:rsid w:val="00A50A17"/>
    <w:rsid w:val="00A51250"/>
    <w:rsid w:val="00A516A2"/>
    <w:rsid w:val="00A5257D"/>
    <w:rsid w:val="00A52668"/>
    <w:rsid w:val="00A526D3"/>
    <w:rsid w:val="00A527CE"/>
    <w:rsid w:val="00A52855"/>
    <w:rsid w:val="00A52EBF"/>
    <w:rsid w:val="00A533BC"/>
    <w:rsid w:val="00A540E8"/>
    <w:rsid w:val="00A540F9"/>
    <w:rsid w:val="00A547E7"/>
    <w:rsid w:val="00A55122"/>
    <w:rsid w:val="00A55799"/>
    <w:rsid w:val="00A55C61"/>
    <w:rsid w:val="00A55E6E"/>
    <w:rsid w:val="00A55EBC"/>
    <w:rsid w:val="00A568C8"/>
    <w:rsid w:val="00A56DDF"/>
    <w:rsid w:val="00A578D7"/>
    <w:rsid w:val="00A579AB"/>
    <w:rsid w:val="00A57E9D"/>
    <w:rsid w:val="00A60509"/>
    <w:rsid w:val="00A6081D"/>
    <w:rsid w:val="00A6099B"/>
    <w:rsid w:val="00A61534"/>
    <w:rsid w:val="00A615FB"/>
    <w:rsid w:val="00A62353"/>
    <w:rsid w:val="00A63014"/>
    <w:rsid w:val="00A6333C"/>
    <w:rsid w:val="00A639A1"/>
    <w:rsid w:val="00A6421E"/>
    <w:rsid w:val="00A6457A"/>
    <w:rsid w:val="00A658C4"/>
    <w:rsid w:val="00A66243"/>
    <w:rsid w:val="00A67820"/>
    <w:rsid w:val="00A7076C"/>
    <w:rsid w:val="00A71A42"/>
    <w:rsid w:val="00A71BBF"/>
    <w:rsid w:val="00A721FD"/>
    <w:rsid w:val="00A730B3"/>
    <w:rsid w:val="00A7317E"/>
    <w:rsid w:val="00A7440B"/>
    <w:rsid w:val="00A7478C"/>
    <w:rsid w:val="00A74A28"/>
    <w:rsid w:val="00A7518B"/>
    <w:rsid w:val="00A75779"/>
    <w:rsid w:val="00A75EAE"/>
    <w:rsid w:val="00A76389"/>
    <w:rsid w:val="00A766DE"/>
    <w:rsid w:val="00A76F2B"/>
    <w:rsid w:val="00A77737"/>
    <w:rsid w:val="00A77905"/>
    <w:rsid w:val="00A77D5D"/>
    <w:rsid w:val="00A77E5D"/>
    <w:rsid w:val="00A8137A"/>
    <w:rsid w:val="00A81F71"/>
    <w:rsid w:val="00A821FE"/>
    <w:rsid w:val="00A835B5"/>
    <w:rsid w:val="00A83DEF"/>
    <w:rsid w:val="00A84E00"/>
    <w:rsid w:val="00A851BD"/>
    <w:rsid w:val="00A854AC"/>
    <w:rsid w:val="00A855EC"/>
    <w:rsid w:val="00A85E41"/>
    <w:rsid w:val="00A86072"/>
    <w:rsid w:val="00A86CD1"/>
    <w:rsid w:val="00A87387"/>
    <w:rsid w:val="00A87F9B"/>
    <w:rsid w:val="00A9090B"/>
    <w:rsid w:val="00A90917"/>
    <w:rsid w:val="00A90B58"/>
    <w:rsid w:val="00A90E27"/>
    <w:rsid w:val="00A91DF5"/>
    <w:rsid w:val="00A92088"/>
    <w:rsid w:val="00A9259B"/>
    <w:rsid w:val="00A92A98"/>
    <w:rsid w:val="00A92C5C"/>
    <w:rsid w:val="00A93A24"/>
    <w:rsid w:val="00A94267"/>
    <w:rsid w:val="00A95C4D"/>
    <w:rsid w:val="00A95C78"/>
    <w:rsid w:val="00A95E98"/>
    <w:rsid w:val="00A9627B"/>
    <w:rsid w:val="00A9708B"/>
    <w:rsid w:val="00A970B6"/>
    <w:rsid w:val="00A97149"/>
    <w:rsid w:val="00A971A1"/>
    <w:rsid w:val="00A973D8"/>
    <w:rsid w:val="00A9791E"/>
    <w:rsid w:val="00A97C7A"/>
    <w:rsid w:val="00AA0812"/>
    <w:rsid w:val="00AA09EA"/>
    <w:rsid w:val="00AA1865"/>
    <w:rsid w:val="00AA1B8C"/>
    <w:rsid w:val="00AA2016"/>
    <w:rsid w:val="00AA2CA2"/>
    <w:rsid w:val="00AA3390"/>
    <w:rsid w:val="00AA33DB"/>
    <w:rsid w:val="00AA3671"/>
    <w:rsid w:val="00AA3ADE"/>
    <w:rsid w:val="00AA4417"/>
    <w:rsid w:val="00AA4A78"/>
    <w:rsid w:val="00AA693D"/>
    <w:rsid w:val="00AA6BF1"/>
    <w:rsid w:val="00AA6EEA"/>
    <w:rsid w:val="00AA7758"/>
    <w:rsid w:val="00AA7C53"/>
    <w:rsid w:val="00AA7EF7"/>
    <w:rsid w:val="00AB0AD8"/>
    <w:rsid w:val="00AB0D68"/>
    <w:rsid w:val="00AB231E"/>
    <w:rsid w:val="00AB5472"/>
    <w:rsid w:val="00AB587D"/>
    <w:rsid w:val="00AB5A60"/>
    <w:rsid w:val="00AB5FBA"/>
    <w:rsid w:val="00AB6070"/>
    <w:rsid w:val="00AB66C9"/>
    <w:rsid w:val="00AB6B10"/>
    <w:rsid w:val="00AB6BB5"/>
    <w:rsid w:val="00AB6BEB"/>
    <w:rsid w:val="00AB6EE8"/>
    <w:rsid w:val="00AB6F65"/>
    <w:rsid w:val="00AB729F"/>
    <w:rsid w:val="00AB77BB"/>
    <w:rsid w:val="00AB7920"/>
    <w:rsid w:val="00AB7BEF"/>
    <w:rsid w:val="00AB7D65"/>
    <w:rsid w:val="00AC072B"/>
    <w:rsid w:val="00AC097C"/>
    <w:rsid w:val="00AC121B"/>
    <w:rsid w:val="00AC1331"/>
    <w:rsid w:val="00AC1A20"/>
    <w:rsid w:val="00AC1AA4"/>
    <w:rsid w:val="00AC222C"/>
    <w:rsid w:val="00AC2C3A"/>
    <w:rsid w:val="00AC375F"/>
    <w:rsid w:val="00AC41D4"/>
    <w:rsid w:val="00AC504B"/>
    <w:rsid w:val="00AC5066"/>
    <w:rsid w:val="00AC5171"/>
    <w:rsid w:val="00AC5AAC"/>
    <w:rsid w:val="00AC5E8F"/>
    <w:rsid w:val="00AC725B"/>
    <w:rsid w:val="00AC74A2"/>
    <w:rsid w:val="00AD0949"/>
    <w:rsid w:val="00AD0FFF"/>
    <w:rsid w:val="00AD2373"/>
    <w:rsid w:val="00AD24C1"/>
    <w:rsid w:val="00AD24F4"/>
    <w:rsid w:val="00AD29D4"/>
    <w:rsid w:val="00AD2E8E"/>
    <w:rsid w:val="00AD2EF8"/>
    <w:rsid w:val="00AD3808"/>
    <w:rsid w:val="00AD4405"/>
    <w:rsid w:val="00AD48D9"/>
    <w:rsid w:val="00AD5436"/>
    <w:rsid w:val="00AD6A27"/>
    <w:rsid w:val="00AD6BEE"/>
    <w:rsid w:val="00AD778A"/>
    <w:rsid w:val="00AD793E"/>
    <w:rsid w:val="00AD795B"/>
    <w:rsid w:val="00AD7A58"/>
    <w:rsid w:val="00AD7AB6"/>
    <w:rsid w:val="00AE0CB0"/>
    <w:rsid w:val="00AE1414"/>
    <w:rsid w:val="00AE17A5"/>
    <w:rsid w:val="00AE1810"/>
    <w:rsid w:val="00AE1E99"/>
    <w:rsid w:val="00AE22F7"/>
    <w:rsid w:val="00AE28AF"/>
    <w:rsid w:val="00AE3A80"/>
    <w:rsid w:val="00AE4E53"/>
    <w:rsid w:val="00AE52CD"/>
    <w:rsid w:val="00AE578B"/>
    <w:rsid w:val="00AE5D98"/>
    <w:rsid w:val="00AE69B2"/>
    <w:rsid w:val="00AE71F3"/>
    <w:rsid w:val="00AF035C"/>
    <w:rsid w:val="00AF0411"/>
    <w:rsid w:val="00AF15C3"/>
    <w:rsid w:val="00AF16DE"/>
    <w:rsid w:val="00AF1D21"/>
    <w:rsid w:val="00AF2111"/>
    <w:rsid w:val="00AF2130"/>
    <w:rsid w:val="00AF2796"/>
    <w:rsid w:val="00AF2C7E"/>
    <w:rsid w:val="00AF4397"/>
    <w:rsid w:val="00AF4438"/>
    <w:rsid w:val="00AF467A"/>
    <w:rsid w:val="00AF4A0C"/>
    <w:rsid w:val="00AF513A"/>
    <w:rsid w:val="00AF5D6A"/>
    <w:rsid w:val="00AF654E"/>
    <w:rsid w:val="00AF73B4"/>
    <w:rsid w:val="00AF749C"/>
    <w:rsid w:val="00AF7912"/>
    <w:rsid w:val="00AF7B3F"/>
    <w:rsid w:val="00AF7DAC"/>
    <w:rsid w:val="00B003A6"/>
    <w:rsid w:val="00B01F7D"/>
    <w:rsid w:val="00B027AB"/>
    <w:rsid w:val="00B0391F"/>
    <w:rsid w:val="00B0394C"/>
    <w:rsid w:val="00B039D0"/>
    <w:rsid w:val="00B044F2"/>
    <w:rsid w:val="00B063D3"/>
    <w:rsid w:val="00B06864"/>
    <w:rsid w:val="00B06C20"/>
    <w:rsid w:val="00B06C52"/>
    <w:rsid w:val="00B06ECE"/>
    <w:rsid w:val="00B114AC"/>
    <w:rsid w:val="00B115FE"/>
    <w:rsid w:val="00B12BAB"/>
    <w:rsid w:val="00B12C56"/>
    <w:rsid w:val="00B13E8F"/>
    <w:rsid w:val="00B14A64"/>
    <w:rsid w:val="00B14ACB"/>
    <w:rsid w:val="00B14ED2"/>
    <w:rsid w:val="00B14F78"/>
    <w:rsid w:val="00B16086"/>
    <w:rsid w:val="00B167EC"/>
    <w:rsid w:val="00B16E9C"/>
    <w:rsid w:val="00B1732C"/>
    <w:rsid w:val="00B20106"/>
    <w:rsid w:val="00B203E2"/>
    <w:rsid w:val="00B220D4"/>
    <w:rsid w:val="00B22997"/>
    <w:rsid w:val="00B24162"/>
    <w:rsid w:val="00B24534"/>
    <w:rsid w:val="00B245C1"/>
    <w:rsid w:val="00B2482F"/>
    <w:rsid w:val="00B24CDD"/>
    <w:rsid w:val="00B256A2"/>
    <w:rsid w:val="00B259BD"/>
    <w:rsid w:val="00B25A05"/>
    <w:rsid w:val="00B25D20"/>
    <w:rsid w:val="00B25D63"/>
    <w:rsid w:val="00B26153"/>
    <w:rsid w:val="00B2722C"/>
    <w:rsid w:val="00B27452"/>
    <w:rsid w:val="00B275A3"/>
    <w:rsid w:val="00B27A2A"/>
    <w:rsid w:val="00B27EA7"/>
    <w:rsid w:val="00B30342"/>
    <w:rsid w:val="00B31B25"/>
    <w:rsid w:val="00B31F6C"/>
    <w:rsid w:val="00B31FB4"/>
    <w:rsid w:val="00B32458"/>
    <w:rsid w:val="00B32AE4"/>
    <w:rsid w:val="00B33613"/>
    <w:rsid w:val="00B34243"/>
    <w:rsid w:val="00B3429A"/>
    <w:rsid w:val="00B35E9F"/>
    <w:rsid w:val="00B36158"/>
    <w:rsid w:val="00B3630E"/>
    <w:rsid w:val="00B36F2D"/>
    <w:rsid w:val="00B37260"/>
    <w:rsid w:val="00B3728C"/>
    <w:rsid w:val="00B374C7"/>
    <w:rsid w:val="00B37684"/>
    <w:rsid w:val="00B37A40"/>
    <w:rsid w:val="00B40222"/>
    <w:rsid w:val="00B41E94"/>
    <w:rsid w:val="00B42516"/>
    <w:rsid w:val="00B42706"/>
    <w:rsid w:val="00B44471"/>
    <w:rsid w:val="00B44E82"/>
    <w:rsid w:val="00B44FF0"/>
    <w:rsid w:val="00B451C9"/>
    <w:rsid w:val="00B4524A"/>
    <w:rsid w:val="00B455A4"/>
    <w:rsid w:val="00B458D7"/>
    <w:rsid w:val="00B45D3E"/>
    <w:rsid w:val="00B45D7B"/>
    <w:rsid w:val="00B461B3"/>
    <w:rsid w:val="00B462D8"/>
    <w:rsid w:val="00B47252"/>
    <w:rsid w:val="00B5042F"/>
    <w:rsid w:val="00B5055C"/>
    <w:rsid w:val="00B506FC"/>
    <w:rsid w:val="00B50701"/>
    <w:rsid w:val="00B508F1"/>
    <w:rsid w:val="00B50979"/>
    <w:rsid w:val="00B50E5A"/>
    <w:rsid w:val="00B50EE3"/>
    <w:rsid w:val="00B515C1"/>
    <w:rsid w:val="00B518DC"/>
    <w:rsid w:val="00B51D59"/>
    <w:rsid w:val="00B51E16"/>
    <w:rsid w:val="00B5228D"/>
    <w:rsid w:val="00B524A9"/>
    <w:rsid w:val="00B52952"/>
    <w:rsid w:val="00B538C6"/>
    <w:rsid w:val="00B540DC"/>
    <w:rsid w:val="00B5432E"/>
    <w:rsid w:val="00B5533C"/>
    <w:rsid w:val="00B5543F"/>
    <w:rsid w:val="00B55EBC"/>
    <w:rsid w:val="00B5737C"/>
    <w:rsid w:val="00B579EF"/>
    <w:rsid w:val="00B57C6C"/>
    <w:rsid w:val="00B606D6"/>
    <w:rsid w:val="00B61CD7"/>
    <w:rsid w:val="00B62874"/>
    <w:rsid w:val="00B62B37"/>
    <w:rsid w:val="00B62C1A"/>
    <w:rsid w:val="00B62F4E"/>
    <w:rsid w:val="00B63504"/>
    <w:rsid w:val="00B63C29"/>
    <w:rsid w:val="00B64884"/>
    <w:rsid w:val="00B64D81"/>
    <w:rsid w:val="00B653E7"/>
    <w:rsid w:val="00B67C5D"/>
    <w:rsid w:val="00B67F50"/>
    <w:rsid w:val="00B70BD9"/>
    <w:rsid w:val="00B70D2E"/>
    <w:rsid w:val="00B70D75"/>
    <w:rsid w:val="00B70DD0"/>
    <w:rsid w:val="00B7132D"/>
    <w:rsid w:val="00B71982"/>
    <w:rsid w:val="00B72ACF"/>
    <w:rsid w:val="00B72B6B"/>
    <w:rsid w:val="00B72C7F"/>
    <w:rsid w:val="00B73142"/>
    <w:rsid w:val="00B747B1"/>
    <w:rsid w:val="00B747DA"/>
    <w:rsid w:val="00B74888"/>
    <w:rsid w:val="00B757C0"/>
    <w:rsid w:val="00B759C3"/>
    <w:rsid w:val="00B76626"/>
    <w:rsid w:val="00B76A65"/>
    <w:rsid w:val="00B80087"/>
    <w:rsid w:val="00B800C7"/>
    <w:rsid w:val="00B816E6"/>
    <w:rsid w:val="00B81F5C"/>
    <w:rsid w:val="00B84341"/>
    <w:rsid w:val="00B84488"/>
    <w:rsid w:val="00B84848"/>
    <w:rsid w:val="00B84DF8"/>
    <w:rsid w:val="00B87010"/>
    <w:rsid w:val="00B8776B"/>
    <w:rsid w:val="00B87C32"/>
    <w:rsid w:val="00B87FFB"/>
    <w:rsid w:val="00B9094D"/>
    <w:rsid w:val="00B90998"/>
    <w:rsid w:val="00B90D5D"/>
    <w:rsid w:val="00B90FA5"/>
    <w:rsid w:val="00B91053"/>
    <w:rsid w:val="00B917B0"/>
    <w:rsid w:val="00B91936"/>
    <w:rsid w:val="00B91E38"/>
    <w:rsid w:val="00B91E8F"/>
    <w:rsid w:val="00B92019"/>
    <w:rsid w:val="00B92A4E"/>
    <w:rsid w:val="00B92CFB"/>
    <w:rsid w:val="00B9378A"/>
    <w:rsid w:val="00B9386C"/>
    <w:rsid w:val="00B939E7"/>
    <w:rsid w:val="00B93A85"/>
    <w:rsid w:val="00B93FD3"/>
    <w:rsid w:val="00B94119"/>
    <w:rsid w:val="00B94691"/>
    <w:rsid w:val="00B94791"/>
    <w:rsid w:val="00B94D4D"/>
    <w:rsid w:val="00B956AB"/>
    <w:rsid w:val="00B96143"/>
    <w:rsid w:val="00B96F53"/>
    <w:rsid w:val="00B971D7"/>
    <w:rsid w:val="00BA001B"/>
    <w:rsid w:val="00BA0457"/>
    <w:rsid w:val="00BA045C"/>
    <w:rsid w:val="00BA1827"/>
    <w:rsid w:val="00BA2117"/>
    <w:rsid w:val="00BA21AF"/>
    <w:rsid w:val="00BA3328"/>
    <w:rsid w:val="00BA36DA"/>
    <w:rsid w:val="00BA3CF3"/>
    <w:rsid w:val="00BA4092"/>
    <w:rsid w:val="00BA5173"/>
    <w:rsid w:val="00BA52D4"/>
    <w:rsid w:val="00BA57F7"/>
    <w:rsid w:val="00BA5F0E"/>
    <w:rsid w:val="00BA5F2B"/>
    <w:rsid w:val="00BA660F"/>
    <w:rsid w:val="00BA6704"/>
    <w:rsid w:val="00BA74EB"/>
    <w:rsid w:val="00BA75AA"/>
    <w:rsid w:val="00BA7636"/>
    <w:rsid w:val="00BA7D17"/>
    <w:rsid w:val="00BB004A"/>
    <w:rsid w:val="00BB0959"/>
    <w:rsid w:val="00BB0ED2"/>
    <w:rsid w:val="00BB126D"/>
    <w:rsid w:val="00BB1679"/>
    <w:rsid w:val="00BB1A88"/>
    <w:rsid w:val="00BB1B8D"/>
    <w:rsid w:val="00BB25B3"/>
    <w:rsid w:val="00BB29D5"/>
    <w:rsid w:val="00BB34F0"/>
    <w:rsid w:val="00BB3C17"/>
    <w:rsid w:val="00BB4473"/>
    <w:rsid w:val="00BB4C16"/>
    <w:rsid w:val="00BB5E12"/>
    <w:rsid w:val="00BB6387"/>
    <w:rsid w:val="00BB6C6B"/>
    <w:rsid w:val="00BC0D89"/>
    <w:rsid w:val="00BC11A1"/>
    <w:rsid w:val="00BC1435"/>
    <w:rsid w:val="00BC1654"/>
    <w:rsid w:val="00BC19D7"/>
    <w:rsid w:val="00BC1D94"/>
    <w:rsid w:val="00BC2127"/>
    <w:rsid w:val="00BC267D"/>
    <w:rsid w:val="00BC28D4"/>
    <w:rsid w:val="00BC3251"/>
    <w:rsid w:val="00BC368F"/>
    <w:rsid w:val="00BC3AE2"/>
    <w:rsid w:val="00BC3C92"/>
    <w:rsid w:val="00BC3FD0"/>
    <w:rsid w:val="00BC4298"/>
    <w:rsid w:val="00BC4F01"/>
    <w:rsid w:val="00BC58FA"/>
    <w:rsid w:val="00BC622E"/>
    <w:rsid w:val="00BC6E19"/>
    <w:rsid w:val="00BD0628"/>
    <w:rsid w:val="00BD1015"/>
    <w:rsid w:val="00BD18CA"/>
    <w:rsid w:val="00BD1ADF"/>
    <w:rsid w:val="00BD2386"/>
    <w:rsid w:val="00BD2EE7"/>
    <w:rsid w:val="00BD38F6"/>
    <w:rsid w:val="00BD3F5D"/>
    <w:rsid w:val="00BD413F"/>
    <w:rsid w:val="00BD42C9"/>
    <w:rsid w:val="00BD6675"/>
    <w:rsid w:val="00BD6DF1"/>
    <w:rsid w:val="00BD7D6C"/>
    <w:rsid w:val="00BE022F"/>
    <w:rsid w:val="00BE08EC"/>
    <w:rsid w:val="00BE0A21"/>
    <w:rsid w:val="00BE13DC"/>
    <w:rsid w:val="00BE30C6"/>
    <w:rsid w:val="00BE3230"/>
    <w:rsid w:val="00BE3B3E"/>
    <w:rsid w:val="00BE5B24"/>
    <w:rsid w:val="00BE7915"/>
    <w:rsid w:val="00BF04F5"/>
    <w:rsid w:val="00BF06AA"/>
    <w:rsid w:val="00BF0717"/>
    <w:rsid w:val="00BF085A"/>
    <w:rsid w:val="00BF11E9"/>
    <w:rsid w:val="00BF1493"/>
    <w:rsid w:val="00BF15C3"/>
    <w:rsid w:val="00BF15E4"/>
    <w:rsid w:val="00BF199C"/>
    <w:rsid w:val="00BF2529"/>
    <w:rsid w:val="00BF280F"/>
    <w:rsid w:val="00BF2865"/>
    <w:rsid w:val="00BF28FB"/>
    <w:rsid w:val="00BF2F87"/>
    <w:rsid w:val="00BF39BF"/>
    <w:rsid w:val="00BF3A96"/>
    <w:rsid w:val="00BF3DAC"/>
    <w:rsid w:val="00BF4007"/>
    <w:rsid w:val="00BF42FA"/>
    <w:rsid w:val="00BF446E"/>
    <w:rsid w:val="00BF48B9"/>
    <w:rsid w:val="00BF4F33"/>
    <w:rsid w:val="00BF51B0"/>
    <w:rsid w:val="00BF52DC"/>
    <w:rsid w:val="00BF5304"/>
    <w:rsid w:val="00BF5976"/>
    <w:rsid w:val="00BF5B69"/>
    <w:rsid w:val="00BF60C5"/>
    <w:rsid w:val="00BF6211"/>
    <w:rsid w:val="00BF75DF"/>
    <w:rsid w:val="00BF7DAF"/>
    <w:rsid w:val="00C009DD"/>
    <w:rsid w:val="00C014FA"/>
    <w:rsid w:val="00C024AF"/>
    <w:rsid w:val="00C03CF6"/>
    <w:rsid w:val="00C03D14"/>
    <w:rsid w:val="00C04909"/>
    <w:rsid w:val="00C05724"/>
    <w:rsid w:val="00C05C46"/>
    <w:rsid w:val="00C05D19"/>
    <w:rsid w:val="00C0679B"/>
    <w:rsid w:val="00C06C42"/>
    <w:rsid w:val="00C06DC4"/>
    <w:rsid w:val="00C07E9D"/>
    <w:rsid w:val="00C10293"/>
    <w:rsid w:val="00C10B6F"/>
    <w:rsid w:val="00C11972"/>
    <w:rsid w:val="00C12E3C"/>
    <w:rsid w:val="00C1306E"/>
    <w:rsid w:val="00C13508"/>
    <w:rsid w:val="00C13512"/>
    <w:rsid w:val="00C13C71"/>
    <w:rsid w:val="00C1440D"/>
    <w:rsid w:val="00C14721"/>
    <w:rsid w:val="00C148E6"/>
    <w:rsid w:val="00C1620A"/>
    <w:rsid w:val="00C162C4"/>
    <w:rsid w:val="00C162C6"/>
    <w:rsid w:val="00C16AD2"/>
    <w:rsid w:val="00C16F9E"/>
    <w:rsid w:val="00C16FA0"/>
    <w:rsid w:val="00C17C79"/>
    <w:rsid w:val="00C17EF8"/>
    <w:rsid w:val="00C20300"/>
    <w:rsid w:val="00C20359"/>
    <w:rsid w:val="00C205D5"/>
    <w:rsid w:val="00C20E8B"/>
    <w:rsid w:val="00C2186A"/>
    <w:rsid w:val="00C21A16"/>
    <w:rsid w:val="00C22599"/>
    <w:rsid w:val="00C22A03"/>
    <w:rsid w:val="00C23D16"/>
    <w:rsid w:val="00C23F08"/>
    <w:rsid w:val="00C24258"/>
    <w:rsid w:val="00C25571"/>
    <w:rsid w:val="00C25B0A"/>
    <w:rsid w:val="00C25BD7"/>
    <w:rsid w:val="00C2613B"/>
    <w:rsid w:val="00C2657C"/>
    <w:rsid w:val="00C26A8B"/>
    <w:rsid w:val="00C26A97"/>
    <w:rsid w:val="00C26DCB"/>
    <w:rsid w:val="00C27924"/>
    <w:rsid w:val="00C27B49"/>
    <w:rsid w:val="00C300E0"/>
    <w:rsid w:val="00C3013C"/>
    <w:rsid w:val="00C305A2"/>
    <w:rsid w:val="00C310A1"/>
    <w:rsid w:val="00C31CA0"/>
    <w:rsid w:val="00C32172"/>
    <w:rsid w:val="00C3303B"/>
    <w:rsid w:val="00C331FC"/>
    <w:rsid w:val="00C33543"/>
    <w:rsid w:val="00C3358B"/>
    <w:rsid w:val="00C3388C"/>
    <w:rsid w:val="00C33FFF"/>
    <w:rsid w:val="00C3414F"/>
    <w:rsid w:val="00C34586"/>
    <w:rsid w:val="00C34BEC"/>
    <w:rsid w:val="00C3511B"/>
    <w:rsid w:val="00C3515E"/>
    <w:rsid w:val="00C35597"/>
    <w:rsid w:val="00C3653A"/>
    <w:rsid w:val="00C365A5"/>
    <w:rsid w:val="00C36BFF"/>
    <w:rsid w:val="00C37132"/>
    <w:rsid w:val="00C37280"/>
    <w:rsid w:val="00C3797F"/>
    <w:rsid w:val="00C379FD"/>
    <w:rsid w:val="00C40A28"/>
    <w:rsid w:val="00C419BF"/>
    <w:rsid w:val="00C434B1"/>
    <w:rsid w:val="00C43628"/>
    <w:rsid w:val="00C43E39"/>
    <w:rsid w:val="00C44614"/>
    <w:rsid w:val="00C44691"/>
    <w:rsid w:val="00C447BB"/>
    <w:rsid w:val="00C44802"/>
    <w:rsid w:val="00C44827"/>
    <w:rsid w:val="00C44A77"/>
    <w:rsid w:val="00C45540"/>
    <w:rsid w:val="00C46DE7"/>
    <w:rsid w:val="00C4734D"/>
    <w:rsid w:val="00C500A7"/>
    <w:rsid w:val="00C51855"/>
    <w:rsid w:val="00C51941"/>
    <w:rsid w:val="00C52A5D"/>
    <w:rsid w:val="00C531D7"/>
    <w:rsid w:val="00C537A8"/>
    <w:rsid w:val="00C53A36"/>
    <w:rsid w:val="00C53B8D"/>
    <w:rsid w:val="00C54281"/>
    <w:rsid w:val="00C54937"/>
    <w:rsid w:val="00C5566B"/>
    <w:rsid w:val="00C55D30"/>
    <w:rsid w:val="00C57824"/>
    <w:rsid w:val="00C608A9"/>
    <w:rsid w:val="00C60AC3"/>
    <w:rsid w:val="00C61630"/>
    <w:rsid w:val="00C6203C"/>
    <w:rsid w:val="00C62584"/>
    <w:rsid w:val="00C62657"/>
    <w:rsid w:val="00C630DC"/>
    <w:rsid w:val="00C636DB"/>
    <w:rsid w:val="00C63986"/>
    <w:rsid w:val="00C63F25"/>
    <w:rsid w:val="00C6451A"/>
    <w:rsid w:val="00C660C7"/>
    <w:rsid w:val="00C666F0"/>
    <w:rsid w:val="00C66C47"/>
    <w:rsid w:val="00C66E08"/>
    <w:rsid w:val="00C672CD"/>
    <w:rsid w:val="00C6744F"/>
    <w:rsid w:val="00C67466"/>
    <w:rsid w:val="00C70115"/>
    <w:rsid w:val="00C706AD"/>
    <w:rsid w:val="00C7098E"/>
    <w:rsid w:val="00C70F30"/>
    <w:rsid w:val="00C711C3"/>
    <w:rsid w:val="00C7153F"/>
    <w:rsid w:val="00C7167B"/>
    <w:rsid w:val="00C718F2"/>
    <w:rsid w:val="00C71C1C"/>
    <w:rsid w:val="00C72AE1"/>
    <w:rsid w:val="00C72C68"/>
    <w:rsid w:val="00C7341A"/>
    <w:rsid w:val="00C7345B"/>
    <w:rsid w:val="00C735CB"/>
    <w:rsid w:val="00C73BE3"/>
    <w:rsid w:val="00C7416D"/>
    <w:rsid w:val="00C74997"/>
    <w:rsid w:val="00C74ADB"/>
    <w:rsid w:val="00C75094"/>
    <w:rsid w:val="00C7540E"/>
    <w:rsid w:val="00C76542"/>
    <w:rsid w:val="00C7764C"/>
    <w:rsid w:val="00C80267"/>
    <w:rsid w:val="00C80B7B"/>
    <w:rsid w:val="00C81725"/>
    <w:rsid w:val="00C81A0D"/>
    <w:rsid w:val="00C82484"/>
    <w:rsid w:val="00C82E87"/>
    <w:rsid w:val="00C837DF"/>
    <w:rsid w:val="00C841B4"/>
    <w:rsid w:val="00C8542A"/>
    <w:rsid w:val="00C86598"/>
    <w:rsid w:val="00C8760A"/>
    <w:rsid w:val="00C90369"/>
    <w:rsid w:val="00C90588"/>
    <w:rsid w:val="00C90628"/>
    <w:rsid w:val="00C9095B"/>
    <w:rsid w:val="00C916D4"/>
    <w:rsid w:val="00C9177F"/>
    <w:rsid w:val="00C918DE"/>
    <w:rsid w:val="00C91F7E"/>
    <w:rsid w:val="00C91FDF"/>
    <w:rsid w:val="00C922C3"/>
    <w:rsid w:val="00C92B90"/>
    <w:rsid w:val="00C92E0D"/>
    <w:rsid w:val="00C93029"/>
    <w:rsid w:val="00C93977"/>
    <w:rsid w:val="00C93C6F"/>
    <w:rsid w:val="00C93CED"/>
    <w:rsid w:val="00C9412C"/>
    <w:rsid w:val="00C9495F"/>
    <w:rsid w:val="00C94FFB"/>
    <w:rsid w:val="00C95080"/>
    <w:rsid w:val="00C950CB"/>
    <w:rsid w:val="00C952DF"/>
    <w:rsid w:val="00C962A2"/>
    <w:rsid w:val="00C963D9"/>
    <w:rsid w:val="00C965E9"/>
    <w:rsid w:val="00C96DF7"/>
    <w:rsid w:val="00C97561"/>
    <w:rsid w:val="00CA071F"/>
    <w:rsid w:val="00CA2DD0"/>
    <w:rsid w:val="00CA3002"/>
    <w:rsid w:val="00CA30A7"/>
    <w:rsid w:val="00CA4D36"/>
    <w:rsid w:val="00CA55C9"/>
    <w:rsid w:val="00CA5979"/>
    <w:rsid w:val="00CA5D0C"/>
    <w:rsid w:val="00CA5FF3"/>
    <w:rsid w:val="00CA689B"/>
    <w:rsid w:val="00CA71F8"/>
    <w:rsid w:val="00CB0257"/>
    <w:rsid w:val="00CB0F16"/>
    <w:rsid w:val="00CB179A"/>
    <w:rsid w:val="00CB203F"/>
    <w:rsid w:val="00CB26EF"/>
    <w:rsid w:val="00CB2AA5"/>
    <w:rsid w:val="00CB3A45"/>
    <w:rsid w:val="00CB4087"/>
    <w:rsid w:val="00CB4AC3"/>
    <w:rsid w:val="00CB5040"/>
    <w:rsid w:val="00CB5281"/>
    <w:rsid w:val="00CB547B"/>
    <w:rsid w:val="00CB5AC1"/>
    <w:rsid w:val="00CB6218"/>
    <w:rsid w:val="00CB6473"/>
    <w:rsid w:val="00CB65FB"/>
    <w:rsid w:val="00CB6A73"/>
    <w:rsid w:val="00CB72B0"/>
    <w:rsid w:val="00CB7701"/>
    <w:rsid w:val="00CB7AC9"/>
    <w:rsid w:val="00CC10EE"/>
    <w:rsid w:val="00CC1A48"/>
    <w:rsid w:val="00CC2E0E"/>
    <w:rsid w:val="00CC3ADF"/>
    <w:rsid w:val="00CC53C7"/>
    <w:rsid w:val="00CC7ED5"/>
    <w:rsid w:val="00CC7FE2"/>
    <w:rsid w:val="00CD07AE"/>
    <w:rsid w:val="00CD1EF8"/>
    <w:rsid w:val="00CD27E2"/>
    <w:rsid w:val="00CD3531"/>
    <w:rsid w:val="00CD37D3"/>
    <w:rsid w:val="00CD37DA"/>
    <w:rsid w:val="00CD570C"/>
    <w:rsid w:val="00CD61C2"/>
    <w:rsid w:val="00CD6276"/>
    <w:rsid w:val="00CD6791"/>
    <w:rsid w:val="00CD6D2B"/>
    <w:rsid w:val="00CD7BB4"/>
    <w:rsid w:val="00CD7F16"/>
    <w:rsid w:val="00CE0DC5"/>
    <w:rsid w:val="00CE114F"/>
    <w:rsid w:val="00CE11D5"/>
    <w:rsid w:val="00CE12CD"/>
    <w:rsid w:val="00CE1839"/>
    <w:rsid w:val="00CE1D0E"/>
    <w:rsid w:val="00CE2002"/>
    <w:rsid w:val="00CE32C9"/>
    <w:rsid w:val="00CE36EF"/>
    <w:rsid w:val="00CE3BA2"/>
    <w:rsid w:val="00CE3BF8"/>
    <w:rsid w:val="00CE5EC6"/>
    <w:rsid w:val="00CE75FB"/>
    <w:rsid w:val="00CE7A93"/>
    <w:rsid w:val="00CF028B"/>
    <w:rsid w:val="00CF0B5E"/>
    <w:rsid w:val="00CF10BF"/>
    <w:rsid w:val="00CF1A81"/>
    <w:rsid w:val="00CF3416"/>
    <w:rsid w:val="00CF34F6"/>
    <w:rsid w:val="00CF3CAE"/>
    <w:rsid w:val="00CF4266"/>
    <w:rsid w:val="00CF4B37"/>
    <w:rsid w:val="00CF5888"/>
    <w:rsid w:val="00CF606B"/>
    <w:rsid w:val="00CF6636"/>
    <w:rsid w:val="00CF69C4"/>
    <w:rsid w:val="00CF72A6"/>
    <w:rsid w:val="00CF774F"/>
    <w:rsid w:val="00D005F3"/>
    <w:rsid w:val="00D00AA9"/>
    <w:rsid w:val="00D00FEF"/>
    <w:rsid w:val="00D012E9"/>
    <w:rsid w:val="00D0138F"/>
    <w:rsid w:val="00D01698"/>
    <w:rsid w:val="00D01EE0"/>
    <w:rsid w:val="00D02384"/>
    <w:rsid w:val="00D0308D"/>
    <w:rsid w:val="00D0339A"/>
    <w:rsid w:val="00D06332"/>
    <w:rsid w:val="00D0754D"/>
    <w:rsid w:val="00D07558"/>
    <w:rsid w:val="00D077FE"/>
    <w:rsid w:val="00D07DE0"/>
    <w:rsid w:val="00D101C1"/>
    <w:rsid w:val="00D10242"/>
    <w:rsid w:val="00D10D7E"/>
    <w:rsid w:val="00D11545"/>
    <w:rsid w:val="00D11B3C"/>
    <w:rsid w:val="00D12846"/>
    <w:rsid w:val="00D12F47"/>
    <w:rsid w:val="00D137FF"/>
    <w:rsid w:val="00D13CB4"/>
    <w:rsid w:val="00D13F20"/>
    <w:rsid w:val="00D13F82"/>
    <w:rsid w:val="00D16167"/>
    <w:rsid w:val="00D17238"/>
    <w:rsid w:val="00D17285"/>
    <w:rsid w:val="00D173ED"/>
    <w:rsid w:val="00D17481"/>
    <w:rsid w:val="00D1786B"/>
    <w:rsid w:val="00D17973"/>
    <w:rsid w:val="00D179F4"/>
    <w:rsid w:val="00D17DC5"/>
    <w:rsid w:val="00D20E00"/>
    <w:rsid w:val="00D212A4"/>
    <w:rsid w:val="00D238EB"/>
    <w:rsid w:val="00D23A13"/>
    <w:rsid w:val="00D23A66"/>
    <w:rsid w:val="00D23BEB"/>
    <w:rsid w:val="00D240CA"/>
    <w:rsid w:val="00D25D90"/>
    <w:rsid w:val="00D272D5"/>
    <w:rsid w:val="00D277D4"/>
    <w:rsid w:val="00D2794D"/>
    <w:rsid w:val="00D279C1"/>
    <w:rsid w:val="00D305C4"/>
    <w:rsid w:val="00D30D54"/>
    <w:rsid w:val="00D3106D"/>
    <w:rsid w:val="00D3173D"/>
    <w:rsid w:val="00D3195F"/>
    <w:rsid w:val="00D31AC5"/>
    <w:rsid w:val="00D31F35"/>
    <w:rsid w:val="00D32DAA"/>
    <w:rsid w:val="00D32E65"/>
    <w:rsid w:val="00D332EF"/>
    <w:rsid w:val="00D337CA"/>
    <w:rsid w:val="00D33889"/>
    <w:rsid w:val="00D34964"/>
    <w:rsid w:val="00D3527D"/>
    <w:rsid w:val="00D35F6E"/>
    <w:rsid w:val="00D36017"/>
    <w:rsid w:val="00D36549"/>
    <w:rsid w:val="00D373FE"/>
    <w:rsid w:val="00D37737"/>
    <w:rsid w:val="00D37F11"/>
    <w:rsid w:val="00D400C6"/>
    <w:rsid w:val="00D4094D"/>
    <w:rsid w:val="00D4198D"/>
    <w:rsid w:val="00D427BA"/>
    <w:rsid w:val="00D427E1"/>
    <w:rsid w:val="00D42AE5"/>
    <w:rsid w:val="00D43844"/>
    <w:rsid w:val="00D43E8E"/>
    <w:rsid w:val="00D4494B"/>
    <w:rsid w:val="00D44A1F"/>
    <w:rsid w:val="00D44D4C"/>
    <w:rsid w:val="00D4564D"/>
    <w:rsid w:val="00D45A35"/>
    <w:rsid w:val="00D45F34"/>
    <w:rsid w:val="00D46A5E"/>
    <w:rsid w:val="00D46BD7"/>
    <w:rsid w:val="00D46F03"/>
    <w:rsid w:val="00D46F82"/>
    <w:rsid w:val="00D46FB5"/>
    <w:rsid w:val="00D470E8"/>
    <w:rsid w:val="00D475A8"/>
    <w:rsid w:val="00D47E12"/>
    <w:rsid w:val="00D47EA7"/>
    <w:rsid w:val="00D500BE"/>
    <w:rsid w:val="00D50A39"/>
    <w:rsid w:val="00D50E89"/>
    <w:rsid w:val="00D51046"/>
    <w:rsid w:val="00D52969"/>
    <w:rsid w:val="00D52EC7"/>
    <w:rsid w:val="00D52F25"/>
    <w:rsid w:val="00D539C6"/>
    <w:rsid w:val="00D53C92"/>
    <w:rsid w:val="00D53F0F"/>
    <w:rsid w:val="00D546F3"/>
    <w:rsid w:val="00D547F7"/>
    <w:rsid w:val="00D555B9"/>
    <w:rsid w:val="00D5584C"/>
    <w:rsid w:val="00D55D0D"/>
    <w:rsid w:val="00D56131"/>
    <w:rsid w:val="00D567D2"/>
    <w:rsid w:val="00D56C28"/>
    <w:rsid w:val="00D56D6B"/>
    <w:rsid w:val="00D57BDC"/>
    <w:rsid w:val="00D57FA5"/>
    <w:rsid w:val="00D61462"/>
    <w:rsid w:val="00D61BDE"/>
    <w:rsid w:val="00D61C32"/>
    <w:rsid w:val="00D624F4"/>
    <w:rsid w:val="00D626BB"/>
    <w:rsid w:val="00D628AB"/>
    <w:rsid w:val="00D62A9C"/>
    <w:rsid w:val="00D63002"/>
    <w:rsid w:val="00D63183"/>
    <w:rsid w:val="00D633DB"/>
    <w:rsid w:val="00D6392C"/>
    <w:rsid w:val="00D63B10"/>
    <w:rsid w:val="00D63B26"/>
    <w:rsid w:val="00D645DB"/>
    <w:rsid w:val="00D64BE8"/>
    <w:rsid w:val="00D64EDE"/>
    <w:rsid w:val="00D65757"/>
    <w:rsid w:val="00D65E6C"/>
    <w:rsid w:val="00D6622F"/>
    <w:rsid w:val="00D663A7"/>
    <w:rsid w:val="00D66697"/>
    <w:rsid w:val="00D666A5"/>
    <w:rsid w:val="00D667E0"/>
    <w:rsid w:val="00D67AD8"/>
    <w:rsid w:val="00D7016F"/>
    <w:rsid w:val="00D70C9F"/>
    <w:rsid w:val="00D70DEF"/>
    <w:rsid w:val="00D70FD4"/>
    <w:rsid w:val="00D71128"/>
    <w:rsid w:val="00D724FD"/>
    <w:rsid w:val="00D736C9"/>
    <w:rsid w:val="00D73B46"/>
    <w:rsid w:val="00D73EA2"/>
    <w:rsid w:val="00D743A4"/>
    <w:rsid w:val="00D74AFE"/>
    <w:rsid w:val="00D75025"/>
    <w:rsid w:val="00D75125"/>
    <w:rsid w:val="00D751B1"/>
    <w:rsid w:val="00D752A0"/>
    <w:rsid w:val="00D754FD"/>
    <w:rsid w:val="00D759AC"/>
    <w:rsid w:val="00D75EEA"/>
    <w:rsid w:val="00D7625F"/>
    <w:rsid w:val="00D766D3"/>
    <w:rsid w:val="00D767A8"/>
    <w:rsid w:val="00D80030"/>
    <w:rsid w:val="00D800C5"/>
    <w:rsid w:val="00D80ACB"/>
    <w:rsid w:val="00D81334"/>
    <w:rsid w:val="00D81C1D"/>
    <w:rsid w:val="00D81D74"/>
    <w:rsid w:val="00D8201A"/>
    <w:rsid w:val="00D82528"/>
    <w:rsid w:val="00D826BB"/>
    <w:rsid w:val="00D827EB"/>
    <w:rsid w:val="00D828E3"/>
    <w:rsid w:val="00D8318A"/>
    <w:rsid w:val="00D833E9"/>
    <w:rsid w:val="00D838EB"/>
    <w:rsid w:val="00D83FC2"/>
    <w:rsid w:val="00D845ED"/>
    <w:rsid w:val="00D84757"/>
    <w:rsid w:val="00D84D62"/>
    <w:rsid w:val="00D8542E"/>
    <w:rsid w:val="00D85C57"/>
    <w:rsid w:val="00D85D63"/>
    <w:rsid w:val="00D86D70"/>
    <w:rsid w:val="00D904AE"/>
    <w:rsid w:val="00D9115F"/>
    <w:rsid w:val="00D9117D"/>
    <w:rsid w:val="00D91276"/>
    <w:rsid w:val="00D9175D"/>
    <w:rsid w:val="00D917AD"/>
    <w:rsid w:val="00D91921"/>
    <w:rsid w:val="00D9193E"/>
    <w:rsid w:val="00D92057"/>
    <w:rsid w:val="00D92604"/>
    <w:rsid w:val="00D92743"/>
    <w:rsid w:val="00D92AB6"/>
    <w:rsid w:val="00D93254"/>
    <w:rsid w:val="00D9340A"/>
    <w:rsid w:val="00D93903"/>
    <w:rsid w:val="00D93CA3"/>
    <w:rsid w:val="00D93FE1"/>
    <w:rsid w:val="00D94757"/>
    <w:rsid w:val="00D95028"/>
    <w:rsid w:val="00D95270"/>
    <w:rsid w:val="00D953D8"/>
    <w:rsid w:val="00D95CF9"/>
    <w:rsid w:val="00D960E5"/>
    <w:rsid w:val="00D964F2"/>
    <w:rsid w:val="00D974E0"/>
    <w:rsid w:val="00D97A89"/>
    <w:rsid w:val="00D97B95"/>
    <w:rsid w:val="00DA009A"/>
    <w:rsid w:val="00DA04FF"/>
    <w:rsid w:val="00DA0CC5"/>
    <w:rsid w:val="00DA0FFA"/>
    <w:rsid w:val="00DA14D5"/>
    <w:rsid w:val="00DA1FA5"/>
    <w:rsid w:val="00DA26B9"/>
    <w:rsid w:val="00DA2A1A"/>
    <w:rsid w:val="00DA2BA8"/>
    <w:rsid w:val="00DA2BD8"/>
    <w:rsid w:val="00DA2E8C"/>
    <w:rsid w:val="00DA2EA6"/>
    <w:rsid w:val="00DA30F5"/>
    <w:rsid w:val="00DA363A"/>
    <w:rsid w:val="00DA3B7D"/>
    <w:rsid w:val="00DA437A"/>
    <w:rsid w:val="00DA4722"/>
    <w:rsid w:val="00DA47D8"/>
    <w:rsid w:val="00DA49F0"/>
    <w:rsid w:val="00DA57E6"/>
    <w:rsid w:val="00DA5B67"/>
    <w:rsid w:val="00DA5D14"/>
    <w:rsid w:val="00DA5E31"/>
    <w:rsid w:val="00DA6062"/>
    <w:rsid w:val="00DA6E6B"/>
    <w:rsid w:val="00DA6EE8"/>
    <w:rsid w:val="00DA75DF"/>
    <w:rsid w:val="00DB1099"/>
    <w:rsid w:val="00DB11D5"/>
    <w:rsid w:val="00DB1B37"/>
    <w:rsid w:val="00DB2081"/>
    <w:rsid w:val="00DB2117"/>
    <w:rsid w:val="00DB24A5"/>
    <w:rsid w:val="00DB28E5"/>
    <w:rsid w:val="00DB2A2E"/>
    <w:rsid w:val="00DB2AE4"/>
    <w:rsid w:val="00DB4848"/>
    <w:rsid w:val="00DB4F89"/>
    <w:rsid w:val="00DB5755"/>
    <w:rsid w:val="00DB5A30"/>
    <w:rsid w:val="00DB644B"/>
    <w:rsid w:val="00DB6BCB"/>
    <w:rsid w:val="00DB6CE3"/>
    <w:rsid w:val="00DB7010"/>
    <w:rsid w:val="00DC0D1E"/>
    <w:rsid w:val="00DC0DB0"/>
    <w:rsid w:val="00DC1198"/>
    <w:rsid w:val="00DC18FA"/>
    <w:rsid w:val="00DC1C33"/>
    <w:rsid w:val="00DC1FAD"/>
    <w:rsid w:val="00DC357E"/>
    <w:rsid w:val="00DC3995"/>
    <w:rsid w:val="00DC3A99"/>
    <w:rsid w:val="00DC3BFE"/>
    <w:rsid w:val="00DC3E9A"/>
    <w:rsid w:val="00DC4034"/>
    <w:rsid w:val="00DC43F1"/>
    <w:rsid w:val="00DC5682"/>
    <w:rsid w:val="00DC5AFA"/>
    <w:rsid w:val="00DC6036"/>
    <w:rsid w:val="00DC6299"/>
    <w:rsid w:val="00DC667C"/>
    <w:rsid w:val="00DC675E"/>
    <w:rsid w:val="00DC6BBC"/>
    <w:rsid w:val="00DC714B"/>
    <w:rsid w:val="00DC73B4"/>
    <w:rsid w:val="00DD0776"/>
    <w:rsid w:val="00DD131F"/>
    <w:rsid w:val="00DD13EC"/>
    <w:rsid w:val="00DD1AE4"/>
    <w:rsid w:val="00DD1B3F"/>
    <w:rsid w:val="00DD1C44"/>
    <w:rsid w:val="00DD1CD0"/>
    <w:rsid w:val="00DD2127"/>
    <w:rsid w:val="00DD221F"/>
    <w:rsid w:val="00DD248B"/>
    <w:rsid w:val="00DD2818"/>
    <w:rsid w:val="00DD32BC"/>
    <w:rsid w:val="00DD3494"/>
    <w:rsid w:val="00DD3495"/>
    <w:rsid w:val="00DD3775"/>
    <w:rsid w:val="00DD39C5"/>
    <w:rsid w:val="00DD3CF6"/>
    <w:rsid w:val="00DD40E6"/>
    <w:rsid w:val="00DD4FF4"/>
    <w:rsid w:val="00DD5206"/>
    <w:rsid w:val="00DD5461"/>
    <w:rsid w:val="00DD63ED"/>
    <w:rsid w:val="00DD640F"/>
    <w:rsid w:val="00DD68BA"/>
    <w:rsid w:val="00DD7991"/>
    <w:rsid w:val="00DD7CD5"/>
    <w:rsid w:val="00DD7F73"/>
    <w:rsid w:val="00DE0248"/>
    <w:rsid w:val="00DE0286"/>
    <w:rsid w:val="00DE0402"/>
    <w:rsid w:val="00DE1299"/>
    <w:rsid w:val="00DE14AA"/>
    <w:rsid w:val="00DE1525"/>
    <w:rsid w:val="00DE184A"/>
    <w:rsid w:val="00DE24FE"/>
    <w:rsid w:val="00DE2A6C"/>
    <w:rsid w:val="00DE2CD0"/>
    <w:rsid w:val="00DE3782"/>
    <w:rsid w:val="00DE38F6"/>
    <w:rsid w:val="00DE3B40"/>
    <w:rsid w:val="00DE473C"/>
    <w:rsid w:val="00DE4879"/>
    <w:rsid w:val="00DE5141"/>
    <w:rsid w:val="00DE6372"/>
    <w:rsid w:val="00DE658E"/>
    <w:rsid w:val="00DE681E"/>
    <w:rsid w:val="00DE68A2"/>
    <w:rsid w:val="00DE6AD7"/>
    <w:rsid w:val="00DE721E"/>
    <w:rsid w:val="00DE7E9F"/>
    <w:rsid w:val="00DE7EF9"/>
    <w:rsid w:val="00DF1333"/>
    <w:rsid w:val="00DF1369"/>
    <w:rsid w:val="00DF165E"/>
    <w:rsid w:val="00DF1867"/>
    <w:rsid w:val="00DF289E"/>
    <w:rsid w:val="00DF33F8"/>
    <w:rsid w:val="00DF359F"/>
    <w:rsid w:val="00DF3819"/>
    <w:rsid w:val="00DF46A5"/>
    <w:rsid w:val="00DF4B06"/>
    <w:rsid w:val="00DF4DF0"/>
    <w:rsid w:val="00DF4E4F"/>
    <w:rsid w:val="00DF5A5A"/>
    <w:rsid w:val="00DF5B09"/>
    <w:rsid w:val="00DF5CB2"/>
    <w:rsid w:val="00DF68F0"/>
    <w:rsid w:val="00DF6A9D"/>
    <w:rsid w:val="00DF6D12"/>
    <w:rsid w:val="00DF7367"/>
    <w:rsid w:val="00DF744E"/>
    <w:rsid w:val="00DF793D"/>
    <w:rsid w:val="00DF7A4C"/>
    <w:rsid w:val="00DF7AE0"/>
    <w:rsid w:val="00E0013F"/>
    <w:rsid w:val="00E00364"/>
    <w:rsid w:val="00E011BF"/>
    <w:rsid w:val="00E01990"/>
    <w:rsid w:val="00E01BCB"/>
    <w:rsid w:val="00E02A94"/>
    <w:rsid w:val="00E033A2"/>
    <w:rsid w:val="00E0358B"/>
    <w:rsid w:val="00E03742"/>
    <w:rsid w:val="00E03B3A"/>
    <w:rsid w:val="00E04143"/>
    <w:rsid w:val="00E049E9"/>
    <w:rsid w:val="00E04C2E"/>
    <w:rsid w:val="00E0513A"/>
    <w:rsid w:val="00E056AC"/>
    <w:rsid w:val="00E05ADA"/>
    <w:rsid w:val="00E05B1D"/>
    <w:rsid w:val="00E05F0D"/>
    <w:rsid w:val="00E06201"/>
    <w:rsid w:val="00E06555"/>
    <w:rsid w:val="00E071EF"/>
    <w:rsid w:val="00E0791E"/>
    <w:rsid w:val="00E1024A"/>
    <w:rsid w:val="00E10444"/>
    <w:rsid w:val="00E1112C"/>
    <w:rsid w:val="00E114D1"/>
    <w:rsid w:val="00E11F2C"/>
    <w:rsid w:val="00E1209A"/>
    <w:rsid w:val="00E12425"/>
    <w:rsid w:val="00E12B63"/>
    <w:rsid w:val="00E132CD"/>
    <w:rsid w:val="00E137FE"/>
    <w:rsid w:val="00E13C9D"/>
    <w:rsid w:val="00E14262"/>
    <w:rsid w:val="00E147C9"/>
    <w:rsid w:val="00E14B82"/>
    <w:rsid w:val="00E15A07"/>
    <w:rsid w:val="00E15DF5"/>
    <w:rsid w:val="00E16823"/>
    <w:rsid w:val="00E17728"/>
    <w:rsid w:val="00E17E51"/>
    <w:rsid w:val="00E20619"/>
    <w:rsid w:val="00E208E5"/>
    <w:rsid w:val="00E20995"/>
    <w:rsid w:val="00E2186C"/>
    <w:rsid w:val="00E2254F"/>
    <w:rsid w:val="00E22582"/>
    <w:rsid w:val="00E22587"/>
    <w:rsid w:val="00E22C96"/>
    <w:rsid w:val="00E22DB8"/>
    <w:rsid w:val="00E231B6"/>
    <w:rsid w:val="00E2367C"/>
    <w:rsid w:val="00E241A8"/>
    <w:rsid w:val="00E2443D"/>
    <w:rsid w:val="00E24B7E"/>
    <w:rsid w:val="00E24F8E"/>
    <w:rsid w:val="00E25105"/>
    <w:rsid w:val="00E268FC"/>
    <w:rsid w:val="00E26C4D"/>
    <w:rsid w:val="00E26F06"/>
    <w:rsid w:val="00E27410"/>
    <w:rsid w:val="00E27758"/>
    <w:rsid w:val="00E27D0B"/>
    <w:rsid w:val="00E3003C"/>
    <w:rsid w:val="00E303A1"/>
    <w:rsid w:val="00E30772"/>
    <w:rsid w:val="00E308D5"/>
    <w:rsid w:val="00E30A07"/>
    <w:rsid w:val="00E31228"/>
    <w:rsid w:val="00E31259"/>
    <w:rsid w:val="00E31831"/>
    <w:rsid w:val="00E31989"/>
    <w:rsid w:val="00E31B79"/>
    <w:rsid w:val="00E31B97"/>
    <w:rsid w:val="00E32137"/>
    <w:rsid w:val="00E32728"/>
    <w:rsid w:val="00E335EC"/>
    <w:rsid w:val="00E33670"/>
    <w:rsid w:val="00E34434"/>
    <w:rsid w:val="00E348A2"/>
    <w:rsid w:val="00E34AF2"/>
    <w:rsid w:val="00E34EA8"/>
    <w:rsid w:val="00E35715"/>
    <w:rsid w:val="00E359CE"/>
    <w:rsid w:val="00E35C62"/>
    <w:rsid w:val="00E365D0"/>
    <w:rsid w:val="00E3690C"/>
    <w:rsid w:val="00E407F6"/>
    <w:rsid w:val="00E41A63"/>
    <w:rsid w:val="00E41D7D"/>
    <w:rsid w:val="00E4248A"/>
    <w:rsid w:val="00E42B65"/>
    <w:rsid w:val="00E42CD6"/>
    <w:rsid w:val="00E42FC6"/>
    <w:rsid w:val="00E43484"/>
    <w:rsid w:val="00E434C3"/>
    <w:rsid w:val="00E43906"/>
    <w:rsid w:val="00E43C43"/>
    <w:rsid w:val="00E43CA5"/>
    <w:rsid w:val="00E43D62"/>
    <w:rsid w:val="00E445C8"/>
    <w:rsid w:val="00E452D3"/>
    <w:rsid w:val="00E4570B"/>
    <w:rsid w:val="00E45FF5"/>
    <w:rsid w:val="00E460EC"/>
    <w:rsid w:val="00E46BF6"/>
    <w:rsid w:val="00E471C4"/>
    <w:rsid w:val="00E473A5"/>
    <w:rsid w:val="00E51CAC"/>
    <w:rsid w:val="00E53E82"/>
    <w:rsid w:val="00E546E5"/>
    <w:rsid w:val="00E54C41"/>
    <w:rsid w:val="00E5572B"/>
    <w:rsid w:val="00E55798"/>
    <w:rsid w:val="00E56044"/>
    <w:rsid w:val="00E562EE"/>
    <w:rsid w:val="00E56F0A"/>
    <w:rsid w:val="00E57282"/>
    <w:rsid w:val="00E573CC"/>
    <w:rsid w:val="00E57C73"/>
    <w:rsid w:val="00E608CD"/>
    <w:rsid w:val="00E60B96"/>
    <w:rsid w:val="00E6248A"/>
    <w:rsid w:val="00E62674"/>
    <w:rsid w:val="00E64430"/>
    <w:rsid w:val="00E644A5"/>
    <w:rsid w:val="00E64727"/>
    <w:rsid w:val="00E65207"/>
    <w:rsid w:val="00E655E9"/>
    <w:rsid w:val="00E667AE"/>
    <w:rsid w:val="00E678FA"/>
    <w:rsid w:val="00E6790C"/>
    <w:rsid w:val="00E717AC"/>
    <w:rsid w:val="00E71C59"/>
    <w:rsid w:val="00E722F8"/>
    <w:rsid w:val="00E72F15"/>
    <w:rsid w:val="00E73830"/>
    <w:rsid w:val="00E738E7"/>
    <w:rsid w:val="00E73DC8"/>
    <w:rsid w:val="00E744A5"/>
    <w:rsid w:val="00E74E5C"/>
    <w:rsid w:val="00E756AE"/>
    <w:rsid w:val="00E76820"/>
    <w:rsid w:val="00E801E1"/>
    <w:rsid w:val="00E802DC"/>
    <w:rsid w:val="00E8057C"/>
    <w:rsid w:val="00E811E0"/>
    <w:rsid w:val="00E81C93"/>
    <w:rsid w:val="00E81E42"/>
    <w:rsid w:val="00E820C4"/>
    <w:rsid w:val="00E8266F"/>
    <w:rsid w:val="00E82FD0"/>
    <w:rsid w:val="00E83429"/>
    <w:rsid w:val="00E8357F"/>
    <w:rsid w:val="00E84227"/>
    <w:rsid w:val="00E84AE4"/>
    <w:rsid w:val="00E8592F"/>
    <w:rsid w:val="00E85D44"/>
    <w:rsid w:val="00E862F8"/>
    <w:rsid w:val="00E864F9"/>
    <w:rsid w:val="00E870FB"/>
    <w:rsid w:val="00E87E5C"/>
    <w:rsid w:val="00E9078E"/>
    <w:rsid w:val="00E912E6"/>
    <w:rsid w:val="00E91319"/>
    <w:rsid w:val="00E91B04"/>
    <w:rsid w:val="00E91E8F"/>
    <w:rsid w:val="00E923A1"/>
    <w:rsid w:val="00E92B5E"/>
    <w:rsid w:val="00E953F6"/>
    <w:rsid w:val="00E958E2"/>
    <w:rsid w:val="00E95DA8"/>
    <w:rsid w:val="00E961CB"/>
    <w:rsid w:val="00E961D2"/>
    <w:rsid w:val="00E96593"/>
    <w:rsid w:val="00E965D4"/>
    <w:rsid w:val="00E97E6A"/>
    <w:rsid w:val="00EA09F4"/>
    <w:rsid w:val="00EA0A86"/>
    <w:rsid w:val="00EA0A93"/>
    <w:rsid w:val="00EA167F"/>
    <w:rsid w:val="00EA1922"/>
    <w:rsid w:val="00EA2012"/>
    <w:rsid w:val="00EA2542"/>
    <w:rsid w:val="00EA2763"/>
    <w:rsid w:val="00EA2939"/>
    <w:rsid w:val="00EA3453"/>
    <w:rsid w:val="00EA3944"/>
    <w:rsid w:val="00EA42C3"/>
    <w:rsid w:val="00EA45CC"/>
    <w:rsid w:val="00EA4A84"/>
    <w:rsid w:val="00EA57E7"/>
    <w:rsid w:val="00EA5C17"/>
    <w:rsid w:val="00EA61A7"/>
    <w:rsid w:val="00EA6BA8"/>
    <w:rsid w:val="00EA703F"/>
    <w:rsid w:val="00EA7A77"/>
    <w:rsid w:val="00EA7F5E"/>
    <w:rsid w:val="00EB0853"/>
    <w:rsid w:val="00EB08B3"/>
    <w:rsid w:val="00EB0D23"/>
    <w:rsid w:val="00EB1537"/>
    <w:rsid w:val="00EB19A6"/>
    <w:rsid w:val="00EB1A30"/>
    <w:rsid w:val="00EB2EEC"/>
    <w:rsid w:val="00EB2FBE"/>
    <w:rsid w:val="00EB30A4"/>
    <w:rsid w:val="00EB383F"/>
    <w:rsid w:val="00EB3B52"/>
    <w:rsid w:val="00EB3DB4"/>
    <w:rsid w:val="00EB42C7"/>
    <w:rsid w:val="00EB4504"/>
    <w:rsid w:val="00EB47C9"/>
    <w:rsid w:val="00EB4F46"/>
    <w:rsid w:val="00EB5197"/>
    <w:rsid w:val="00EB5481"/>
    <w:rsid w:val="00EB555D"/>
    <w:rsid w:val="00EB5CDE"/>
    <w:rsid w:val="00EB62E4"/>
    <w:rsid w:val="00EB70B5"/>
    <w:rsid w:val="00EB715D"/>
    <w:rsid w:val="00EC0060"/>
    <w:rsid w:val="00EC083C"/>
    <w:rsid w:val="00EC123D"/>
    <w:rsid w:val="00EC1C7D"/>
    <w:rsid w:val="00EC336F"/>
    <w:rsid w:val="00EC3618"/>
    <w:rsid w:val="00EC3AB5"/>
    <w:rsid w:val="00EC46DD"/>
    <w:rsid w:val="00EC4EA2"/>
    <w:rsid w:val="00EC4FFE"/>
    <w:rsid w:val="00EC5266"/>
    <w:rsid w:val="00EC5D9E"/>
    <w:rsid w:val="00EC6767"/>
    <w:rsid w:val="00EC70E3"/>
    <w:rsid w:val="00ED00B6"/>
    <w:rsid w:val="00ED171E"/>
    <w:rsid w:val="00ED1ADE"/>
    <w:rsid w:val="00ED1B38"/>
    <w:rsid w:val="00ED1D2F"/>
    <w:rsid w:val="00ED1DF5"/>
    <w:rsid w:val="00ED2819"/>
    <w:rsid w:val="00ED320B"/>
    <w:rsid w:val="00ED3362"/>
    <w:rsid w:val="00ED36D9"/>
    <w:rsid w:val="00ED3C93"/>
    <w:rsid w:val="00ED3E6D"/>
    <w:rsid w:val="00ED3F86"/>
    <w:rsid w:val="00ED46BC"/>
    <w:rsid w:val="00ED4762"/>
    <w:rsid w:val="00ED4B36"/>
    <w:rsid w:val="00ED5835"/>
    <w:rsid w:val="00ED6411"/>
    <w:rsid w:val="00ED788E"/>
    <w:rsid w:val="00ED78B9"/>
    <w:rsid w:val="00EE00A5"/>
    <w:rsid w:val="00EE00D8"/>
    <w:rsid w:val="00EE12AA"/>
    <w:rsid w:val="00EE148E"/>
    <w:rsid w:val="00EE16F1"/>
    <w:rsid w:val="00EE23ED"/>
    <w:rsid w:val="00EE2EAB"/>
    <w:rsid w:val="00EE2F01"/>
    <w:rsid w:val="00EE3250"/>
    <w:rsid w:val="00EE4039"/>
    <w:rsid w:val="00EE4156"/>
    <w:rsid w:val="00EE4A74"/>
    <w:rsid w:val="00EE4F8E"/>
    <w:rsid w:val="00EE57CC"/>
    <w:rsid w:val="00EE5A5A"/>
    <w:rsid w:val="00EE5CE0"/>
    <w:rsid w:val="00EE6B16"/>
    <w:rsid w:val="00EE7C4A"/>
    <w:rsid w:val="00EF01B2"/>
    <w:rsid w:val="00EF07F4"/>
    <w:rsid w:val="00EF0D2E"/>
    <w:rsid w:val="00EF124E"/>
    <w:rsid w:val="00EF13EA"/>
    <w:rsid w:val="00EF163B"/>
    <w:rsid w:val="00EF1B4D"/>
    <w:rsid w:val="00EF1E3F"/>
    <w:rsid w:val="00EF2631"/>
    <w:rsid w:val="00EF2D43"/>
    <w:rsid w:val="00EF4446"/>
    <w:rsid w:val="00EF4B89"/>
    <w:rsid w:val="00EF4BA8"/>
    <w:rsid w:val="00EF4CBC"/>
    <w:rsid w:val="00EF4EAC"/>
    <w:rsid w:val="00EF4F18"/>
    <w:rsid w:val="00EF51C5"/>
    <w:rsid w:val="00EF6361"/>
    <w:rsid w:val="00EF6D39"/>
    <w:rsid w:val="00EF72C5"/>
    <w:rsid w:val="00EF7407"/>
    <w:rsid w:val="00EF7CAE"/>
    <w:rsid w:val="00F000FD"/>
    <w:rsid w:val="00F00AD7"/>
    <w:rsid w:val="00F01809"/>
    <w:rsid w:val="00F01E6A"/>
    <w:rsid w:val="00F02277"/>
    <w:rsid w:val="00F0228A"/>
    <w:rsid w:val="00F0232E"/>
    <w:rsid w:val="00F02DFD"/>
    <w:rsid w:val="00F02FBE"/>
    <w:rsid w:val="00F04A03"/>
    <w:rsid w:val="00F04E87"/>
    <w:rsid w:val="00F056CE"/>
    <w:rsid w:val="00F064AF"/>
    <w:rsid w:val="00F069FE"/>
    <w:rsid w:val="00F06C17"/>
    <w:rsid w:val="00F0704D"/>
    <w:rsid w:val="00F071F2"/>
    <w:rsid w:val="00F0740B"/>
    <w:rsid w:val="00F079C9"/>
    <w:rsid w:val="00F105F3"/>
    <w:rsid w:val="00F11AF0"/>
    <w:rsid w:val="00F12F64"/>
    <w:rsid w:val="00F1315D"/>
    <w:rsid w:val="00F135E5"/>
    <w:rsid w:val="00F13C2B"/>
    <w:rsid w:val="00F13D41"/>
    <w:rsid w:val="00F14374"/>
    <w:rsid w:val="00F14F92"/>
    <w:rsid w:val="00F14FDC"/>
    <w:rsid w:val="00F15065"/>
    <w:rsid w:val="00F15A27"/>
    <w:rsid w:val="00F17DAE"/>
    <w:rsid w:val="00F20C4F"/>
    <w:rsid w:val="00F214E7"/>
    <w:rsid w:val="00F21730"/>
    <w:rsid w:val="00F21AA6"/>
    <w:rsid w:val="00F21C96"/>
    <w:rsid w:val="00F21F82"/>
    <w:rsid w:val="00F2230F"/>
    <w:rsid w:val="00F230BC"/>
    <w:rsid w:val="00F231E0"/>
    <w:rsid w:val="00F2351E"/>
    <w:rsid w:val="00F23AEC"/>
    <w:rsid w:val="00F23CC4"/>
    <w:rsid w:val="00F241EC"/>
    <w:rsid w:val="00F253C4"/>
    <w:rsid w:val="00F25543"/>
    <w:rsid w:val="00F2579B"/>
    <w:rsid w:val="00F257E1"/>
    <w:rsid w:val="00F26483"/>
    <w:rsid w:val="00F2654B"/>
    <w:rsid w:val="00F267CF"/>
    <w:rsid w:val="00F26C52"/>
    <w:rsid w:val="00F26E73"/>
    <w:rsid w:val="00F26FC5"/>
    <w:rsid w:val="00F271EC"/>
    <w:rsid w:val="00F30C6D"/>
    <w:rsid w:val="00F310E5"/>
    <w:rsid w:val="00F319D0"/>
    <w:rsid w:val="00F31AB7"/>
    <w:rsid w:val="00F3203C"/>
    <w:rsid w:val="00F32455"/>
    <w:rsid w:val="00F33446"/>
    <w:rsid w:val="00F33A4A"/>
    <w:rsid w:val="00F34557"/>
    <w:rsid w:val="00F348C6"/>
    <w:rsid w:val="00F3496F"/>
    <w:rsid w:val="00F3529F"/>
    <w:rsid w:val="00F354ED"/>
    <w:rsid w:val="00F35761"/>
    <w:rsid w:val="00F368E9"/>
    <w:rsid w:val="00F36B7D"/>
    <w:rsid w:val="00F36F34"/>
    <w:rsid w:val="00F3791E"/>
    <w:rsid w:val="00F379DB"/>
    <w:rsid w:val="00F40061"/>
    <w:rsid w:val="00F405EF"/>
    <w:rsid w:val="00F41224"/>
    <w:rsid w:val="00F42371"/>
    <w:rsid w:val="00F429C8"/>
    <w:rsid w:val="00F429CB"/>
    <w:rsid w:val="00F437F2"/>
    <w:rsid w:val="00F43D1B"/>
    <w:rsid w:val="00F4507B"/>
    <w:rsid w:val="00F453D1"/>
    <w:rsid w:val="00F456A6"/>
    <w:rsid w:val="00F45EDD"/>
    <w:rsid w:val="00F471C8"/>
    <w:rsid w:val="00F477AC"/>
    <w:rsid w:val="00F5012D"/>
    <w:rsid w:val="00F5042A"/>
    <w:rsid w:val="00F50A70"/>
    <w:rsid w:val="00F512ED"/>
    <w:rsid w:val="00F51667"/>
    <w:rsid w:val="00F51819"/>
    <w:rsid w:val="00F51A11"/>
    <w:rsid w:val="00F53BB6"/>
    <w:rsid w:val="00F53E60"/>
    <w:rsid w:val="00F549FC"/>
    <w:rsid w:val="00F54AFB"/>
    <w:rsid w:val="00F55A71"/>
    <w:rsid w:val="00F55C69"/>
    <w:rsid w:val="00F55DFE"/>
    <w:rsid w:val="00F566F5"/>
    <w:rsid w:val="00F567AF"/>
    <w:rsid w:val="00F56E17"/>
    <w:rsid w:val="00F56F1B"/>
    <w:rsid w:val="00F56F86"/>
    <w:rsid w:val="00F57A7C"/>
    <w:rsid w:val="00F60665"/>
    <w:rsid w:val="00F608BA"/>
    <w:rsid w:val="00F60EC2"/>
    <w:rsid w:val="00F619CC"/>
    <w:rsid w:val="00F61E37"/>
    <w:rsid w:val="00F62F2F"/>
    <w:rsid w:val="00F63C21"/>
    <w:rsid w:val="00F63F08"/>
    <w:rsid w:val="00F647AE"/>
    <w:rsid w:val="00F64AED"/>
    <w:rsid w:val="00F6571E"/>
    <w:rsid w:val="00F65D0D"/>
    <w:rsid w:val="00F66765"/>
    <w:rsid w:val="00F671EB"/>
    <w:rsid w:val="00F6726E"/>
    <w:rsid w:val="00F67C60"/>
    <w:rsid w:val="00F70524"/>
    <w:rsid w:val="00F7060E"/>
    <w:rsid w:val="00F70F33"/>
    <w:rsid w:val="00F7201C"/>
    <w:rsid w:val="00F72D20"/>
    <w:rsid w:val="00F72EE9"/>
    <w:rsid w:val="00F72EF2"/>
    <w:rsid w:val="00F7303A"/>
    <w:rsid w:val="00F73232"/>
    <w:rsid w:val="00F73BB0"/>
    <w:rsid w:val="00F73C30"/>
    <w:rsid w:val="00F740FC"/>
    <w:rsid w:val="00F743BE"/>
    <w:rsid w:val="00F74751"/>
    <w:rsid w:val="00F74A28"/>
    <w:rsid w:val="00F75349"/>
    <w:rsid w:val="00F75471"/>
    <w:rsid w:val="00F755CC"/>
    <w:rsid w:val="00F756BA"/>
    <w:rsid w:val="00F76BC9"/>
    <w:rsid w:val="00F76BFA"/>
    <w:rsid w:val="00F771AE"/>
    <w:rsid w:val="00F771DA"/>
    <w:rsid w:val="00F77A45"/>
    <w:rsid w:val="00F77E1F"/>
    <w:rsid w:val="00F80783"/>
    <w:rsid w:val="00F80E01"/>
    <w:rsid w:val="00F80F8B"/>
    <w:rsid w:val="00F81986"/>
    <w:rsid w:val="00F81B72"/>
    <w:rsid w:val="00F826DC"/>
    <w:rsid w:val="00F82D0B"/>
    <w:rsid w:val="00F831FD"/>
    <w:rsid w:val="00F834EF"/>
    <w:rsid w:val="00F8367C"/>
    <w:rsid w:val="00F8374B"/>
    <w:rsid w:val="00F8375B"/>
    <w:rsid w:val="00F83BFD"/>
    <w:rsid w:val="00F83E0A"/>
    <w:rsid w:val="00F843E1"/>
    <w:rsid w:val="00F84968"/>
    <w:rsid w:val="00F850BA"/>
    <w:rsid w:val="00F85CAA"/>
    <w:rsid w:val="00F867FE"/>
    <w:rsid w:val="00F873F3"/>
    <w:rsid w:val="00F87640"/>
    <w:rsid w:val="00F87B4E"/>
    <w:rsid w:val="00F907F9"/>
    <w:rsid w:val="00F90AC1"/>
    <w:rsid w:val="00F9110C"/>
    <w:rsid w:val="00F91213"/>
    <w:rsid w:val="00F915A6"/>
    <w:rsid w:val="00F92721"/>
    <w:rsid w:val="00F93DA5"/>
    <w:rsid w:val="00F94380"/>
    <w:rsid w:val="00F94D63"/>
    <w:rsid w:val="00F95459"/>
    <w:rsid w:val="00F95613"/>
    <w:rsid w:val="00F95DA0"/>
    <w:rsid w:val="00F9642F"/>
    <w:rsid w:val="00F96602"/>
    <w:rsid w:val="00F96678"/>
    <w:rsid w:val="00F96E06"/>
    <w:rsid w:val="00F96ECD"/>
    <w:rsid w:val="00F979C6"/>
    <w:rsid w:val="00F97E12"/>
    <w:rsid w:val="00F97E3B"/>
    <w:rsid w:val="00FA170A"/>
    <w:rsid w:val="00FA20F1"/>
    <w:rsid w:val="00FA2E0D"/>
    <w:rsid w:val="00FA2EB9"/>
    <w:rsid w:val="00FA3380"/>
    <w:rsid w:val="00FA370F"/>
    <w:rsid w:val="00FA3AAF"/>
    <w:rsid w:val="00FA45A4"/>
    <w:rsid w:val="00FA4D98"/>
    <w:rsid w:val="00FA7F81"/>
    <w:rsid w:val="00FB01A3"/>
    <w:rsid w:val="00FB0A8D"/>
    <w:rsid w:val="00FB0D0A"/>
    <w:rsid w:val="00FB2493"/>
    <w:rsid w:val="00FB263D"/>
    <w:rsid w:val="00FB281F"/>
    <w:rsid w:val="00FB2862"/>
    <w:rsid w:val="00FB2A50"/>
    <w:rsid w:val="00FB2F1B"/>
    <w:rsid w:val="00FB3834"/>
    <w:rsid w:val="00FB3D85"/>
    <w:rsid w:val="00FB4522"/>
    <w:rsid w:val="00FB4A54"/>
    <w:rsid w:val="00FB4CB3"/>
    <w:rsid w:val="00FB62A7"/>
    <w:rsid w:val="00FB6728"/>
    <w:rsid w:val="00FB776E"/>
    <w:rsid w:val="00FB7A3C"/>
    <w:rsid w:val="00FB7B4C"/>
    <w:rsid w:val="00FB7EFF"/>
    <w:rsid w:val="00FC0274"/>
    <w:rsid w:val="00FC0771"/>
    <w:rsid w:val="00FC0D65"/>
    <w:rsid w:val="00FC1058"/>
    <w:rsid w:val="00FC113B"/>
    <w:rsid w:val="00FC205B"/>
    <w:rsid w:val="00FC2780"/>
    <w:rsid w:val="00FC2B41"/>
    <w:rsid w:val="00FC2EE5"/>
    <w:rsid w:val="00FC326B"/>
    <w:rsid w:val="00FC3E15"/>
    <w:rsid w:val="00FC40B8"/>
    <w:rsid w:val="00FC4D4A"/>
    <w:rsid w:val="00FC4ED9"/>
    <w:rsid w:val="00FC4FBD"/>
    <w:rsid w:val="00FC568F"/>
    <w:rsid w:val="00FC5E9B"/>
    <w:rsid w:val="00FC60C8"/>
    <w:rsid w:val="00FC65B6"/>
    <w:rsid w:val="00FC773C"/>
    <w:rsid w:val="00FC7789"/>
    <w:rsid w:val="00FC7990"/>
    <w:rsid w:val="00FD2007"/>
    <w:rsid w:val="00FD2073"/>
    <w:rsid w:val="00FD3924"/>
    <w:rsid w:val="00FD3CBB"/>
    <w:rsid w:val="00FD3F84"/>
    <w:rsid w:val="00FD3FBF"/>
    <w:rsid w:val="00FD40C5"/>
    <w:rsid w:val="00FD4391"/>
    <w:rsid w:val="00FD46E7"/>
    <w:rsid w:val="00FD4AD4"/>
    <w:rsid w:val="00FD5249"/>
    <w:rsid w:val="00FD579D"/>
    <w:rsid w:val="00FD65FB"/>
    <w:rsid w:val="00FD7314"/>
    <w:rsid w:val="00FD75E8"/>
    <w:rsid w:val="00FE08D2"/>
    <w:rsid w:val="00FE0A0E"/>
    <w:rsid w:val="00FE117B"/>
    <w:rsid w:val="00FE1779"/>
    <w:rsid w:val="00FE1BCA"/>
    <w:rsid w:val="00FE1E44"/>
    <w:rsid w:val="00FE1E86"/>
    <w:rsid w:val="00FE2678"/>
    <w:rsid w:val="00FE2B71"/>
    <w:rsid w:val="00FE2E0D"/>
    <w:rsid w:val="00FE318D"/>
    <w:rsid w:val="00FE3380"/>
    <w:rsid w:val="00FE3C62"/>
    <w:rsid w:val="00FE3E90"/>
    <w:rsid w:val="00FE419D"/>
    <w:rsid w:val="00FE43FF"/>
    <w:rsid w:val="00FE44AF"/>
    <w:rsid w:val="00FE4943"/>
    <w:rsid w:val="00FE4AC2"/>
    <w:rsid w:val="00FE4B4B"/>
    <w:rsid w:val="00FE4CA7"/>
    <w:rsid w:val="00FE5016"/>
    <w:rsid w:val="00FE6683"/>
    <w:rsid w:val="00FE70ED"/>
    <w:rsid w:val="00FE7B1F"/>
    <w:rsid w:val="00FE7F86"/>
    <w:rsid w:val="00FF0B3D"/>
    <w:rsid w:val="00FF1E43"/>
    <w:rsid w:val="00FF2E22"/>
    <w:rsid w:val="00FF3087"/>
    <w:rsid w:val="00FF33AF"/>
    <w:rsid w:val="00FF403A"/>
    <w:rsid w:val="00FF4061"/>
    <w:rsid w:val="00FF41B8"/>
    <w:rsid w:val="00FF585E"/>
    <w:rsid w:val="00FF5894"/>
    <w:rsid w:val="00FF5E06"/>
    <w:rsid w:val="00FF5F88"/>
    <w:rsid w:val="00FF61B4"/>
    <w:rsid w:val="00FF6AA7"/>
    <w:rsid w:val="00FF6EF9"/>
    <w:rsid w:val="00FF735E"/>
    <w:rsid w:val="00FF77CF"/>
    <w:rsid w:val="00FF7832"/>
    <w:rsid w:val="00FF788F"/>
    <w:rsid w:val="00FF7A6D"/>
    <w:rsid w:val="043D6C25"/>
    <w:rsid w:val="06316315"/>
    <w:rsid w:val="084C5688"/>
    <w:rsid w:val="0B3D3F19"/>
    <w:rsid w:val="1247697A"/>
    <w:rsid w:val="1DB033C2"/>
    <w:rsid w:val="1E4516B7"/>
    <w:rsid w:val="1E5F407D"/>
    <w:rsid w:val="1E862121"/>
    <w:rsid w:val="2000702C"/>
    <w:rsid w:val="20457EBA"/>
    <w:rsid w:val="205C026D"/>
    <w:rsid w:val="2103343C"/>
    <w:rsid w:val="21222FD3"/>
    <w:rsid w:val="21380ADB"/>
    <w:rsid w:val="21CB5418"/>
    <w:rsid w:val="23256DAA"/>
    <w:rsid w:val="239666E7"/>
    <w:rsid w:val="24637B8A"/>
    <w:rsid w:val="25A115C9"/>
    <w:rsid w:val="26307F40"/>
    <w:rsid w:val="27F83E49"/>
    <w:rsid w:val="2934445A"/>
    <w:rsid w:val="2E1F24D4"/>
    <w:rsid w:val="300924AB"/>
    <w:rsid w:val="31A222B0"/>
    <w:rsid w:val="31AC0791"/>
    <w:rsid w:val="34A53A6B"/>
    <w:rsid w:val="35EC6681"/>
    <w:rsid w:val="36AC059D"/>
    <w:rsid w:val="36DB7A54"/>
    <w:rsid w:val="3A873AA5"/>
    <w:rsid w:val="3AAE241C"/>
    <w:rsid w:val="3E0456CC"/>
    <w:rsid w:val="3FB928FC"/>
    <w:rsid w:val="409F5F96"/>
    <w:rsid w:val="431C567C"/>
    <w:rsid w:val="477B38A2"/>
    <w:rsid w:val="489B3DEA"/>
    <w:rsid w:val="49DB1DED"/>
    <w:rsid w:val="4D3B2BA3"/>
    <w:rsid w:val="50713CEF"/>
    <w:rsid w:val="51AE219E"/>
    <w:rsid w:val="52085AE4"/>
    <w:rsid w:val="55396677"/>
    <w:rsid w:val="5B9A160D"/>
    <w:rsid w:val="5C4A4BB0"/>
    <w:rsid w:val="5EF3570A"/>
    <w:rsid w:val="6051475F"/>
    <w:rsid w:val="61942F3D"/>
    <w:rsid w:val="62282E16"/>
    <w:rsid w:val="63585E05"/>
    <w:rsid w:val="662D0D02"/>
    <w:rsid w:val="66C56598"/>
    <w:rsid w:val="6ADE7537"/>
    <w:rsid w:val="6D7B106D"/>
    <w:rsid w:val="6DCA6FF5"/>
    <w:rsid w:val="6E3B25AB"/>
    <w:rsid w:val="6ED13099"/>
    <w:rsid w:val="6FEC0000"/>
    <w:rsid w:val="6FFE7D34"/>
    <w:rsid w:val="7338389D"/>
    <w:rsid w:val="75F328D1"/>
    <w:rsid w:val="780F05A8"/>
    <w:rsid w:val="79A4179B"/>
    <w:rsid w:val="7D243D53"/>
    <w:rsid w:val="7E56177B"/>
    <w:rsid w:val="7EF24F07"/>
    <w:rsid w:val="7F6B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qFormat="1" w:unhideWhenUsed="0" w:uiPriority="0" w:semiHidden="0" w:name="Table Simple 2"/>
    <w:lsdException w:uiPriority="99" w:name="Table Simple 3"/>
    <w:lsdException w:qFormat="1" w:unhideWhenUsed="0" w:uiPriority="0" w:semiHidden="0" w:name="Table Classic 1"/>
    <w:lsdException w:uiPriority="99" w:name="Table Classic 2"/>
    <w:lsdException w:uiPriority="99" w:name="Table Classic 3"/>
    <w:lsdException w:qFormat="1" w:unhideWhenUsed="0" w:uiPriority="0" w:semiHidden="0"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nhideWhenUsed="0" w:uiPriority="0" w:semiHidden="0" w:name="Table Contemporary"/>
    <w:lsdException w:uiPriority="99" w:name="Table Elegant"/>
    <w:lsdException w:uiPriority="99" w:name="Table Professional"/>
    <w:lsdException w:uiPriority="99" w:name="Table Subtle 1"/>
    <w:lsdException w:uiPriority="99" w:name="Table Subtle 2"/>
    <w:lsdException w:qFormat="1" w:unhideWhenUsed="0" w:uiPriority="0" w:semiHidden="0"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qFormat/>
    <w:uiPriority w:val="9"/>
    <w:pPr>
      <w:keepNext/>
      <w:keepLines/>
      <w:spacing w:line="500" w:lineRule="exact"/>
      <w:outlineLvl w:val="3"/>
    </w:pPr>
    <w:rPr>
      <w:rFonts w:ascii="Times New Roman" w:hAnsi="Times New Roman" w:eastAsia="仿宋_GB2312" w:cs="Times New Roman"/>
      <w:b/>
      <w:bCs/>
      <w:sz w:val="28"/>
      <w:szCs w:val="28"/>
    </w:rPr>
  </w:style>
  <w:style w:type="paragraph" w:styleId="6">
    <w:name w:val="heading 5"/>
    <w:basedOn w:val="1"/>
    <w:next w:val="1"/>
    <w:link w:val="68"/>
    <w:qFormat/>
    <w:uiPriority w:val="0"/>
    <w:pPr>
      <w:keepNext/>
      <w:keepLines/>
      <w:spacing w:before="280" w:after="290" w:line="376" w:lineRule="atLeast"/>
      <w:outlineLvl w:val="4"/>
    </w:pPr>
    <w:rPr>
      <w:rFonts w:ascii="Times New Roman" w:hAnsi="Times New Roman" w:eastAsia="仿宋_GB2312" w:cs="Times New Roman"/>
      <w:b/>
      <w:bCs/>
      <w:sz w:val="28"/>
      <w:szCs w:val="28"/>
    </w:rPr>
  </w:style>
  <w:style w:type="paragraph" w:styleId="7">
    <w:name w:val="heading 6"/>
    <w:basedOn w:val="1"/>
    <w:next w:val="1"/>
    <w:link w:val="69"/>
    <w:qFormat/>
    <w:uiPriority w:val="0"/>
    <w:pPr>
      <w:keepNext/>
      <w:keepLines/>
      <w:spacing w:before="240" w:after="64" w:line="320" w:lineRule="atLeast"/>
      <w:outlineLvl w:val="5"/>
    </w:pPr>
    <w:rPr>
      <w:rFonts w:ascii="等线 Light" w:hAnsi="等线 Light" w:eastAsia="等线 Light" w:cs="Times New Roman"/>
      <w:b/>
      <w:bCs/>
      <w:sz w:val="24"/>
      <w:szCs w:val="24"/>
    </w:rPr>
  </w:style>
  <w:style w:type="paragraph" w:styleId="8">
    <w:name w:val="heading 7"/>
    <w:basedOn w:val="1"/>
    <w:next w:val="1"/>
    <w:link w:val="70"/>
    <w:qFormat/>
    <w:uiPriority w:val="99"/>
    <w:pPr>
      <w:keepNext/>
      <w:keepLines/>
      <w:spacing w:before="240" w:after="64" w:line="320" w:lineRule="atLeast"/>
      <w:outlineLvl w:val="6"/>
    </w:pPr>
    <w:rPr>
      <w:rFonts w:ascii="Times New Roman" w:hAnsi="Times New Roman" w:eastAsia="仿宋_GB2312" w:cs="Times New Roman"/>
      <w:b/>
      <w:bCs/>
      <w:sz w:val="24"/>
      <w:szCs w:val="24"/>
    </w:rPr>
  </w:style>
  <w:style w:type="paragraph" w:styleId="9">
    <w:name w:val="heading 8"/>
    <w:basedOn w:val="1"/>
    <w:next w:val="1"/>
    <w:link w:val="71"/>
    <w:qFormat/>
    <w:uiPriority w:val="99"/>
    <w:pPr>
      <w:keepNext/>
      <w:keepLines/>
      <w:spacing w:before="240" w:after="64" w:line="320" w:lineRule="atLeast"/>
      <w:outlineLvl w:val="7"/>
    </w:pPr>
    <w:rPr>
      <w:rFonts w:ascii="等线 Light" w:hAnsi="等线 Light" w:eastAsia="等线 Light" w:cs="Times New Roman"/>
      <w:sz w:val="24"/>
      <w:szCs w:val="24"/>
    </w:rPr>
  </w:style>
  <w:style w:type="paragraph" w:styleId="10">
    <w:name w:val="heading 9"/>
    <w:basedOn w:val="1"/>
    <w:next w:val="1"/>
    <w:link w:val="72"/>
    <w:qFormat/>
    <w:uiPriority w:val="99"/>
    <w:pPr>
      <w:keepNext/>
      <w:keepLines/>
      <w:spacing w:before="240" w:after="64" w:line="320" w:lineRule="atLeast"/>
      <w:outlineLvl w:val="8"/>
    </w:pPr>
    <w:rPr>
      <w:rFonts w:ascii="等线 Light" w:hAnsi="等线 Light" w:eastAsia="等线 Light" w:cs="Times New Roman"/>
      <w:szCs w:val="21"/>
    </w:rPr>
  </w:style>
  <w:style w:type="character" w:default="1" w:styleId="40">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eastAsiaTheme="minorHAnsi"/>
      <w:sz w:val="18"/>
      <w:szCs w:val="18"/>
    </w:rPr>
  </w:style>
  <w:style w:type="paragraph" w:styleId="12">
    <w:name w:val="Normal Indent"/>
    <w:basedOn w:val="1"/>
    <w:qFormat/>
    <w:uiPriority w:val="99"/>
    <w:pPr>
      <w:autoSpaceDE w:val="0"/>
      <w:autoSpaceDN w:val="0"/>
      <w:spacing w:line="500" w:lineRule="exact"/>
      <w:ind w:left="181" w:firstLine="420" w:firstLineChars="200"/>
    </w:pPr>
    <w:rPr>
      <w:rFonts w:ascii="Times New Roman" w:hAnsi="Times New Roman" w:eastAsia="楷体_GB2312" w:cs="Times New Roman"/>
      <w:b/>
      <w:kern w:val="0"/>
      <w:sz w:val="28"/>
      <w:szCs w:val="20"/>
    </w:rPr>
  </w:style>
  <w:style w:type="paragraph" w:styleId="13">
    <w:name w:val="caption"/>
    <w:basedOn w:val="1"/>
    <w:next w:val="1"/>
    <w:unhideWhenUsed/>
    <w:qFormat/>
    <w:uiPriority w:val="99"/>
    <w:pPr>
      <w:spacing w:line="500" w:lineRule="exact"/>
      <w:ind w:firstLine="1446" w:firstLineChars="200"/>
    </w:pPr>
    <w:rPr>
      <w:rFonts w:ascii="等线 Light" w:hAnsi="等线 Light" w:eastAsia="黑体" w:cs="Times New Roman"/>
      <w:sz w:val="20"/>
      <w:szCs w:val="20"/>
    </w:rPr>
  </w:style>
  <w:style w:type="paragraph" w:styleId="14">
    <w:name w:val="annotation text"/>
    <w:basedOn w:val="1"/>
    <w:link w:val="62"/>
    <w:unhideWhenUsed/>
    <w:qFormat/>
    <w:uiPriority w:val="99"/>
    <w:pPr>
      <w:jc w:val="left"/>
    </w:pPr>
  </w:style>
  <w:style w:type="paragraph" w:styleId="15">
    <w:name w:val="Body Text"/>
    <w:basedOn w:val="1"/>
    <w:link w:val="80"/>
    <w:unhideWhenUsed/>
    <w:qFormat/>
    <w:uiPriority w:val="99"/>
    <w:pPr>
      <w:spacing w:after="120"/>
    </w:pPr>
    <w:rPr>
      <w:rFonts w:eastAsia="仿宋_GB2312"/>
      <w:sz w:val="28"/>
    </w:rPr>
  </w:style>
  <w:style w:type="paragraph" w:styleId="16">
    <w:name w:val="toc 5"/>
    <w:basedOn w:val="1"/>
    <w:next w:val="1"/>
    <w:unhideWhenUsed/>
    <w:qFormat/>
    <w:uiPriority w:val="39"/>
    <w:pPr>
      <w:ind w:left="840"/>
      <w:jc w:val="left"/>
    </w:pPr>
    <w:rPr>
      <w:rFonts w:eastAsiaTheme="minorHAnsi"/>
      <w:sz w:val="18"/>
      <w:szCs w:val="18"/>
    </w:rPr>
  </w:style>
  <w:style w:type="paragraph" w:styleId="17">
    <w:name w:val="toc 3"/>
    <w:basedOn w:val="1"/>
    <w:next w:val="1"/>
    <w:unhideWhenUsed/>
    <w:qFormat/>
    <w:uiPriority w:val="39"/>
    <w:pPr>
      <w:ind w:left="420"/>
      <w:jc w:val="left"/>
    </w:pPr>
    <w:rPr>
      <w:rFonts w:eastAsiaTheme="minorHAnsi"/>
      <w:i/>
      <w:iCs/>
      <w:sz w:val="20"/>
      <w:szCs w:val="20"/>
    </w:rPr>
  </w:style>
  <w:style w:type="paragraph" w:styleId="18">
    <w:name w:val="toc 8"/>
    <w:basedOn w:val="1"/>
    <w:next w:val="1"/>
    <w:unhideWhenUsed/>
    <w:qFormat/>
    <w:uiPriority w:val="39"/>
    <w:pPr>
      <w:ind w:left="1470"/>
      <w:jc w:val="left"/>
    </w:pPr>
    <w:rPr>
      <w:rFonts w:eastAsiaTheme="minorHAnsi"/>
      <w:sz w:val="18"/>
      <w:szCs w:val="18"/>
    </w:rPr>
  </w:style>
  <w:style w:type="paragraph" w:styleId="19">
    <w:name w:val="Date"/>
    <w:basedOn w:val="1"/>
    <w:next w:val="1"/>
    <w:link w:val="65"/>
    <w:unhideWhenUsed/>
    <w:qFormat/>
    <w:uiPriority w:val="99"/>
    <w:pPr>
      <w:ind w:left="100" w:leftChars="2500"/>
    </w:pPr>
  </w:style>
  <w:style w:type="paragraph" w:styleId="20">
    <w:name w:val="Balloon Text"/>
    <w:basedOn w:val="1"/>
    <w:link w:val="64"/>
    <w:unhideWhenUsed/>
    <w:qFormat/>
    <w:uiPriority w:val="99"/>
    <w:rPr>
      <w:sz w:val="18"/>
      <w:szCs w:val="18"/>
    </w:rPr>
  </w:style>
  <w:style w:type="paragraph" w:styleId="21">
    <w:name w:val="footer"/>
    <w:basedOn w:val="1"/>
    <w:link w:val="53"/>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jc w:val="left"/>
    </w:pPr>
    <w:rPr>
      <w:rFonts w:ascii="方正黑体_GBK" w:eastAsia="方正楷体_GBK"/>
      <w:bCs/>
      <w:caps/>
      <w:sz w:val="20"/>
      <w:szCs w:val="20"/>
    </w:rPr>
  </w:style>
  <w:style w:type="paragraph" w:styleId="24">
    <w:name w:val="toc 4"/>
    <w:basedOn w:val="1"/>
    <w:next w:val="1"/>
    <w:unhideWhenUsed/>
    <w:qFormat/>
    <w:uiPriority w:val="39"/>
    <w:pPr>
      <w:ind w:left="630"/>
      <w:jc w:val="left"/>
    </w:pPr>
    <w:rPr>
      <w:rFonts w:eastAsiaTheme="minorHAnsi"/>
      <w:sz w:val="18"/>
      <w:szCs w:val="18"/>
    </w:rPr>
  </w:style>
  <w:style w:type="paragraph" w:styleId="25">
    <w:name w:val="Subtitle"/>
    <w:basedOn w:val="1"/>
    <w:next w:val="1"/>
    <w:link w:val="142"/>
    <w:qFormat/>
    <w:uiPriority w:val="0"/>
    <w:pPr>
      <w:adjustRightInd w:val="0"/>
      <w:jc w:val="center"/>
    </w:pPr>
    <w:rPr>
      <w:rFonts w:ascii="Times New Roman" w:hAnsi="Times New Roman" w:eastAsia="方正黑体_GBK"/>
      <w:bCs/>
      <w:kern w:val="28"/>
      <w:sz w:val="32"/>
      <w:szCs w:val="32"/>
    </w:rPr>
  </w:style>
  <w:style w:type="paragraph" w:styleId="26">
    <w:name w:val="toc 6"/>
    <w:basedOn w:val="1"/>
    <w:next w:val="1"/>
    <w:unhideWhenUsed/>
    <w:qFormat/>
    <w:uiPriority w:val="39"/>
    <w:pPr>
      <w:ind w:left="1050"/>
      <w:jc w:val="left"/>
    </w:pPr>
    <w:rPr>
      <w:rFonts w:eastAsiaTheme="minorHAnsi"/>
      <w:sz w:val="18"/>
      <w:szCs w:val="18"/>
    </w:rPr>
  </w:style>
  <w:style w:type="paragraph" w:styleId="27">
    <w:name w:val="toc 2"/>
    <w:basedOn w:val="1"/>
    <w:next w:val="1"/>
    <w:unhideWhenUsed/>
    <w:qFormat/>
    <w:uiPriority w:val="39"/>
    <w:pPr>
      <w:ind w:left="210"/>
      <w:jc w:val="left"/>
    </w:pPr>
    <w:rPr>
      <w:rFonts w:eastAsia="方正楷体_GBK"/>
      <w:smallCaps/>
      <w:sz w:val="20"/>
      <w:szCs w:val="20"/>
    </w:rPr>
  </w:style>
  <w:style w:type="paragraph" w:styleId="28">
    <w:name w:val="toc 9"/>
    <w:basedOn w:val="1"/>
    <w:next w:val="1"/>
    <w:unhideWhenUsed/>
    <w:qFormat/>
    <w:uiPriority w:val="39"/>
    <w:pPr>
      <w:ind w:left="1680"/>
      <w:jc w:val="left"/>
    </w:pPr>
    <w:rPr>
      <w:rFonts w:eastAsiaTheme="minorHAnsi"/>
      <w:sz w:val="18"/>
      <w:szCs w:val="18"/>
    </w:rPr>
  </w:style>
  <w:style w:type="paragraph" w:styleId="29">
    <w:name w:val="Normal (Web)"/>
    <w:basedOn w:val="1"/>
    <w:qFormat/>
    <w:uiPriority w:val="99"/>
    <w:pPr>
      <w:spacing w:line="510" w:lineRule="atLeast"/>
      <w:ind w:firstLine="1446" w:firstLineChars="200"/>
      <w:jc w:val="left"/>
    </w:pPr>
    <w:rPr>
      <w:rFonts w:ascii="Times New Roman" w:hAnsi="Times New Roman" w:eastAsia="仿宋_GB2312" w:cs="Times New Roman"/>
      <w:b/>
      <w:kern w:val="0"/>
      <w:sz w:val="28"/>
      <w:szCs w:val="20"/>
    </w:rPr>
  </w:style>
  <w:style w:type="paragraph" w:styleId="30">
    <w:name w:val="Title"/>
    <w:basedOn w:val="1"/>
    <w:next w:val="1"/>
    <w:link w:val="139"/>
    <w:qFormat/>
    <w:uiPriority w:val="10"/>
    <w:pPr>
      <w:jc w:val="center"/>
    </w:pPr>
    <w:rPr>
      <w:rFonts w:ascii="Times New Roman" w:hAnsi="Times New Roman" w:eastAsia="方正小标宋_GBK" w:cstheme="majorBidi"/>
      <w:bCs/>
      <w:sz w:val="52"/>
      <w:szCs w:val="32"/>
    </w:rPr>
  </w:style>
  <w:style w:type="paragraph" w:styleId="31">
    <w:name w:val="annotation subject"/>
    <w:basedOn w:val="14"/>
    <w:next w:val="14"/>
    <w:link w:val="63"/>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Classic 1"/>
    <w:basedOn w:val="32"/>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35">
    <w:name w:val="Table Classic 4"/>
    <w:basedOn w:val="32"/>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36">
    <w:name w:val="Table Simple 1"/>
    <w:basedOn w:val="32"/>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37">
    <w:name w:val="Table Simple 2"/>
    <w:basedOn w:val="32"/>
    <w:qFormat/>
    <w:uiPriority w:val="0"/>
    <w:pPr>
      <w:widowControl w:val="0"/>
      <w:spacing w:line="500" w:lineRule="exact"/>
      <w:ind w:firstLine="1446" w:firstLineChars="200"/>
      <w:jc w:val="both"/>
    </w:pPr>
    <w:rPr>
      <w:rFonts w:ascii="Times New Roman" w:hAnsi="Times New Roman" w:eastAsia="宋体"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8">
    <w:name w:val="Table Contemporary"/>
    <w:basedOn w:val="32"/>
    <w:qFormat/>
    <w:uiPriority w:val="0"/>
    <w:pPr>
      <w:widowControl w:val="0"/>
      <w:spacing w:line="500" w:lineRule="exact"/>
      <w:ind w:firstLine="1446" w:firstLineChars="20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39">
    <w:name w:val="Table Web 1"/>
    <w:basedOn w:val="32"/>
    <w:qFormat/>
    <w:uiPriority w:val="0"/>
    <w:pPr>
      <w:widowControl w:val="0"/>
      <w:spacing w:line="500" w:lineRule="exact"/>
      <w:ind w:firstLine="1446" w:firstLineChars="20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41">
    <w:name w:val="Strong"/>
    <w:qFormat/>
    <w:uiPriority w:val="22"/>
    <w:rPr>
      <w:b/>
    </w:rPr>
  </w:style>
  <w:style w:type="character" w:styleId="42">
    <w:name w:val="FollowedHyperlink"/>
    <w:qFormat/>
    <w:uiPriority w:val="0"/>
    <w:rPr>
      <w:color w:val="333333"/>
      <w:u w:val="none"/>
    </w:rPr>
  </w:style>
  <w:style w:type="character" w:styleId="43">
    <w:name w:val="Emphasis"/>
    <w:qFormat/>
    <w:uiPriority w:val="20"/>
  </w:style>
  <w:style w:type="character" w:styleId="44">
    <w:name w:val="HTML Definition"/>
    <w:qFormat/>
    <w:uiPriority w:val="0"/>
  </w:style>
  <w:style w:type="character" w:styleId="45">
    <w:name w:val="HTML Variable"/>
    <w:qFormat/>
    <w:uiPriority w:val="0"/>
    <w:rPr>
      <w:shd w:val="clear" w:color="auto" w:fill="3399FF"/>
    </w:rPr>
  </w:style>
  <w:style w:type="character" w:styleId="46">
    <w:name w:val="Hyperlink"/>
    <w:qFormat/>
    <w:uiPriority w:val="99"/>
    <w:rPr>
      <w:color w:val="333333"/>
      <w:u w:val="none"/>
    </w:rPr>
  </w:style>
  <w:style w:type="character" w:styleId="47">
    <w:name w:val="HTML Code"/>
    <w:qFormat/>
    <w:uiPriority w:val="0"/>
    <w:rPr>
      <w:rFonts w:hint="default" w:ascii="Arial" w:hAnsi="Arial" w:cs="Arial"/>
      <w:sz w:val="20"/>
    </w:rPr>
  </w:style>
  <w:style w:type="character" w:styleId="48">
    <w:name w:val="annotation reference"/>
    <w:basedOn w:val="40"/>
    <w:unhideWhenUsed/>
    <w:qFormat/>
    <w:uiPriority w:val="99"/>
    <w:rPr>
      <w:sz w:val="21"/>
      <w:szCs w:val="21"/>
    </w:rPr>
  </w:style>
  <w:style w:type="character" w:styleId="49">
    <w:name w:val="HTML Cite"/>
    <w:qFormat/>
    <w:uiPriority w:val="0"/>
  </w:style>
  <w:style w:type="character" w:styleId="50">
    <w:name w:val="HTML Keyboard"/>
    <w:qFormat/>
    <w:uiPriority w:val="0"/>
    <w:rPr>
      <w:rFonts w:hint="default" w:ascii="Arial" w:hAnsi="Arial" w:cs="Arial"/>
      <w:sz w:val="20"/>
    </w:rPr>
  </w:style>
  <w:style w:type="character" w:styleId="51">
    <w:name w:val="HTML Sample"/>
    <w:qFormat/>
    <w:uiPriority w:val="0"/>
    <w:rPr>
      <w:rFonts w:hint="eastAsia" w:ascii="Arial" w:hAnsi="Arial" w:cs="Arial"/>
    </w:rPr>
  </w:style>
  <w:style w:type="character" w:customStyle="1" w:styleId="52">
    <w:name w:val="页眉 字符"/>
    <w:basedOn w:val="40"/>
    <w:link w:val="22"/>
    <w:qFormat/>
    <w:uiPriority w:val="99"/>
    <w:rPr>
      <w:sz w:val="18"/>
      <w:szCs w:val="18"/>
    </w:rPr>
  </w:style>
  <w:style w:type="character" w:customStyle="1" w:styleId="53">
    <w:name w:val="页脚 字符"/>
    <w:basedOn w:val="40"/>
    <w:link w:val="21"/>
    <w:qFormat/>
    <w:uiPriority w:val="99"/>
    <w:rPr>
      <w:sz w:val="18"/>
      <w:szCs w:val="18"/>
    </w:rPr>
  </w:style>
  <w:style w:type="paragraph" w:customStyle="1" w:styleId="54">
    <w:name w:val="章节"/>
    <w:basedOn w:val="2"/>
    <w:next w:val="2"/>
    <w:qFormat/>
    <w:uiPriority w:val="99"/>
    <w:pPr>
      <w:spacing w:before="156" w:beforeLines="50" w:after="156" w:afterLines="50" w:line="500" w:lineRule="exact"/>
      <w:jc w:val="center"/>
    </w:pPr>
    <w:rPr>
      <w:rFonts w:ascii="Times New Roman" w:hAnsi="Times New Roman" w:eastAsia="方正小标宋_GBK" w:cs="Times New Roman"/>
      <w:b w:val="0"/>
      <w:sz w:val="32"/>
      <w:szCs w:val="32"/>
    </w:rPr>
  </w:style>
  <w:style w:type="paragraph" w:customStyle="1" w:styleId="55">
    <w:name w:val="二级标题"/>
    <w:basedOn w:val="3"/>
    <w:qFormat/>
    <w:uiPriority w:val="99"/>
    <w:pPr>
      <w:spacing w:before="0" w:after="0" w:line="500" w:lineRule="exact"/>
    </w:pPr>
    <w:rPr>
      <w:rFonts w:ascii="Times New Roman" w:hAnsi="Times New Roman" w:eastAsia="方正黑体_GBK"/>
      <w:b w:val="0"/>
    </w:rPr>
  </w:style>
  <w:style w:type="character" w:customStyle="1" w:styleId="56">
    <w:name w:val="标题 1 字符"/>
    <w:basedOn w:val="40"/>
    <w:link w:val="2"/>
    <w:qFormat/>
    <w:uiPriority w:val="0"/>
    <w:rPr>
      <w:b/>
      <w:bCs/>
      <w:kern w:val="44"/>
      <w:sz w:val="44"/>
      <w:szCs w:val="44"/>
    </w:rPr>
  </w:style>
  <w:style w:type="paragraph" w:customStyle="1" w:styleId="57">
    <w:name w:val="三级标题"/>
    <w:basedOn w:val="4"/>
    <w:qFormat/>
    <w:uiPriority w:val="99"/>
    <w:pPr>
      <w:keepNext w:val="0"/>
      <w:keepLines w:val="0"/>
      <w:spacing w:before="0" w:after="0" w:line="500" w:lineRule="exact"/>
    </w:pPr>
    <w:rPr>
      <w:rFonts w:ascii="Times New Roman" w:hAnsi="Times New Roman" w:eastAsia="方正仿宋_GBK"/>
      <w:b w:val="0"/>
      <w:bCs w:val="0"/>
      <w:sz w:val="28"/>
      <w:szCs w:val="22"/>
    </w:rPr>
  </w:style>
  <w:style w:type="character" w:customStyle="1" w:styleId="58">
    <w:name w:val="标题 2 字符"/>
    <w:basedOn w:val="40"/>
    <w:link w:val="3"/>
    <w:qFormat/>
    <w:uiPriority w:val="0"/>
    <w:rPr>
      <w:rFonts w:asciiTheme="majorHAnsi" w:hAnsiTheme="majorHAnsi" w:eastAsiaTheme="majorEastAsia" w:cstheme="majorBidi"/>
      <w:b/>
      <w:bCs/>
      <w:sz w:val="32"/>
      <w:szCs w:val="32"/>
    </w:rPr>
  </w:style>
  <w:style w:type="paragraph" w:customStyle="1" w:styleId="59">
    <w:name w:val="规划正文"/>
    <w:basedOn w:val="1"/>
    <w:qFormat/>
    <w:uiPriority w:val="99"/>
    <w:pPr>
      <w:spacing w:line="480" w:lineRule="exact"/>
      <w:ind w:firstLine="560" w:firstLineChars="200"/>
    </w:pPr>
    <w:rPr>
      <w:rFonts w:ascii="Times New Roman" w:hAnsi="Times New Roman" w:eastAsia="方正仿宋_GBK"/>
      <w:sz w:val="28"/>
    </w:rPr>
  </w:style>
  <w:style w:type="character" w:customStyle="1" w:styleId="60">
    <w:name w:val="标题 3 字符"/>
    <w:basedOn w:val="40"/>
    <w:link w:val="4"/>
    <w:qFormat/>
    <w:uiPriority w:val="9"/>
    <w:rPr>
      <w:b/>
      <w:bCs/>
      <w:sz w:val="32"/>
      <w:szCs w:val="32"/>
    </w:rPr>
  </w:style>
  <w:style w:type="paragraph" w:customStyle="1" w:styleId="61">
    <w:name w:val="四级标题"/>
    <w:basedOn w:val="59"/>
    <w:qFormat/>
    <w:uiPriority w:val="99"/>
    <w:pPr>
      <w:ind w:firstLine="0" w:firstLineChars="0"/>
    </w:pPr>
  </w:style>
  <w:style w:type="character" w:customStyle="1" w:styleId="62">
    <w:name w:val="批注文字 字符"/>
    <w:basedOn w:val="40"/>
    <w:link w:val="14"/>
    <w:qFormat/>
    <w:uiPriority w:val="99"/>
  </w:style>
  <w:style w:type="character" w:customStyle="1" w:styleId="63">
    <w:name w:val="批注主题 字符"/>
    <w:basedOn w:val="62"/>
    <w:link w:val="31"/>
    <w:qFormat/>
    <w:uiPriority w:val="99"/>
    <w:rPr>
      <w:b/>
      <w:bCs/>
    </w:rPr>
  </w:style>
  <w:style w:type="character" w:customStyle="1" w:styleId="64">
    <w:name w:val="批注框文本 字符"/>
    <w:basedOn w:val="40"/>
    <w:link w:val="20"/>
    <w:qFormat/>
    <w:uiPriority w:val="99"/>
    <w:rPr>
      <w:sz w:val="18"/>
      <w:szCs w:val="18"/>
    </w:rPr>
  </w:style>
  <w:style w:type="character" w:customStyle="1" w:styleId="65">
    <w:name w:val="日期 字符"/>
    <w:basedOn w:val="40"/>
    <w:link w:val="19"/>
    <w:qFormat/>
    <w:uiPriority w:val="99"/>
  </w:style>
  <w:style w:type="paragraph" w:styleId="66">
    <w:name w:val="List Paragraph"/>
    <w:basedOn w:val="1"/>
    <w:qFormat/>
    <w:uiPriority w:val="34"/>
    <w:pPr>
      <w:spacing w:line="480" w:lineRule="exact"/>
      <w:ind w:firstLine="420" w:firstLineChars="200"/>
    </w:pPr>
    <w:rPr>
      <w:rFonts w:ascii="方正仿宋_GBK" w:hAnsi="方正仿宋_GBK" w:eastAsia="方正仿宋_GBK" w:cs="方正仿宋_GBK"/>
      <w:kern w:val="0"/>
      <w:sz w:val="28"/>
      <w:szCs w:val="24"/>
    </w:rPr>
  </w:style>
  <w:style w:type="character" w:customStyle="1" w:styleId="67">
    <w:name w:val="标题 4 字符"/>
    <w:basedOn w:val="40"/>
    <w:link w:val="5"/>
    <w:qFormat/>
    <w:uiPriority w:val="9"/>
    <w:rPr>
      <w:rFonts w:ascii="Times New Roman" w:hAnsi="Times New Roman" w:eastAsia="仿宋_GB2312" w:cs="Times New Roman"/>
      <w:b/>
      <w:bCs/>
      <w:sz w:val="28"/>
      <w:szCs w:val="28"/>
    </w:rPr>
  </w:style>
  <w:style w:type="character" w:customStyle="1" w:styleId="68">
    <w:name w:val="标题 5 字符"/>
    <w:basedOn w:val="40"/>
    <w:link w:val="6"/>
    <w:qFormat/>
    <w:uiPriority w:val="0"/>
    <w:rPr>
      <w:rFonts w:ascii="Times New Roman" w:hAnsi="Times New Roman" w:eastAsia="仿宋_GB2312" w:cs="Times New Roman"/>
      <w:b/>
      <w:bCs/>
      <w:sz w:val="28"/>
      <w:szCs w:val="28"/>
    </w:rPr>
  </w:style>
  <w:style w:type="character" w:customStyle="1" w:styleId="69">
    <w:name w:val="标题 6 字符"/>
    <w:basedOn w:val="40"/>
    <w:link w:val="7"/>
    <w:qFormat/>
    <w:uiPriority w:val="0"/>
    <w:rPr>
      <w:rFonts w:ascii="等线 Light" w:hAnsi="等线 Light" w:eastAsia="等线 Light" w:cs="Times New Roman"/>
      <w:b/>
      <w:bCs/>
      <w:sz w:val="24"/>
      <w:szCs w:val="24"/>
    </w:rPr>
  </w:style>
  <w:style w:type="character" w:customStyle="1" w:styleId="70">
    <w:name w:val="标题 7 字符"/>
    <w:basedOn w:val="40"/>
    <w:link w:val="8"/>
    <w:qFormat/>
    <w:uiPriority w:val="99"/>
    <w:rPr>
      <w:rFonts w:ascii="Times New Roman" w:hAnsi="Times New Roman" w:eastAsia="仿宋_GB2312" w:cs="Times New Roman"/>
      <w:b/>
      <w:bCs/>
      <w:sz w:val="24"/>
      <w:szCs w:val="24"/>
    </w:rPr>
  </w:style>
  <w:style w:type="character" w:customStyle="1" w:styleId="71">
    <w:name w:val="标题 8 字符"/>
    <w:basedOn w:val="40"/>
    <w:link w:val="9"/>
    <w:qFormat/>
    <w:uiPriority w:val="99"/>
    <w:rPr>
      <w:rFonts w:ascii="等线 Light" w:hAnsi="等线 Light" w:eastAsia="等线 Light" w:cs="Times New Roman"/>
      <w:sz w:val="24"/>
      <w:szCs w:val="24"/>
    </w:rPr>
  </w:style>
  <w:style w:type="character" w:customStyle="1" w:styleId="72">
    <w:name w:val="标题 9 字符"/>
    <w:basedOn w:val="40"/>
    <w:link w:val="10"/>
    <w:qFormat/>
    <w:uiPriority w:val="99"/>
    <w:rPr>
      <w:rFonts w:ascii="等线 Light" w:hAnsi="等线 Light" w:eastAsia="等线 Light" w:cs="Times New Roman"/>
      <w:szCs w:val="21"/>
    </w:rPr>
  </w:style>
  <w:style w:type="character" w:customStyle="1" w:styleId="73">
    <w:name w:val="font61"/>
    <w:qFormat/>
    <w:uiPriority w:val="0"/>
    <w:rPr>
      <w:rFonts w:ascii="仿宋_GB2312" w:eastAsia="仿宋_GB2312" w:cs="仿宋_GB2312"/>
      <w:color w:val="000000"/>
      <w:sz w:val="24"/>
      <w:szCs w:val="24"/>
      <w:u w:val="none"/>
    </w:rPr>
  </w:style>
  <w:style w:type="character" w:customStyle="1" w:styleId="74">
    <w:name w:val="font21"/>
    <w:qFormat/>
    <w:uiPriority w:val="0"/>
    <w:rPr>
      <w:rFonts w:hint="eastAsia" w:ascii="宋体" w:hAnsi="宋体" w:eastAsia="宋体" w:cs="宋体"/>
      <w:color w:val="000000"/>
      <w:sz w:val="20"/>
      <w:szCs w:val="20"/>
      <w:u w:val="none"/>
    </w:rPr>
  </w:style>
  <w:style w:type="character" w:customStyle="1" w:styleId="75">
    <w:name w:val="font31"/>
    <w:qFormat/>
    <w:uiPriority w:val="0"/>
    <w:rPr>
      <w:rFonts w:hint="eastAsia" w:ascii="方正仿宋_GBK" w:hAnsi="方正仿宋_GBK" w:eastAsia="方正仿宋_GBK" w:cs="方正仿宋_GBK"/>
      <w:color w:val="000000"/>
      <w:sz w:val="24"/>
      <w:szCs w:val="24"/>
      <w:u w:val="none"/>
    </w:rPr>
  </w:style>
  <w:style w:type="character" w:customStyle="1" w:styleId="76">
    <w:name w:val="font41"/>
    <w:qFormat/>
    <w:uiPriority w:val="0"/>
    <w:rPr>
      <w:rFonts w:hint="default" w:ascii="Times New Roman" w:hAnsi="Times New Roman" w:cs="Times New Roman"/>
      <w:color w:val="000000"/>
      <w:sz w:val="24"/>
      <w:szCs w:val="24"/>
      <w:u w:val="none"/>
    </w:rPr>
  </w:style>
  <w:style w:type="character" w:customStyle="1" w:styleId="77">
    <w:name w:val="font112"/>
    <w:qFormat/>
    <w:uiPriority w:val="0"/>
    <w:rPr>
      <w:rFonts w:hint="default" w:ascii="Times New Roman" w:hAnsi="Times New Roman" w:cs="Times New Roman"/>
      <w:color w:val="000000"/>
      <w:sz w:val="18"/>
      <w:szCs w:val="18"/>
      <w:u w:val="none"/>
    </w:rPr>
  </w:style>
  <w:style w:type="character" w:customStyle="1" w:styleId="78">
    <w:name w:val="明显参考1"/>
    <w:qFormat/>
    <w:uiPriority w:val="32"/>
    <w:rPr>
      <w:b/>
      <w:bCs/>
      <w:smallCaps/>
      <w:color w:val="5B9BD5"/>
      <w:spacing w:val="5"/>
    </w:rPr>
  </w:style>
  <w:style w:type="character" w:customStyle="1" w:styleId="79">
    <w:name w:val="fontstyle21"/>
    <w:qFormat/>
    <w:uiPriority w:val="0"/>
    <w:rPr>
      <w:rFonts w:hint="eastAsia" w:ascii="宋体" w:hAnsi="宋体" w:eastAsia="宋体" w:cs="宋体"/>
      <w:color w:val="000000"/>
      <w:sz w:val="30"/>
      <w:szCs w:val="30"/>
    </w:rPr>
  </w:style>
  <w:style w:type="character" w:customStyle="1" w:styleId="80">
    <w:name w:val="正文文本 字符"/>
    <w:link w:val="15"/>
    <w:qFormat/>
    <w:uiPriority w:val="99"/>
    <w:rPr>
      <w:rFonts w:eastAsia="仿宋_GB2312"/>
      <w:sz w:val="28"/>
    </w:rPr>
  </w:style>
  <w:style w:type="character" w:customStyle="1" w:styleId="81">
    <w:name w:val="disabled"/>
    <w:qFormat/>
    <w:uiPriority w:val="0"/>
    <w:rPr>
      <w:vanish/>
    </w:rPr>
  </w:style>
  <w:style w:type="character" w:customStyle="1" w:styleId="82">
    <w:name w:val="font51"/>
    <w:qFormat/>
    <w:uiPriority w:val="0"/>
    <w:rPr>
      <w:rFonts w:hint="default" w:ascii="Times New Roman" w:hAnsi="Times New Roman" w:cs="Times New Roman"/>
      <w:color w:val="FF0000"/>
      <w:sz w:val="24"/>
      <w:szCs w:val="24"/>
      <w:u w:val="none"/>
    </w:rPr>
  </w:style>
  <w:style w:type="character" w:customStyle="1" w:styleId="83">
    <w:name w:val="font11"/>
    <w:qFormat/>
    <w:uiPriority w:val="0"/>
    <w:rPr>
      <w:rFonts w:hint="default" w:ascii="Times New Roman" w:hAnsi="Times New Roman" w:cs="Times New Roman"/>
      <w:color w:val="000000"/>
      <w:sz w:val="20"/>
      <w:szCs w:val="20"/>
      <w:u w:val="none"/>
    </w:rPr>
  </w:style>
  <w:style w:type="character" w:customStyle="1" w:styleId="84">
    <w:name w:val="bsharetext"/>
    <w:basedOn w:val="40"/>
    <w:qFormat/>
    <w:uiPriority w:val="0"/>
  </w:style>
  <w:style w:type="character" w:customStyle="1" w:styleId="85">
    <w:name w:val="font01"/>
    <w:qFormat/>
    <w:uiPriority w:val="0"/>
    <w:rPr>
      <w:rFonts w:hint="default" w:ascii="Times New Roman" w:hAnsi="Times New Roman" w:cs="Times New Roman"/>
      <w:b/>
      <w:color w:val="000000"/>
      <w:sz w:val="24"/>
      <w:szCs w:val="24"/>
      <w:u w:val="none"/>
    </w:rPr>
  </w:style>
  <w:style w:type="character" w:customStyle="1" w:styleId="86">
    <w:name w:val="书籍标题1"/>
    <w:qFormat/>
    <w:uiPriority w:val="33"/>
    <w:rPr>
      <w:b/>
      <w:bCs/>
      <w:i/>
      <w:iCs/>
      <w:spacing w:val="5"/>
    </w:rPr>
  </w:style>
  <w:style w:type="character" w:customStyle="1" w:styleId="87">
    <w:name w:val="znspantitle"/>
    <w:qFormat/>
    <w:uiPriority w:val="0"/>
    <w:rPr>
      <w:b/>
      <w:color w:val="333333"/>
    </w:rPr>
  </w:style>
  <w:style w:type="character" w:customStyle="1" w:styleId="88">
    <w:name w:val="font81"/>
    <w:qFormat/>
    <w:uiPriority w:val="0"/>
    <w:rPr>
      <w:rFonts w:hint="eastAsia" w:ascii="方正仿宋_GBK" w:hAnsi="方正仿宋_GBK" w:eastAsia="方正仿宋_GBK" w:cs="方正仿宋_GBK"/>
      <w:color w:val="000000"/>
      <w:sz w:val="18"/>
      <w:szCs w:val="18"/>
      <w:u w:val="none"/>
    </w:rPr>
  </w:style>
  <w:style w:type="character" w:customStyle="1" w:styleId="89">
    <w:name w:val="font101"/>
    <w:qFormat/>
    <w:uiPriority w:val="0"/>
    <w:rPr>
      <w:rFonts w:hint="default" w:ascii="Times New Roman" w:hAnsi="Times New Roman" w:cs="Times New Roman"/>
      <w:color w:val="000000"/>
      <w:sz w:val="18"/>
      <w:szCs w:val="18"/>
      <w:u w:val="none"/>
    </w:rPr>
  </w:style>
  <w:style w:type="character" w:customStyle="1" w:styleId="90">
    <w:name w:val="font71"/>
    <w:qFormat/>
    <w:uiPriority w:val="0"/>
    <w:rPr>
      <w:rFonts w:hint="eastAsia" w:ascii="方正仿宋_GBK" w:hAnsi="方正仿宋_GBK" w:eastAsia="方正仿宋_GBK" w:cs="方正仿宋_GBK"/>
      <w:color w:val="000000"/>
      <w:sz w:val="18"/>
      <w:szCs w:val="18"/>
      <w:u w:val="none"/>
    </w:rPr>
  </w:style>
  <w:style w:type="character" w:customStyle="1" w:styleId="91">
    <w:name w:val="批注文字 字符1"/>
    <w:basedOn w:val="40"/>
    <w:semiHidden/>
    <w:qFormat/>
    <w:uiPriority w:val="99"/>
    <w:rPr>
      <w:rFonts w:ascii="Times New Roman" w:hAnsi="Times New Roman" w:eastAsia="仿宋_GB2312" w:cs="Times New Roman"/>
      <w:sz w:val="28"/>
      <w:szCs w:val="20"/>
    </w:rPr>
  </w:style>
  <w:style w:type="character" w:customStyle="1" w:styleId="92">
    <w:name w:val="批注主题 字符1"/>
    <w:basedOn w:val="91"/>
    <w:semiHidden/>
    <w:qFormat/>
    <w:uiPriority w:val="99"/>
    <w:rPr>
      <w:rFonts w:ascii="Times New Roman" w:hAnsi="Times New Roman" w:eastAsia="仿宋_GB2312" w:cs="Times New Roman"/>
      <w:b/>
      <w:bCs/>
      <w:sz w:val="28"/>
      <w:szCs w:val="20"/>
    </w:rPr>
  </w:style>
  <w:style w:type="character" w:customStyle="1" w:styleId="93">
    <w:name w:val="页眉 字符1"/>
    <w:basedOn w:val="40"/>
    <w:semiHidden/>
    <w:qFormat/>
    <w:uiPriority w:val="99"/>
    <w:rPr>
      <w:rFonts w:ascii="Times New Roman" w:hAnsi="Times New Roman" w:eastAsia="仿宋_GB2312" w:cs="Times New Roman"/>
      <w:sz w:val="18"/>
      <w:szCs w:val="18"/>
    </w:rPr>
  </w:style>
  <w:style w:type="character" w:customStyle="1" w:styleId="94">
    <w:name w:val="批注框文本 字符1"/>
    <w:basedOn w:val="40"/>
    <w:semiHidden/>
    <w:qFormat/>
    <w:uiPriority w:val="99"/>
    <w:rPr>
      <w:rFonts w:ascii="Times New Roman" w:hAnsi="Times New Roman" w:eastAsia="仿宋_GB2312" w:cs="Times New Roman"/>
      <w:sz w:val="18"/>
      <w:szCs w:val="18"/>
    </w:rPr>
  </w:style>
  <w:style w:type="paragraph" w:customStyle="1" w:styleId="95">
    <w:name w:val="正文文本1"/>
    <w:basedOn w:val="1"/>
    <w:next w:val="15"/>
    <w:qFormat/>
    <w:uiPriority w:val="99"/>
    <w:pPr>
      <w:spacing w:after="120" w:line="500" w:lineRule="exact"/>
      <w:ind w:firstLine="1446" w:firstLineChars="200"/>
    </w:pPr>
    <w:rPr>
      <w:rFonts w:eastAsia="仿宋_GB2312"/>
      <w:sz w:val="28"/>
    </w:rPr>
  </w:style>
  <w:style w:type="character" w:customStyle="1" w:styleId="96">
    <w:name w:val="正文文本 字符1"/>
    <w:basedOn w:val="40"/>
    <w:semiHidden/>
    <w:qFormat/>
    <w:uiPriority w:val="99"/>
    <w:rPr>
      <w:rFonts w:ascii="Times New Roman" w:hAnsi="Times New Roman" w:eastAsia="仿宋_GB2312" w:cs="Times New Roman"/>
      <w:sz w:val="28"/>
      <w:szCs w:val="20"/>
    </w:rPr>
  </w:style>
  <w:style w:type="character" w:customStyle="1" w:styleId="97">
    <w:name w:val="日期 字符1"/>
    <w:basedOn w:val="40"/>
    <w:semiHidden/>
    <w:qFormat/>
    <w:uiPriority w:val="99"/>
    <w:rPr>
      <w:rFonts w:ascii="Times New Roman" w:hAnsi="Times New Roman" w:eastAsia="仿宋_GB2312" w:cs="Times New Roman"/>
      <w:sz w:val="28"/>
      <w:szCs w:val="20"/>
    </w:rPr>
  </w:style>
  <w:style w:type="character" w:customStyle="1" w:styleId="98">
    <w:name w:val="页脚 字符1"/>
    <w:basedOn w:val="40"/>
    <w:semiHidden/>
    <w:qFormat/>
    <w:uiPriority w:val="99"/>
    <w:rPr>
      <w:rFonts w:ascii="Times New Roman" w:hAnsi="Times New Roman" w:eastAsia="仿宋_GB2312" w:cs="Times New Roman"/>
      <w:sz w:val="18"/>
      <w:szCs w:val="18"/>
    </w:rPr>
  </w:style>
  <w:style w:type="paragraph" w:customStyle="1" w:styleId="99">
    <w:name w:val="缩进"/>
    <w:basedOn w:val="1"/>
    <w:next w:val="1"/>
    <w:qFormat/>
    <w:uiPriority w:val="99"/>
    <w:pPr>
      <w:numPr>
        <w:ilvl w:val="0"/>
        <w:numId w:val="1"/>
      </w:numPr>
      <w:tabs>
        <w:tab w:val="left" w:pos="360"/>
      </w:tabs>
      <w:adjustRightInd w:val="0"/>
      <w:spacing w:line="500" w:lineRule="exact"/>
    </w:pPr>
    <w:rPr>
      <w:rFonts w:ascii="Times New Roman" w:hAnsi="Times New Roman" w:eastAsia="仿宋_GB2312" w:cs="Times New Roman"/>
      <w:b/>
      <w:sz w:val="28"/>
      <w:szCs w:val="20"/>
    </w:rPr>
  </w:style>
  <w:style w:type="paragraph" w:customStyle="1" w:styleId="100">
    <w:name w:val="图"/>
    <w:basedOn w:val="1"/>
    <w:qFormat/>
    <w:uiPriority w:val="99"/>
    <w:pPr>
      <w:adjustRightInd w:val="0"/>
      <w:snapToGrid w:val="0"/>
    </w:pPr>
    <w:rPr>
      <w:rFonts w:ascii="Times New Roman" w:hAnsi="Times New Roman" w:eastAsia="仿宋_GB2312" w:cs="Times New Roman"/>
      <w:sz w:val="28"/>
      <w:szCs w:val="20"/>
    </w:rPr>
  </w:style>
  <w:style w:type="paragraph" w:customStyle="1" w:styleId="101">
    <w:name w:val="WPSOffice手动目录 1"/>
    <w:qFormat/>
    <w:uiPriority w:val="99"/>
    <w:rPr>
      <w:rFonts w:ascii="Times New Roman" w:hAnsi="Times New Roman" w:eastAsia="宋体" w:cs="Times New Roman"/>
      <w:lang w:val="en-US" w:eastAsia="zh-CN" w:bidi="ar-SA"/>
    </w:rPr>
  </w:style>
  <w:style w:type="paragraph" w:customStyle="1" w:styleId="102">
    <w:name w:val="表格"/>
    <w:basedOn w:val="15"/>
    <w:qFormat/>
    <w:uiPriority w:val="99"/>
    <w:pPr>
      <w:adjustRightInd w:val="0"/>
      <w:snapToGrid w:val="0"/>
      <w:spacing w:after="0" w:line="240" w:lineRule="exact"/>
      <w:jc w:val="center"/>
    </w:pPr>
    <w:rPr>
      <w:sz w:val="21"/>
    </w:rPr>
  </w:style>
  <w:style w:type="paragraph" w:customStyle="1" w:styleId="103">
    <w:name w:val="表标题"/>
    <w:basedOn w:val="1"/>
    <w:qFormat/>
    <w:uiPriority w:val="99"/>
    <w:pPr>
      <w:spacing w:before="30" w:beforeLines="30" w:after="30" w:afterLines="30" w:line="500" w:lineRule="exact"/>
      <w:jc w:val="center"/>
    </w:pPr>
    <w:rPr>
      <w:rFonts w:ascii="Times New Roman" w:hAnsi="Times New Roman" w:eastAsia="仿宋_GB2312" w:cs="Times New Roman"/>
      <w:b/>
      <w:sz w:val="24"/>
      <w:szCs w:val="20"/>
    </w:rPr>
  </w:style>
  <w:style w:type="paragraph" w:customStyle="1" w:styleId="104">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05">
    <w:name w:val="段"/>
    <w:next w:val="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6">
    <w:name w:val="标题 41"/>
    <w:basedOn w:val="1"/>
    <w:next w:val="1"/>
    <w:unhideWhenUsed/>
    <w:qFormat/>
    <w:uiPriority w:val="9"/>
    <w:pPr>
      <w:keepNext/>
      <w:keepLines/>
      <w:spacing w:before="280" w:after="290" w:line="376" w:lineRule="auto"/>
      <w:outlineLvl w:val="3"/>
    </w:pPr>
    <w:rPr>
      <w:rFonts w:ascii="Times New Roman" w:hAnsi="Times New Roman" w:eastAsia="仿宋_GB2312" w:cs="Times New Roman"/>
      <w:b/>
      <w:bCs/>
      <w:sz w:val="28"/>
      <w:szCs w:val="28"/>
    </w:rPr>
  </w:style>
  <w:style w:type="paragraph" w:customStyle="1" w:styleId="107">
    <w:name w:val="列出段落1"/>
    <w:basedOn w:val="1"/>
    <w:qFormat/>
    <w:uiPriority w:val="34"/>
    <w:pPr>
      <w:ind w:firstLine="420" w:firstLineChars="200"/>
    </w:pPr>
    <w:rPr>
      <w:rFonts w:ascii="Calibri" w:hAnsi="Calibri" w:eastAsia="宋体" w:cs="Times New Roman"/>
    </w:rPr>
  </w:style>
  <w:style w:type="paragraph" w:customStyle="1" w:styleId="108">
    <w:name w:val="红线"/>
    <w:basedOn w:val="1"/>
    <w:qFormat/>
    <w:uiPriority w:val="99"/>
    <w:pPr>
      <w:spacing w:line="160" w:lineRule="exact"/>
      <w:ind w:firstLine="1446" w:firstLineChars="200"/>
    </w:pPr>
    <w:rPr>
      <w:rFonts w:ascii="仿宋_GB2312" w:hAnsi="Times New Roman" w:eastAsia="仿宋_GB2312" w:cs="Times New Roman"/>
      <w:sz w:val="32"/>
      <w:szCs w:val="20"/>
    </w:rPr>
  </w:style>
  <w:style w:type="paragraph" w:customStyle="1" w:styleId="109">
    <w:name w:val="附件样式"/>
    <w:basedOn w:val="1"/>
    <w:qFormat/>
    <w:uiPriority w:val="99"/>
    <w:pPr>
      <w:spacing w:line="590" w:lineRule="exact"/>
      <w:ind w:firstLine="193" w:firstLineChars="193"/>
      <w:outlineLvl w:val="1"/>
    </w:pPr>
    <w:rPr>
      <w:rFonts w:ascii="Times New Roman" w:hAnsi="Times New Roman" w:eastAsia="方正仿宋_GBK" w:cs="Times New Roman"/>
      <w:snapToGrid w:val="0"/>
      <w:sz w:val="32"/>
      <w:szCs w:val="20"/>
    </w:rPr>
  </w:style>
  <w:style w:type="paragraph" w:customStyle="1" w:styleId="110">
    <w:name w:val="tu"/>
    <w:basedOn w:val="1"/>
    <w:qFormat/>
    <w:uiPriority w:val="99"/>
    <w:rPr>
      <w:rFonts w:ascii="Calibri" w:hAnsi="Calibri" w:eastAsia="仿宋_GB2312" w:cs="Times New Roman"/>
      <w:sz w:val="28"/>
      <w:szCs w:val="20"/>
    </w:rPr>
  </w:style>
  <w:style w:type="table" w:customStyle="1" w:styleId="111">
    <w:name w:val="！1"/>
    <w:basedOn w:val="3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1"/>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Table Paragraph"/>
    <w:basedOn w:val="1"/>
    <w:qFormat/>
    <w:uiPriority w:val="1"/>
    <w:pPr>
      <w:jc w:val="left"/>
    </w:pPr>
    <w:rPr>
      <w:rFonts w:ascii="Calibri" w:hAnsi="Calibri" w:eastAsia="Calibri" w:cs="Times New Roman"/>
      <w:kern w:val="0"/>
      <w:sz w:val="22"/>
      <w:lang w:eastAsia="en-US"/>
    </w:rPr>
  </w:style>
  <w:style w:type="paragraph" w:customStyle="1" w:styleId="114">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15">
    <w:name w:val="正文文本 字符2"/>
    <w:basedOn w:val="40"/>
    <w:semiHidden/>
    <w:qFormat/>
    <w:uiPriority w:val="99"/>
  </w:style>
  <w:style w:type="table" w:customStyle="1" w:styleId="116">
    <w:name w:val="！2"/>
    <w:basedOn w:val="3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18">
    <w:name w:val="未处理的提及1"/>
    <w:basedOn w:val="40"/>
    <w:semiHidden/>
    <w:unhideWhenUsed/>
    <w:qFormat/>
    <w:uiPriority w:val="99"/>
    <w:rPr>
      <w:color w:val="605E5C"/>
      <w:shd w:val="clear" w:color="auto" w:fill="E1DFDD"/>
    </w:rPr>
  </w:style>
  <w:style w:type="table" w:customStyle="1" w:styleId="119">
    <w:name w:val="网格型2"/>
    <w:basedOn w:val="3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0">
    <w:name w:val="网格型3"/>
    <w:basedOn w:val="3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1">
    <w:name w:val="msonormal"/>
    <w:basedOn w:val="1"/>
    <w:qFormat/>
    <w:uiPriority w:val="0"/>
    <w:pPr>
      <w:spacing w:line="510" w:lineRule="atLeast"/>
      <w:ind w:firstLine="1446" w:firstLineChars="200"/>
      <w:jc w:val="left"/>
    </w:pPr>
    <w:rPr>
      <w:rFonts w:ascii="Times New Roman" w:hAnsi="Times New Roman" w:eastAsia="仿宋_GB2312" w:cs="Times New Roman"/>
      <w:b/>
      <w:kern w:val="0"/>
      <w:sz w:val="28"/>
      <w:szCs w:val="20"/>
    </w:rPr>
  </w:style>
  <w:style w:type="table" w:customStyle="1" w:styleId="122">
    <w:name w:val="简明型 1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8000" w:sz="12" w:space="0"/>
        <w:bottom w:val="single" w:color="008000" w:sz="12" w:space="0"/>
      </w:tblBorders>
    </w:tbl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123">
    <w:name w:val="简明型 2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24">
    <w:name w:val="古典型 1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25">
    <w:name w:val="古典型 4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126">
    <w:name w:val="流行型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27">
    <w:name w:val="网页型 11"/>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cPr>
        <w:tcBorders>
          <w:tl2br w:val="nil"/>
          <w:tr2bl w:val="nil"/>
        </w:tcBorders>
      </w:tcPr>
    </w:tblStylePr>
  </w:style>
  <w:style w:type="table" w:customStyle="1" w:styleId="128">
    <w:name w:val="网格型4"/>
    <w:basedOn w:val="3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简明型 1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8000" w:sz="12" w:space="0"/>
        <w:bottom w:val="single" w:color="008000" w:sz="12" w:space="0"/>
      </w:tblBorders>
    </w:tbl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130">
    <w:name w:val="简明型 2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131">
    <w:name w:val="古典型 1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132">
    <w:name w:val="古典型 4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133">
    <w:name w:val="流行型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34">
    <w:name w:val="网页型 12"/>
    <w:basedOn w:val="32"/>
    <w:semiHidden/>
    <w:unhideWhenUsed/>
    <w:qFormat/>
    <w:uiPriority w:val="0"/>
    <w:pPr>
      <w:widowControl w:val="0"/>
      <w:spacing w:line="500" w:lineRule="exact"/>
      <w:ind w:firstLine="1446" w:firstLineChars="20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cPr>
        <w:tcBorders>
          <w:tl2br w:val="nil"/>
          <w:tr2bl w:val="nil"/>
        </w:tcBorders>
      </w:tcPr>
    </w:tblStylePr>
  </w:style>
  <w:style w:type="table" w:customStyle="1" w:styleId="135">
    <w:name w:val="网格型5"/>
    <w:basedOn w:val="32"/>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37">
    <w:name w:val="重点工程"/>
    <w:basedOn w:val="1"/>
    <w:link w:val="138"/>
    <w:qFormat/>
    <w:uiPriority w:val="0"/>
    <w:pPr>
      <w:widowControl/>
      <w:jc w:val="center"/>
    </w:pPr>
    <w:rPr>
      <w:rFonts w:ascii="Times New Roman" w:hAnsi="Times New Roman" w:eastAsia="方正仿宋_GBK"/>
    </w:rPr>
  </w:style>
  <w:style w:type="character" w:customStyle="1" w:styleId="138">
    <w:name w:val="重点工程 字符"/>
    <w:basedOn w:val="40"/>
    <w:link w:val="137"/>
    <w:qFormat/>
    <w:uiPriority w:val="0"/>
    <w:rPr>
      <w:rFonts w:ascii="Times New Roman" w:hAnsi="Times New Roman" w:eastAsia="方正仿宋_GBK"/>
    </w:rPr>
  </w:style>
  <w:style w:type="character" w:customStyle="1" w:styleId="139">
    <w:name w:val="标题 字符"/>
    <w:basedOn w:val="40"/>
    <w:link w:val="30"/>
    <w:qFormat/>
    <w:uiPriority w:val="10"/>
    <w:rPr>
      <w:rFonts w:ascii="Times New Roman" w:hAnsi="Times New Roman" w:eastAsia="方正小标宋_GBK" w:cstheme="majorBidi"/>
      <w:bCs/>
      <w:sz w:val="52"/>
      <w:szCs w:val="32"/>
    </w:rPr>
  </w:style>
  <w:style w:type="paragraph" w:customStyle="1" w:styleId="140">
    <w:name w:val="表头"/>
    <w:basedOn w:val="1"/>
    <w:link w:val="141"/>
    <w:qFormat/>
    <w:uiPriority w:val="0"/>
    <w:pPr>
      <w:snapToGrid w:val="0"/>
      <w:jc w:val="center"/>
    </w:pPr>
    <w:rPr>
      <w:rFonts w:ascii="Times New Roman" w:hAnsi="Times New Roman" w:eastAsia="方正黑体_GBK"/>
      <w:sz w:val="24"/>
    </w:rPr>
  </w:style>
  <w:style w:type="character" w:customStyle="1" w:styleId="141">
    <w:name w:val="表头 字符"/>
    <w:basedOn w:val="40"/>
    <w:link w:val="140"/>
    <w:qFormat/>
    <w:uiPriority w:val="0"/>
    <w:rPr>
      <w:rFonts w:ascii="Times New Roman" w:hAnsi="Times New Roman" w:eastAsia="方正黑体_GBK"/>
      <w:sz w:val="24"/>
    </w:rPr>
  </w:style>
  <w:style w:type="character" w:customStyle="1" w:styleId="142">
    <w:name w:val="副标题 字符"/>
    <w:basedOn w:val="40"/>
    <w:link w:val="25"/>
    <w:qFormat/>
    <w:uiPriority w:val="0"/>
    <w:rPr>
      <w:rFonts w:ascii="Times New Roman" w:hAnsi="Times New Roman" w:eastAsia="方正黑体_GBK"/>
      <w:bCs/>
      <w:kern w:val="28"/>
      <w:sz w:val="32"/>
      <w:szCs w:val="32"/>
    </w:rPr>
  </w:style>
  <w:style w:type="paragraph" w:customStyle="1" w:styleId="143">
    <w:name w:val="标题3"/>
    <w:basedOn w:val="4"/>
    <w:next w:val="4"/>
    <w:qFormat/>
    <w:uiPriority w:val="0"/>
    <w:pPr>
      <w:snapToGrid w:val="0"/>
      <w:spacing w:before="0" w:after="0" w:line="600" w:lineRule="exact"/>
      <w:ind w:firstLine="200" w:firstLineChars="200"/>
    </w:pPr>
    <w:rPr>
      <w:rFonts w:ascii="Times New Roman" w:hAnsi="Times New Roman" w:eastAsia="楷体_GB2312" w:cs="Times New Roman"/>
      <w:color w:val="000000"/>
      <w:kern w:val="0"/>
      <w:szCs w:val="30"/>
    </w:rPr>
  </w:style>
  <w:style w:type="paragraph" w:customStyle="1" w:styleId="144">
    <w:name w:val="！正文格式 + 首行缩进:  2 字符"/>
    <w:basedOn w:val="1"/>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145">
    <w:name w:val="报告书 正文 Char"/>
    <w:link w:val="146"/>
    <w:qFormat/>
    <w:locked/>
    <w:uiPriority w:val="0"/>
    <w:rPr>
      <w:rFonts w:ascii="Times New Roman" w:hAnsi="Times New Roman" w:eastAsia="仿宋_GB2312"/>
      <w:sz w:val="28"/>
      <w:szCs w:val="24"/>
    </w:rPr>
  </w:style>
  <w:style w:type="paragraph" w:customStyle="1" w:styleId="146">
    <w:name w:val="报告书 正文"/>
    <w:link w:val="145"/>
    <w:qFormat/>
    <w:uiPriority w:val="0"/>
    <w:pPr>
      <w:widowControl w:val="0"/>
      <w:adjustRightInd w:val="0"/>
      <w:snapToGrid w:val="0"/>
      <w:spacing w:line="500" w:lineRule="exact"/>
      <w:ind w:firstLine="200" w:firstLineChars="200"/>
      <w:jc w:val="both"/>
    </w:pPr>
    <w:rPr>
      <w:rFonts w:ascii="Times New Roman" w:hAnsi="Times New Roman" w:eastAsia="仿宋_GB2312" w:cstheme="minorBidi"/>
      <w:kern w:val="2"/>
      <w:sz w:val="28"/>
      <w:szCs w:val="24"/>
      <w:lang w:val="en-US" w:eastAsia="zh-CN" w:bidi="ar-SA"/>
    </w:rPr>
  </w:style>
  <w:style w:type="paragraph" w:customStyle="1" w:styleId="147">
    <w:name w:val="表内容（居中）"/>
    <w:link w:val="148"/>
    <w:qFormat/>
    <w:uiPriority w:val="0"/>
    <w:pPr>
      <w:jc w:val="center"/>
    </w:pPr>
    <w:rPr>
      <w:rFonts w:ascii="Times New Roman" w:hAnsi="Times New Roman" w:eastAsia="方正仿宋_GBK" w:cstheme="minorBidi"/>
      <w:kern w:val="2"/>
      <w:sz w:val="24"/>
      <w:szCs w:val="22"/>
      <w:lang w:val="en-US" w:eastAsia="zh-CN" w:bidi="ar-SA"/>
    </w:rPr>
  </w:style>
  <w:style w:type="character" w:customStyle="1" w:styleId="148">
    <w:name w:val="表内容（居中） 字符"/>
    <w:basedOn w:val="40"/>
    <w:link w:val="147"/>
    <w:qFormat/>
    <w:uiPriority w:val="0"/>
    <w:rPr>
      <w:rFonts w:ascii="Times New Roman" w:hAnsi="Times New Roman" w:eastAsia="方正仿宋_GBK"/>
      <w:sz w:val="24"/>
    </w:rPr>
  </w:style>
  <w:style w:type="paragraph" w:customStyle="1" w:styleId="149">
    <w:name w:val="表内容居中"/>
    <w:basedOn w:val="1"/>
    <w:link w:val="150"/>
    <w:autoRedefine/>
    <w:qFormat/>
    <w:uiPriority w:val="0"/>
    <w:pPr>
      <w:widowControl/>
      <w:adjustRightInd w:val="0"/>
      <w:snapToGrid w:val="0"/>
      <w:jc w:val="center"/>
    </w:pPr>
    <w:rPr>
      <w:rFonts w:ascii="Times New Roman" w:hAnsi="Times New Roman" w:eastAsia="方正仿宋_GBK"/>
      <w:szCs w:val="21"/>
    </w:rPr>
  </w:style>
  <w:style w:type="character" w:customStyle="1" w:styleId="150">
    <w:name w:val="表内容居中 字符"/>
    <w:basedOn w:val="40"/>
    <w:link w:val="149"/>
    <w:qFormat/>
    <w:uiPriority w:val="0"/>
    <w:rPr>
      <w:rFonts w:ascii="Times New Roman" w:hAnsi="Times New Roman" w:eastAsia="方正仿宋_GBK"/>
      <w:kern w:val="2"/>
      <w:sz w:val="21"/>
      <w:szCs w:val="21"/>
    </w:rPr>
  </w:style>
  <w:style w:type="paragraph" w:customStyle="1" w:styleId="151">
    <w:name w:val="表内容两端对齐"/>
    <w:basedOn w:val="149"/>
    <w:link w:val="152"/>
    <w:autoRedefine/>
    <w:qFormat/>
    <w:uiPriority w:val="0"/>
    <w:pPr>
      <w:jc w:val="both"/>
    </w:pPr>
  </w:style>
  <w:style w:type="character" w:customStyle="1" w:styleId="152">
    <w:name w:val="表内容两端对齐 字符"/>
    <w:basedOn w:val="150"/>
    <w:link w:val="151"/>
    <w:qFormat/>
    <w:uiPriority w:val="0"/>
    <w:rPr>
      <w:rFonts w:ascii="Times New Roman" w:hAnsi="Times New Roman" w:eastAsia="方正仿宋_GBK"/>
      <w:kern w:val="2"/>
      <w:sz w:val="21"/>
      <w:szCs w:val="21"/>
    </w:rPr>
  </w:style>
  <w:style w:type="character" w:styleId="153">
    <w:name w:val="Placeholder Text"/>
    <w:basedOn w:val="40"/>
    <w:semiHidden/>
    <w:qFormat/>
    <w:uiPriority w:val="99"/>
    <w:rPr>
      <w:color w:val="808080"/>
    </w:rPr>
  </w:style>
  <w:style w:type="paragraph" w:customStyle="1" w:styleId="15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10.xml"/><Relationship Id="rId34" Type="http://schemas.openxmlformats.org/officeDocument/2006/relationships/customXml" Target="../customXml/item9.xml"/><Relationship Id="rId33" Type="http://schemas.openxmlformats.org/officeDocument/2006/relationships/customXml" Target="../customXml/item8.xml"/><Relationship Id="rId32" Type="http://schemas.openxmlformats.org/officeDocument/2006/relationships/customXml" Target="../customXml/item7.xml"/><Relationship Id="rId31" Type="http://schemas.openxmlformats.org/officeDocument/2006/relationships/customXml" Target="../customXml/item6.xml"/><Relationship Id="rId30" Type="http://schemas.openxmlformats.org/officeDocument/2006/relationships/customXml" Target="../customXml/item5.xml"/><Relationship Id="rId3" Type="http://schemas.openxmlformats.org/officeDocument/2006/relationships/header" Target="header1.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Root xmlns="http://www.founder.com/ProofFile">
  <Root proofFileId="6c183aad-2f8c-4604-b251-c1fbb16cf2d5" proofVersionId="7"/>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viewRoot xmlns="http://www.founder.com/duplicateLink">
  <DuplicateChecking Path="C:\Users\msi\AppData\Local\Temp\b3dc63cc-1222-46af-b038-fb851600c9a6.xml"/>
  <DuplicateChecking Path="C:\Users\msi\AppData\Local\Temp\6b816681-c287-4a2a-819a-a6ce8259bd3b.xml"/>
  <DuplicateChecking Path="C:\Users\msi\AppData\Local\Temp\3fd09a98-60e5-4def-9dac-657f4424e512.xml"/>
  <DuplicateChecking Path="C:\Users\msi\AppData\Local\Temp\6b463b16-e6b5-4f7e-9f3f-fc844ed626a4.xml"/>
  <DuplicateChecking Path="C:\Users\msi\AppData\Local\Temp\c4f7e21b-105f-4c9a-a849-cc200586dfcc.xml"/>
  <DuplicateChecking Path="C:\Users\msi\AppData\Local\Temp\72eb4a06-c248-4a06-bbbc-cdd9349fc356.xml"/>
  <DuplicateChecking Path="C:\Users\msi\AppData\Local\Temp\4ee8363d-b9e9-4117-baaf-a7870168be89.xml"/>
</ReviewRoot>
</file>

<file path=customXml/item4.xml><?xml version="1.0" encoding="utf-8"?>
<ReviewRoot xmlns="http://www.founder.com/review">
  <Review inspectType="多余空格" inspectCategory="可疑" errorCategory="4" operate="1" amend="0" amendTime="" amendContent="" amendColor="" inspectTypeEn="errorspace" rule="" lookup="-1" content="- 1" source="疑似存在多余的空格" errorType="16" AllIndex="0" context="第一章 建设基础与形势分析- 1 -" id="100814" bkName="bkReivew100814" note="0" index="13"/>
  <Review inspectType="标点符号检查" inspectCategory="可疑" errorCategory="4" operate="0" amend="0" amendTime="" amendContent="" amendColor="" inspectTypeEn="punctuation" rule="" lookup="建议修改为可书写在段尾的标点符号" content="-" source="" errorType="102" AllIndex="0" context="第一章 建设基础与形势分析- 1 -" id="3082406" bkName="bkReivew3082406" note="0" index="17"/>
  <Review inspectType="多余空格" inspectCategory="可疑" errorCategory="4" operate="1" amend="0" amendTime="" amendContent="" amendColor="" inspectTypeEn="errorspace" rule="" lookup="-1" content="- 1" source="疑似存在多余的空格" errorType="16" AllIndex="0" context="一、建设基础- 1 -" id="2173543" bkName="bkReivew2173543" note="0" index="6"/>
  <Review inspectType="标点符号检查" inspectCategory="可疑" errorCategory="4" operate="0" amend="0" amendTime="" amendContent="" amendColor="" inspectTypeEn="punctuation" rule="" lookup="建议修改为可书写在段尾的标点符号" content="-" source="" errorType="102" AllIndex="0" context="一、建设基础- 1 -" id="3042732" bkName="bkReivew3042732" note="0" index="10"/>
  <Review inspectType="多余空格" inspectCategory="可疑" errorCategory="4" operate="1" amend="0" amendTime="" amendContent="" amendColor="" inspectTypeEn="errorspace" rule="" lookup="-5" content="- 5" source="疑似存在多余的空格" errorType="16" AllIndex="0" context="二、存在问题与机遇挑战- 5 -" id="2152553" bkName="bkReivew2152553" note="0" index="11"/>
  <Review inspectType="标点符号检查" inspectCategory="可疑" errorCategory="4" operate="0" amend="0" amendTime="" amendContent="" amendColor="" inspectTypeEn="punctuation" rule="" lookup="建议修改为可书写在段尾的标点符号" content="-" source="" errorType="102" AllIndex="0" context="二、存在问题与机遇挑战- 5 -" id="2122501" bkName="bkReivew2122501" note="0" index="15"/>
  <Review inspectType="多余空格" inspectCategory="可疑" errorCategory="4" operate="1" amend="0" amendTime="" amendContent="" amendColor="" inspectTypeEn="errorspace" rule="" lookup="-1" content="- 1" source="疑似存在多余的空格" errorType="16" AllIndex="0" context="第二章 规划总则- 11 -" id="1131446" bkName="bkReivew1131446" note="0" index="8"/>
  <Review inspectType="标点符号检查" inspectCategory="可疑" errorCategory="4" operate="0" amend="0" amendTime="" amendContent="" amendColor="" inspectTypeEn="punctuation" rule="" lookup="建议修改为可书写在段尾的标点符号" content="-" source="" errorType="102" AllIndex="0" context="第二章 规划总则- 11 -" id="1110114" bkName="bkReivew1110114" note="0" index="13"/>
  <Review inspectType="多余空格" inspectCategory="可疑" errorCategory="4" operate="1" amend="0" amendTime="" amendContent="" amendColor="" inspectTypeEn="errorspace" rule="" lookup="-1" content="- 1" source="疑似存在多余的空格" errorType="16" AllIndex="0" context="一、指导思想- 11 -" id="12714" bkName="bkReivew12714" note="0" index="6"/>
  <Review inspectType="标点符号检查" inspectCategory="可疑" errorCategory="4" operate="0" amend="0" amendTime="" amendContent="" amendColor="" inspectTypeEn="punctuation" rule="" lookup="建议修改为可书写在段尾的标点符号" content="-" source="" errorType="102" AllIndex="0" context="一、指导思想- 11 -" id="32344" bkName="bkReivew32344" note="0" index="11"/>
  <Review inspectType="多余空格" inspectCategory="可疑" errorCategory="4" operate="1" amend="0" amendTime="" amendContent="" amendColor="" inspectTypeEn="errorspace" rule="" lookup="-1" content="- 1" source="疑似存在多余的空格" errorType="16" AllIndex="0" context="二、规划原则- 11 -" id="113453" bkName="bkReivew113453" note="0" index="6"/>
  <Review inspectType="标点符号检查" inspectCategory="可疑" errorCategory="4" operate="0" amend="0" amendTime="" amendContent="" amendColor="" inspectTypeEn="punctuation" rule="" lookup="建议修改为可书写在段尾的标点符号" content="-" source="" errorType="102" AllIndex="0" context="二、规划原则- 11 -" id="1111814" bkName="bkReivew1111814" note="0" index="11"/>
  <Review inspectType="多余空格" inspectCategory="可疑" errorCategory="4" operate="1" amend="0" amendTime="" amendContent="" amendColor="" inspectTypeEn="errorspace" rule="" lookup="-1" content="- 1" source="疑似存在多余的空格" errorType="16" AllIndex="0" context="三、规划范围与期限- 12 -" id="1151140" bkName="bkReivew1151140" note="0" index="9"/>
  <Review inspectType="标点符号检查" inspectCategory="可疑" errorCategory="4" operate="0" amend="0" amendTime="" amendContent="" amendColor="" inspectTypeEn="punctuation" rule="" lookup="建议修改为可书写在段尾的标点符号" content="-" source="" errorType="102" AllIndex="0" context="三、规划范围与期限- 12 -" id="182631" bkName="bkReivew182631" note="0" index="14"/>
  <Review inspectType="多余空格" inspectCategory="可疑" errorCategory="4" operate="1" amend="0" amendTime="" amendContent="" amendColor="" inspectTypeEn="errorspace" rule="" lookup="-1" content="- 1" source="疑似存在多余的空格" errorType="16" AllIndex="0" context="四、规划目标- 13 -" id="3102835" bkName="bkReivew3102835" note="0" index="6"/>
  <Review inspectType="标点符号检查" inspectCategory="可疑" errorCategory="4" operate="0" amend="0" amendTime="" amendContent="" amendColor="" inspectTypeEn="punctuation" rule="" lookup="建议修改为可书写在段尾的标点符号" content="-" source="" errorType="102" AllIndex="0" context="四、规划目标- 13 -" id="22804" bkName="bkReivew22804" note="0" index="11"/>
  <Review inspectType="多余空格" inspectCategory="可疑" errorCategory="4" operate="1" amend="0" amendTime="" amendContent="" amendColor="" inspectTypeEn="errorspace" rule="" lookup="-1" content="- 1" source="疑似存在多余的空格" errorType="16" AllIndex="0" context="五、建设指标- 14 -" id="2171141" bkName="bkReivew2171141" note="0" index="6"/>
  <Review inspectType="标点符号检查" inspectCategory="可疑" errorCategory="4" operate="0" amend="0" amendTime="" amendContent="" amendColor="" inspectTypeEn="punctuation" rule="" lookup="建议修改为可书写在段尾的标点符号" content="-" source="" errorType="102" AllIndex="0" context="五、建设指标- 14 -" id="3181400" bkName="bkReivew3181400" note="0" index="11"/>
  <Review inspectType="多余空格" inspectCategory="可疑" errorCategory="4" operate="1" amend="0" amendTime="" amendContent="" amendColor="" inspectTypeEn="errorspace" rule="" lookup="-1" content="- 1" source="疑似存在多余的空格" errorType="16" AllIndex="0" context="第三章 规划重点任务- 18 -" id="2131226" bkName="bkReivew2131226" note="0" index="10"/>
  <Review inspectType="标点符号检查" inspectCategory="可疑" errorCategory="4" operate="0" amend="0" amendTime="" amendContent="" amendColor="" inspectTypeEn="punctuation" rule="" lookup="建议修改为可书写在段尾的标点符号" content="-" source="" errorType="102" AllIndex="0" context="第三章 规划重点任务- 18 -" id="2161834" bkName="bkReivew2161834" note="0" index="15"/>
  <Review inspectType="多余空格" inspectCategory="可疑" errorCategory="4" operate="1" amend="0" amendTime="" amendContent="" amendColor="" inspectTypeEn="errorspace" rule="" lookup="-1" content="- 1" source="疑似存在多余的空格" errorType="16" AllIndex="0" context="一、目标责任体系建设- 18 -" id="182323" bkName="bkReivew182323" note="0" index="10"/>
  <Review inspectType="标点符号检查" inspectCategory="可疑" errorCategory="4" operate="0" amend="0" amendTime="" amendContent="" amendColor="" inspectTypeEn="punctuation" rule="" lookup="建议修改为可书写在段尾的标点符号" content="-" source="" errorType="102" AllIndex="0" context="一、目标责任体系建设- 18 -" id="1022541" bkName="bkReivew1022541" note="0" index="15"/>
  <Review inspectType="多余空格" inspectCategory="可疑" errorCategory="4" operate="1" amend="0" amendTime="" amendContent="" amendColor="" inspectTypeEn="errorspace" rule="" lookup="-2" content="- 2" source="疑似存在多余的空格" errorType="16" AllIndex="0" context="二、生态安全体系建设- 20 -" id="1031725" bkName="bkReivew1031725" note="0" index="10"/>
  <Review inspectType="标点符号检查" inspectCategory="可疑" errorCategory="4" operate="0" amend="0" amendTime="" amendContent="" amendColor="" inspectTypeEn="punctuation" rule="" lookup="建议修改为可书写在段尾的标点符号" content="-" source="" errorType="102" AllIndex="0" context="二、生态安全体系建设- 20 -" id="143602" bkName="bkReivew143602" note="0" index="15"/>
  <Review inspectType="多余空格" inspectCategory="可疑" errorCategory="4" operate="1" amend="0" amendTime="" amendContent="" amendColor="" inspectTypeEn="errorspace" rule="" lookup="-4" content="- 4" source="疑似存在多余的空格" errorType="16" AllIndex="0" context="三、生态经济体系建设- 41 -" id="3032225" bkName="bkReivew3032225" note="0" index="10"/>
  <Review inspectType="标点符号检查" inspectCategory="可疑" errorCategory="4" operate="0" amend="0" amendTime="" amendContent="" amendColor="" inspectTypeEn="punctuation" rule="" lookup="建议修改为可书写在段尾的标点符号" content="-" source="" errorType="102" AllIndex="0" context="三、生态经济体系建设- 41 -" id="12655" bkName="bkReivew12655" note="0" index="15"/>
  <Review inspectType="多余空格" inspectCategory="可疑" errorCategory="4" operate="1" amend="0" amendTime="" amendContent="" amendColor="" inspectTypeEn="errorspace" rule="" lookup="-5" content="- 5" source="疑似存在多余的空格" errorType="16" AllIndex="0" context="四、生态文化体系建设- 53 -" id="1131635" bkName="bkReivew1131635" note="0" index="10"/>
  <Review inspectType="标点符号检查" inspectCategory="可疑" errorCategory="4" operate="0" amend="0" amendTime="" amendContent="" amendColor="" inspectTypeEn="punctuation" rule="" lookup="建议修改为可书写在段尾的标点符号" content="-" source="" errorType="102" AllIndex="0" context="四、生态文化体系建设- 53 -" id="2061024" bkName="bkReivew2061024" note="0" index="15"/>
  <Review inspectType="多余空格" inspectCategory="可疑" errorCategory="4" operate="1" amend="0" amendTime="" amendContent="" amendColor="" inspectTypeEn="errorspace" rule="" lookup="-6" content="- 6" source="疑似存在多余的空格" errorType="16" AllIndex="0" context="五、生态文明制度建设- 60 -" id="2133620" bkName="bkReivew2133620" note="0" index="10"/>
  <Review inspectType="标点符号检查" inspectCategory="可疑" errorCategory="4" operate="0" amend="0" amendTime="" amendContent="" amendColor="" inspectTypeEn="punctuation" rule="" lookup="建议修改为可书写在段尾的标点符号" content="-" source="" errorType="102" AllIndex="0" context="五、生态文明制度建设- 60 -" id="160836" bkName="bkReivew160836" note="0" index="15"/>
  <Review inspectType="多余空格" inspectCategory="可疑" errorCategory="4" operate="1" amend="0" amendTime="" amendContent="" amendColor="" inspectTypeEn="errorspace" rule="" lookup="-6" content="- 6" source="疑似存在多余的空格" errorType="16" AllIndex="0" context="第四章 重点工程与效益分析- 69 -" id="172521" bkName="bkReivew172521" note="0" index="13"/>
  <Review inspectType="标点符号检查" inspectCategory="可疑" errorCategory="4" operate="0" amend="0" amendTime="" amendContent="" amendColor="" inspectTypeEn="punctuation" rule="" lookup="建议修改为可书写在段尾的标点符号" content="-" source="" errorType="102" AllIndex="0" context="第四章 重点工程与效益分析- 69 -" id="3073732" bkName="bkReivew3073732" note="0" index="18"/>
  <Review inspectType="多余空格" inspectCategory="可疑" errorCategory="4" operate="1" amend="0" amendTime="" amendContent="" amendColor="" inspectTypeEn="errorspace" rule="" lookup="-6" content="- 6" source="疑似存在多余的空格" errorType="16" AllIndex="0" context="一、工程内容与投资估算- 69 -" id="3003125" bkName="bkReivew3003125" note="0" index="11"/>
  <Review inspectType="标点符号检查" inspectCategory="可疑" errorCategory="4" operate="0" amend="0" amendTime="" amendContent="" amendColor="" inspectTypeEn="punctuation" rule="" lookup="建议修改为可书写在段尾的标点符号" content="-" source="" errorType="102" AllIndex="0" context="一、工程内容与投资估算- 69 -" id="2080610" bkName="bkReivew2080610" note="0" index="16"/>
  <Review inspectType="多余空格" inspectCategory="可疑" errorCategory="4" operate="1" amend="0" amendTime="" amendContent="" amendColor="" inspectTypeEn="errorspace" rule="" lookup="-6" content="- 6" source="疑似存在多余的空格" errorType="16" AllIndex="0" context="二、效益分析- 69 -" id="2062030" bkName="bkReivew2062030" note="0" index="6"/>
  <Review inspectType="标点符号检查" inspectCategory="可疑" errorCategory="4" operate="0" amend="0" amendTime="" amendContent="" amendColor="" inspectTypeEn="punctuation" rule="" lookup="建议修改为可书写在段尾的标点符号" content="-" source="" errorType="102" AllIndex="0" context="二、效益分析- 69 -" id="132354" bkName="bkReivew132354" note="0" index="11"/>
  <Review inspectType="多余空格" inspectCategory="可疑" errorCategory="4" operate="1" amend="0" amendTime="" amendContent="" amendColor="" inspectTypeEn="errorspace" rule="" lookup="-7" content="- 7" source="疑似存在多余的空格" errorType="16" AllIndex="0" context="第五章 保障措施- 71 -" id="1151402" bkName="bkReivew1151402" note="0" index="8"/>
  <Review inspectType="标点符号检查" inspectCategory="可疑" errorCategory="4" operate="0" amend="0" amendTime="" amendContent="" amendColor="" inspectTypeEn="punctuation" rule="" lookup="建议修改为可书写在段尾的标点符号" content="-" source="" errorType="102" AllIndex="0" context="第五章 保障措施- 71 -" id="182506" bkName="bkReivew182506" note="0" index="13"/>
  <Review inspectType="多余空格" inspectCategory="可疑" errorCategory="4" operate="1" amend="0" amendTime="" amendContent="" amendColor="" inspectTypeEn="errorspace" rule="" lookup="-7" content="- 7" source="疑似存在多余的空格" errorType="16" AllIndex="0" context="一、组织领导- 71 -" id="61711" bkName="bkReivew61711" note="0" index="6"/>
  <Review inspectType="标点符号检查" inspectCategory="可疑" errorCategory="4" operate="0" amend="0" amendTime="" amendContent="" amendColor="" inspectTypeEn="punctuation" rule="" lookup="建议修改为可书写在段尾的标点符号" content="-" source="" errorType="102" AllIndex="0" context="一、组织领导- 71 -" id="3161536" bkName="bkReivew3161536" note="0" index="11"/>
  <Review inspectType="多余空格" inspectCategory="可疑" errorCategory="4" operate="1" amend="0" amendTime="" amendContent="" amendColor="" inspectTypeEn="errorspace" rule="" lookup="-7" content="- 7" source="疑似存在多余的空格" errorType="16" AllIndex="0" context="二、分工协调- 71 -" id="3001131" bkName="bkReivew3001131" note="0" index="6"/>
  <Review inspectType="标点符号检查" inspectCategory="可疑" errorCategory="4" operate="0" amend="0" amendTime="" amendContent="" amendColor="" inspectTypeEn="punctuation" rule="" lookup="建议修改为可书写在段尾的标点符号" content="-" source="" errorType="102" AllIndex="0" context="二、分工协调- 71 -" id="2121113" bkName="bkReivew2121113" note="0" index="11"/>
  <Review inspectType="多余空格" inspectCategory="可疑" errorCategory="4" operate="1" amend="0" amendTime="" amendContent="" amendColor="" inspectTypeEn="errorspace" rule="" lookup="-7" content="- 7" source="疑似存在多余的空格" errorType="16" AllIndex="0" context="三、经济政策- 71 -" id="100443" bkName="bkReivew100443" note="0" index="6"/>
  <Review inspectType="标点符号检查" inspectCategory="可疑" errorCategory="4" operate="0" amend="0" amendTime="" amendContent="" amendColor="" inspectTypeEn="punctuation" rule="" lookup="建议修改为可书写在段尾的标点符号" content="-" source="" errorType="102" AllIndex="0" context="三、经济政策- 71 -" id="1130455" bkName="bkReivew1130455" note="0" index="11"/>
  <Review inspectType="多余空格" inspectCategory="可疑" errorCategory="4" operate="1" amend="0" amendTime="" amendContent="" amendColor="" inspectTypeEn="errorspace" rule="" lookup="-7" content="- 7" source="疑似存在多余的空格" errorType="16" AllIndex="0" context="四、科技支撑- 72 -" id="110751" bkName="bkReivew110751" note="0" index="6"/>
  <Review inspectType="标点符号检查" inspectCategory="可疑" errorCategory="4" operate="0" amend="0" amendTime="" amendContent="" amendColor="" inspectTypeEn="punctuation" rule="" lookup="建议修改为可书写在段尾的标点符号" content="-" source="" errorType="102" AllIndex="0" context="四、科技支撑- 72 -" id="1033035" bkName="bkReivew1033035" note="0" index="11"/>
  <Review inspectType="多余空格" inspectCategory="可疑" errorCategory="4" operate="1" amend="0" amendTime="" amendContent="" amendColor="" inspectTypeEn="errorspace" rule="" lookup="-7" content="- 7" source="疑似存在多余的空格" errorType="16" AllIndex="0" context="五、监督管理- 73 -" id="1033221" bkName="bkReivew1033221" note="0" index="6"/>
  <Review inspectType="标点符号检查" inspectCategory="可疑" errorCategory="4" operate="0" amend="0" amendTime="" amendContent="" amendColor="" inspectTypeEn="punctuation" rule="" lookup="建议修改为可书写在段尾的标点符号" content="-" source="" errorType="102" AllIndex="0" context="五、监督管理- 73 -" id="170530" bkName="bkReivew170530" note="0" index="11"/>
  <Review inspectType="多余空格" inspectCategory="可疑" errorCategory="4" operate="1" amend="0" amendTime="" amendContent="" amendColor="" inspectTypeEn="errorspace" rule="" lookup="-7" content="- 7" source="疑似存在多余的空格" errorType="16" AllIndex="0" context="六、信息公开- 73 -" id="1131601" bkName="bkReivew1131601" note="0" index="6"/>
  <Review inspectType="标点符号检查" inspectCategory="可疑" errorCategory="4" operate="0" amend="0" amendTime="" amendContent="" amendColor="" inspectTypeEn="punctuation" rule="" lookup="建议修改为可书写在段尾的标点符号" content="-" source="" errorType="102" AllIndex="0" context="六、信息公开- 73 -" id="1082106" bkName="bkReivew1082106" note="0" index="11"/>
  <Review inspectType="多余空格" inspectCategory="可疑" errorCategory="4" operate="1" amend="0" amendTime="" amendContent="" amendColor="" inspectTypeEn="errorspace" rule="" lookup="-7" content="- 7" source="疑似存在多余的空格" errorType="16" AllIndex="0" context="七、公众参与- 74 -" id="1063524" bkName="bkReivew1063524" note="0" index="6"/>
  <Review inspectType="标点符号检查" inspectCategory="可疑" errorCategory="4" operate="0" amend="0" amendTime="" amendContent="" amendColor="" inspectTypeEn="punctuation" rule="" lookup="建议修改为可书写在段尾的标点符号" content="-" source="" errorType="102" AllIndex="0" context="七、公众参与- 74 -" id="2150233" bkName="bkReivew2150233" note="0" index="11"/>
  <Review inspectType="多余空格" inspectCategory="可疑" errorCategory="4" operate="1" amend="0" amendTime="" amendContent="" amendColor="" inspectTypeEn="errorspace" rule="" lookup="-7" content="- 7" source="疑似存在多余的空格" errorType="16" AllIndex="0" context="附件- 75 -" id="1023016" bkName="bkReivew1023016" note="0" index="2"/>
  <Review inspectType="多余空格" inspectCategory="可疑" errorCategory="4" operate="1" amend="0" amendTime="" amendContent="" amendColor="" inspectTypeEn="errorspace" rule="" lookup="5-" content="5 -" source="疑似存在多余的空格" errorType="16" AllIndex="0" context="附件- 75 -" id="101314" bkName="bkReivew101314" note="0" index="5"/>
  <Review inspectType="多余空格" inspectCategory="可疑" errorCategory="4" operate="1" amend="0" amendTime="" amendContent="" amendColor="" inspectTypeEn="errorspace" rule="" lookup="-7" content="- 7" source="疑似存在多余的空格" errorType="16" AllIndex="0" context="金湖县生态文明建设重点工程一览表- 75 -" id="1122714" bkName="bkReivew1122714" note="0" index="16"/>
  <Review inspectType="标点符号检查" inspectCategory="可疑" errorCategory="4" operate="0" amend="0" amendTime="" amendContent="" amendColor="" inspectTypeEn="punctuation" rule="" lookup="建议修改为可书写在段尾的标点符号" content="-" source="" errorType="102" AllIndex="0" context="金湖县生态文明建设重点工程一览表- 75 -" id="2600" bkName="bkReivew2600" note="0" index="21"/>
  <Review inspectType="易错词检查" inspectCategory="错误" errorCategory="1" operate="1" amend="0" amendTime="" amendContent="" amendColor="" inspectTypeEn="errorwords" rule="" lookup="沟壑" content="沟河" source="" errorType="0" AllIndex="0" context="金湖县位于江苏省中部偏西，地处里下河水网地区，属淮河下游水系，境内湖泊相连，沟河密布，高邮湖、宝应湖、白马湖三湖环绕，淮河入江水道穿境而过，水域面积达4.2万公顷，占县域总面积三分之一。" id="1081316" bkName="bkReivew1081316" note="0" index="25"/>
  <Review inspectType="易错词检查" inspectCategory="错误" errorCategory="1" operate="1" amend="0" amendTime="" amendContent="" amendColor="" inspectTypeEn="errorwords" rule="" lookup="山清水秀" content="杉青水秀" source="" errorType="0" AllIndex="0" context="抢抓大运河文化带、淮河生态经济带建设等战略机遇，以全域旅游为切入点，整合文化旅游资源，“杉青水秀 为荷而来”县域文化产业发展迅速。" id="2023832" bkName="bkReivew2023832" note="0" index="25"/>
  <Review inspectType="易错词检查" inspectCategory="错误" errorCategory="1" operate="1" amend="0" amendTime="" amendContent="" amendColor="" inspectTypeEn="errorwords" rule="" lookup="山河" content="杉荷" source="" errorType="0" AllIndex="0" context="国家、区域战略的纲领性文件的实施为金湖县创造了良好的集聚发展基础，金湖有责任也有必要把握长三角一体化国家战略机遇，积极融入“一区两带”建设战略布局，推进南京都市圈同城化发展，打造江淮生态经济区、淮河生态经济带、大运河文化带“一区两带”战略的“绿色交汇点”，积极探索生态产品价值实现机制，推动杉荷景秀的美丽颜值转化为绿色崛起的竞争优势。" id="3060545" bkName="bkReivew3060545" note="0" index="25"/>
  <Review inspectType="易错词检查" inspectCategory="错误" errorCategory="1" operate="1" amend="0" amendTime="" amendContent="" amendColor="" inspectTypeEn="errorwords" rule="" lookup="公控" content="共考" source="" errorType="0" AllIndex="0" context="新增共考断面水环境问题尚未厘清，水污染防治压力成倍增加。" id="1132245" bkName="bkReivew1132245" note="0" index="25"/>
  <Review inspectType="易错词检查" inspectCategory="错误" errorCategory="1" operate="1" amend="0" amendTime="" amendContent="" amendColor="" inspectTypeEn="errorwords" rule="" lookup="和美" content="荷美" source="" errorType="0" AllIndex="0" context="以习近平新时代中国特色社会主义思想为指导，全面贯彻党的二十大和二十届二中、三中全会以及全国生态环境保护大会精神，深入贯彻习近平生态文明思想，牢固树立“绿水青山就是金山银山”理念，统筹推进“五位一体”总体布局，协调推进“四个全面”战略布局，完整、准确、全面贯彻新发展理念，加快构建新发展格局，以改善生态环境质量为核心，以解决突出环境问题为抓手，把系统治理、源头治理作为根本策略，把减污降碳、协同增效作为关键手段，深入打好污染防治攻坚战，加强生态保护与修复，切实防范生态环境风险，不断健全现代环境治理体系，稳定改善生态环境质量，全力塑造都市圈荷美田园，加快建设新时代鱼米之乡，高水平展现美丽江苏的“金湖图景”。" id="101651" bkName="bkReivew101651" note="0" index="25"/>
  <Review inspectType="易错词检查" inspectCategory="错误" errorCategory="1" operate="1" amend="0" amendTime="" amendContent="" amendColor="" inspectTypeEn="errorwords" rule="" lookup="互联" content="互连" source="" errorType="0" AllIndex="0" context="全面加强“双水源”建设，以宝应湖为水源地建设金湖县第三水厂，推动金湖县形成“双源互补、东西联动、两厂两片、互连互备”的供水格局，做好双源供水和深度处理，构建“水源达标、应急备用、深度处理、预警检测”的供水安全保障体系并加强考核。" id="3053510" bkName="bkReivew3053510" note="0" index="25"/>
  <Review inspectType="易错词检查" inspectCategory="错误" errorCategory="1" operate="1" amend="0" amendTime="" amendContent="" amendColor="" inspectTypeEn="errorwords" rule="" lookup="保养" content="保障" source="" errorType="0" AllIndex="0" context="3、保障土壤环境质量" id="3011824" bkName="bkReivew3011824" note="0" index="2"/>
  <Review inspectType="易错词检查" inspectCategory="错误" errorCategory="1" operate="1" amend="0" amendTime="" amendContent="" amendColor="" inspectTypeEn="errorwords" rule="" lookup="的" content="为" source="" errorType="0" AllIndex="0" context="以拟开发建设为居住、商业、学校、医疗和养老机构等项目用地为重点，科学制定治理修复方案，有序推进治理与修复。" id="3020446" bkName="bkReivew3020446" note="0" index="25"/>
  <Review inspectType="易错词检查" inspectCategory="错误" errorCategory="1" operate="1" amend="0" amendTime="" amendContent="" amendColor="" inspectTypeEn="errorwords" rule="" lookup="开展" content="开展开展" source="" errorType="0" AllIndex="0" context="根据省市统一部署，适时开展开展重点区域土壤地下水调查评估。" id="2032230" bkName="bkReivew2032230" note="0" index="23"/>
  <Review inspectType="易错词检查" inspectCategory="错误" errorCategory="1" operate="1" amend="0" amendTime="" amendContent="" amendColor="" inspectTypeEn="errorwords" rule="" lookup="河" content="荷" source="" errorType="0" AllIndex="0" context="做好城市色彩规划，依托城市河道亲水空间，增添城市荷元素。" id="1113511" bkName="bkReivew1113511" note="0" index="25"/>
  <Review inspectType="易错词检查" inspectCategory="可疑" errorCategory="4" operate="1" amend="0" amendTime="" amendContent="" amendColor="" inspectTypeEn="errorwords" rule="" lookup="土堆" content="士堆" source="" errorType="2" AllIndex="0" context="加强城市野生动物管理，做好城市野生动物栖息地的保护和修复，依托尧帝公园、人民公园、三河风光带、城东湿地公园、滨河公园绿心构建城市野生动物人工巢穴、生物涵洞、本杰士堆等。" id="1151725" bkName="bkReivew1151725" note="0" index="25"/>
  <Review inspectType="易错词检查" inspectCategory="错误" errorCategory="1" operate="1" amend="0" amendTime="" amendContent="" amendColor="" inspectTypeEn="errorwords" rule="" lookup="联结" content="联合" source="" errorType="0" AllIndex="0" context="创建一批产业布局合理、基础设施完善、经济效益显著、产业集聚发展高效、与农民利益联合紧密的市级三产融合先导区，并创成1个省级三产融合先导区。" id="3131136" bkName="bkReivew3131136" note="0" index="25"/>
  <Review inspectType="易错词检查" inspectCategory="错误" errorCategory="1" operate="1" amend="0" amendTime="" amendContent="" amendColor="" inspectTypeEn="errorwords" rule="" lookup="山" content="杉" source="" errorType="0" AllIndex="0" context="创建独立网络营销平台，加强与农业产品融合，加快完善湖畔旺屯杉荷里电商产业园功能，推广“金湖大米”“金湖龙虾”“金湖螃蟹”等地理标志品牌。" id="23133" bkName="bkReivew23133" note="0" index="25"/>
  <Review inspectType="多余空格" inspectCategory="可疑" errorCategory="4" operate="1" amend="0" amendTime="" amendContent="" amendColor="" inspectTypeEn="errorspace" rule="" lookup="，依" content="， 依" source="疑似存在多余的空格" errorType="16" AllIndex="0" context="构建特色领域检验检测服务体系， 依托金湖县现有的江苏省工业物联网装备（热工仪表）计量中心、省级仪器仪表产业园和国家火炬金湖县仪器仪表特色产业基地等平台基础，进一步提升仪器仪表领域检验检测能级。" id="1123742" bkName="bkReivew1123742" note="0" index="25"/>
  <Review inspectType="易错词检查" inspectCategory="错误" errorCategory="1" operate="1" amend="0" amendTime="" amendContent="" amendColor="" inspectTypeEn="errorwords" rule="" lookup="监测" content="检测" source="" errorType="0" AllIndex="0" context="加强环境污染刑事案件检测鉴定工作，强化生态环境损害赔偿制度。" id="1081151" bkName="bkReivew1081151" note="0" index="25"/>
  <Review inspectType="易错词检查" inspectCategory="错误" errorCategory="1" operate="1" amend="0" amendTime="" amendContent="" amendColor="" inspectTypeEn="errorwords" rule="" lookup="进行检查" content="进行监察" source="" errorType="0" AllIndex="0" context="加强生态文明建设进展汇报，政府定期向人大和政协报告生态环境保护进展，主动接受人大和政协的监督和检查，人大和政协要主动对生态文明建设工作进行监察，及时发现问题，及时整改，促进工作。" id="31500" bkName="bkReivew31500" note="0" index="25"/>
  <Review inspectType="非推荐词" inspectCategory="可疑" errorCategory="4" operate="1" amend="0" amendTime="" amendContent="" amendColor="" inspectTypeEn="nonrecommender" rule="" lookup="黏虫" content="粘虫" source="" errorType="2" AllIndex="0" context="每年通过推广应用杀虫灯、诱捕器、粘虫板、生物农药等绿色防控产品及技术，降低示范区内化学农药使用量。" id="1041741" bkName="bkReivew1041741" note="0" index="16"/>
</ReviewRoot>
</file>

<file path=customXml/item5.xml><?xml version="1.0" encoding="utf-8"?>
<ReviewRoot xmlns="http://www.founder.com/politics">
  <Review inspectType="涉政用语错误" inspectCategory="错误" errorCategory="1" operate="1" amend="0" amendTime="" amendContent="" amendColor="" inspectTypeEn="politicalterms" rule="" lookup="金湖县生态环境局" content="金湖生态环境局" source="" errorType="1" AllIndex="0" context="金湖生态环境局" id="1032503" bkName="bkPolitics103250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153216" bkName="bkPolitics1153216"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071553" bkName="bkPolitics1071553"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31136" bkName="bkPolitics131136"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3081430" bkName="bkPolitics308143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132013" bkName="bkPolitics113201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061751" bkName="bkPolitics1061751"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112041" bkName="bkPolitics1112041"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42643" bkName="bkPolitics4264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113650" bkName="bkPolitics211365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062403" bkName="bkPolitics3062403"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041136" bkName="bkPolitics1041136"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40332" bkName="bkPolitics14033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714" bkName="bkPolitics714"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153554" bkName="bkPolitics2153554"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22005" bkName="bkPolitics12200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013430" bkName="bkPolitics201343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32235" bkName="bkPolitics313223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122455" bkName="bkPolitics212245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61100" bkName="bkPolitics3161100"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050521" bkName="bkPolitics3050521"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011535" bkName="bkPolitics101153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040241" bkName="bkPolitics2040241"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22602" bkName="bkPolitics2260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51134" bkName="bkPolitics51134"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53746" bkName="bkPolitics53746"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10153" bkName="bkPolitics3110153"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2171742" bkName="bkPolitics217174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40256" bkName="bkPolitics40256" note="0" index="0"/>
  <Review inspectType="涉政用语错误" inspectCategory="可疑" errorCategory="2" operate="1" amend="0" amendTime="" amendContent="" amendColor="" inspectTypeEn="politicalterms" rule="" lookup="工业和信息化局" content="工信局" source="敏感词类型：行政用语规范；来源：https://www.ln.gov.cn/web/zwgkx/lnsrmzfgb/2023n/qk/2023n_dssq57/gwybgtmsjwj/2023080408593031253/index.shtml；建议规则：参考《国务院机构简称》，中华人民共和国工业和信息化部的标准简称是“工业和信息化部”；" errorType="2" AllIndex="0" context="工信局" id="121452" bkName="bkPolitics121452"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111415" bkName="bkPolitics111415"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41416" bkName="bkPolitics41416"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2070425" bkName="bkPolitics2070425" note="0" index="0"/>
  <Review inspectType="涉政用语错误" inspectCategory="可疑" errorCategory="2" operate="1" amend="0" amendTime="" amendContent="" amendColor="" inspectTypeEn="politicalterms" rule="" lookup="工业和信息化局" content="工信局" source="敏感词类型：行政用语规范；来源：https://www.ln.gov.cn/web/zwgkx/lnsrmzfgb/2023n/qk/2023n_dssq57/gwybgtmsjwj/2023080408593031253/index.shtml；建议规则：参考《国务院机构简称》，中华人民共和国工业和信息化部的标准简称是“工业和信息化部”；" errorType="2" AllIndex="0" context="工信局" id="1082712" bkName="bkPolitics108271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172000" bkName="bkPolitics172000" note="0" index="0"/>
  <Review inspectType="涉政用语错误" inspectCategory="可疑" errorCategory="2" operate="1" amend="0" amendTime="" amendContent="" amendColor="" inspectTypeEn="politicalterms" rule="" lookup="工业和信息化局" content="工信局" source="敏感词类型：行政用语规范；来源：https://www.ln.gov.cn/web/zwgkx/lnsrmzfgb/2023n/qk/2023n_dssq57/gwybgtmsjwj/2023080408593031253/index.shtml；建议规则：参考《国务院机构简称》，中华人民共和国工业和信息化部的标准简称是“工业和信息化部”；" errorType="2" AllIndex="0" context="工信局" id="73144" bkName="bkPolitics73144" note="0" index="0"/>
  <Review inspectType="涉政用语错误" inspectCategory="可疑" errorCategory="2" operate="1" amend="0" amendTime="" amendContent="" amendColor="" inspectTypeEn="politicalterms" rule="" lookup="住房城乡建设局" content="住建局" source="敏感词类型：行政用语规范；来源：https://www.ln.gov.cn/web/zwgkx/lnsrmzfgb/2023n/qk/2023n_dssq57/gwybgtmsjwj/2023080408593031253/index.shtml；建议规则：根据《国务院机构简称》，标准简称是住房城乡建设局；" errorType="2" AllIndex="0" context="住建局" id="2040621" bkName="bkPolitics2040621" note="0" index="0"/>
  <Review inspectType="涉政用语错误" inspectCategory="可疑" errorCategory="2" operate="1" amend="0" amendTime="" amendContent="" amendColor="" inspectTypeEn="politicalterms" rule="" lookup="发展改革委" content="发改委" source="敏感词类型：行政用语规范；来源：https://www.ln.gov.cn/web/zwgkx/lnsrmzfgb/2023n/qk/2023n_dssq57/gwybgtmsjwj/2023080408593031253/index.shtml；建议规则：根据《国务院机构简称》，标准简称是发展改革委；" errorType="2" AllIndex="0" context="发改委" id="1080602" bkName="bkPolitics108060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41242" bkName="bkPolitics3141242" note="0" index="0"/>
  <Review inspectType="涉政用语错误" inspectCategory="错误" errorCategory="1" operate="1" amend="0" amendTime="" amendContent="" amendColor="" inspectTypeEn="politicalterms" rule="" lookup="金湖县生态环境局" content="金湖生态环境局" source="" errorType="1" AllIndex="0" context="金湖生态环境局" id="3172734" bkName="bkPolitics3172734" note="0" index="0"/>
</ReviewRoot>
</file>

<file path=customXml/item6.xml><?xml version="1.0" encoding="utf-8"?>
<ReviewRoot xmlns="http://www.founder.com/operation">
  <CorrigendumButton current="172000" previous="1082712"/>
  <DupCheck current="sys1045062" previous="sys6836346"/>
</ReviewRoot>
</file>

<file path=customXml/item7.xml><?xml version="1.0" encoding="utf-8"?>
<ReviewRoot xmlns="http://www.founder.com/style">
  <Review xmlPath="C:\Users\msi\Documents\方正审校\Temp\Space\20251029\wordStyle\11757543-5c3d-4bcd-947a-6f4e231cc919.xml" httpUrl="http://gateway.book.founderss.cn/book-review-api/api/doc/8d9173e0-6408-4f13-a2fb-9cc2b6ece083/docx"/>
</ReviewRoot>
</file>

<file path=customXml/item8.xml><?xml version="1.0" encoding="utf-8"?>
<ReviewRoot xmlns="http://www.founder.com/format">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393.86" source="" errorType="" AllIndex="0" context="本次规划范围为金湖县全部行政区域，总面积约1393.86平方公里。" id="1041036" bkName="bkFormat1041036" note="0" index="21"/>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2345" source="" errorType="" AllIndex="0" context="依托“12345”市民热线，限期办理群众举报投诉的环境问题。" id="170442" bkName="bkFormat170442"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73150" source="" errorType="" AllIndex="0" context="73150" id="3120402" bkName="bkFormat3120402"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0000" source="" errorType="" AllIndex="0" context="银涂、塔集等镇沿荷花大道建设稻渔综合防治种养基地，面积10000亩，完善配套设施，塘口标准化改造，实施尾水达标排放。" id="3032045" bkName="bkFormat3032045" note="0" index="25"/>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40000" source="" errorType="" AllIndex="0" context="140000" id="1123322" bkName="bkFormat1123322"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64936" source="" errorType="" AllIndex="0" context="64936" id="1113701" bkName="bkFormat1113701"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500" source="" errorType="" AllIndex="0" context="1500" id="181236" bkName="bkFormat181236"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2500" source="" errorType="" AllIndex="0" context="2500" id="1033803" bkName="bkFormat1033803"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000" source="" errorType="" AllIndex="0" context="1000" id="172036" bkName="bkFormat172036"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209400" source="" errorType="" AllIndex="0" context="209400" id="30730" bkName="bkFormat30730"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10000" source="" errorType="" AllIndex="0" context="10000" id="1082102" bkName="bkFormat1082102" note="0" index="0"/>
  <Review inspectType="千分位检查" inspectCategory="错误" errorCategory="4" operate="0" amend="0" amendTime="" amendContent="" amendColor="" inspectTypeEn="thousands" rule="小数点向左或向右每3位空四分之一空格" lookup="从小数点起向左和向右每三位数字一组，组间插入千分空(编码：00A0)" content="31260" source="" errorType="" AllIndex="0" context="31260" id="3131544" bkName="bkFormat3131544" note="0" index="0"/>
</ReviewRoot>
</file>

<file path=customXml/item9.xml><?xml version="1.0" encoding="utf-8"?>
<ReviewRoot xmlns="http://www.founder.com/knowled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373FD2C-F575-4D84-AB0C-D7503CA4D00C}">
  <ds:schemaRefs/>
</ds:datastoreItem>
</file>

<file path=customXml/itemProps2.xml><?xml version="1.0" encoding="utf-8"?>
<ds:datastoreItem xmlns:ds="http://schemas.openxmlformats.org/officeDocument/2006/customXml" ds:itemID="{858139E9-071B-4627-9417-05991392E207}">
  <ds:schemaRefs/>
</ds:datastoreItem>
</file>

<file path=customXml/itemProps3.xml><?xml version="1.0" encoding="utf-8"?>
<ds:datastoreItem xmlns:ds="http://schemas.openxmlformats.org/officeDocument/2006/customXml" ds:itemID="{6A5550EB-7395-41ED-9C0C-A67947040AA1}">
  <ds:schemaRefs/>
</ds:datastoreItem>
</file>

<file path=customXml/itemProps4.xml><?xml version="1.0" encoding="utf-8"?>
<ds:datastoreItem xmlns:ds="http://schemas.openxmlformats.org/officeDocument/2006/customXml" ds:itemID="{11EE0A2A-784C-441D-BF00-E63EBC49E9C2}">
  <ds:schemaRefs/>
</ds:datastoreItem>
</file>

<file path=customXml/itemProps5.xml><?xml version="1.0" encoding="utf-8"?>
<ds:datastoreItem xmlns:ds="http://schemas.openxmlformats.org/officeDocument/2006/customXml" ds:itemID="{0ED49D08-3B2A-4C11-8353-9257038D4D86}">
  <ds:schemaRefs/>
</ds:datastoreItem>
</file>

<file path=customXml/itemProps6.xml><?xml version="1.0" encoding="utf-8"?>
<ds:datastoreItem xmlns:ds="http://schemas.openxmlformats.org/officeDocument/2006/customXml" ds:itemID="{DC58E21C-E556-49B3-9D41-3533B26B57B9}">
  <ds:schemaRefs/>
</ds:datastoreItem>
</file>

<file path=customXml/itemProps7.xml><?xml version="1.0" encoding="utf-8"?>
<ds:datastoreItem xmlns:ds="http://schemas.openxmlformats.org/officeDocument/2006/customXml" ds:itemID="{03AB47A0-ED60-44A5-A27B-F039953D0BA6}">
  <ds:schemaRefs/>
</ds:datastoreItem>
</file>

<file path=customXml/itemProps8.xml><?xml version="1.0" encoding="utf-8"?>
<ds:datastoreItem xmlns:ds="http://schemas.openxmlformats.org/officeDocument/2006/customXml" ds:itemID="{CD016E2A-BCD0-41C5-B626-3EE33834B8B0}">
  <ds:schemaRefs/>
</ds:datastoreItem>
</file>

<file path=customXml/itemProps9.xml><?xml version="1.0" encoding="utf-8"?>
<ds:datastoreItem xmlns:ds="http://schemas.openxmlformats.org/officeDocument/2006/customXml" ds:itemID="{3CBE6DCA-E527-400C-B858-AD271D209C1D}">
  <ds:schemaRefs/>
</ds:datastoreItem>
</file>

<file path=docProps/app.xml><?xml version="1.0" encoding="utf-8"?>
<Properties xmlns="http://schemas.openxmlformats.org/officeDocument/2006/extended-properties" xmlns:vt="http://schemas.openxmlformats.org/officeDocument/2006/docPropsVTypes">
  <Template>Normal</Template>
  <Pages>86</Pages>
  <Words>7375</Words>
  <Characters>7600</Characters>
  <Lines>339</Lines>
  <Paragraphs>95</Paragraphs>
  <TotalTime>186</TotalTime>
  <ScaleCrop>false</ScaleCrop>
  <LinksUpToDate>false</LinksUpToDate>
  <CharactersWithSpaces>7765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2025-10-23T02:48:00Z</dcterms:created>
  <dc:creator>李 卓娜</dc:creator>
  <cp:lastModifiedBy>初醒</cp:lastModifiedBy>
  <cp:lastPrinted>2025-10-29T03:14:00Z</cp:lastPrinted>
  <dcterms:modified xsi:type="dcterms:W3CDTF">2026-04-24T09:37:10Z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eyJoZGlkIjoiMWNhMWNkMzgzOWFlOWY2MjhmZjRiOTEzY2Y4Mzc4YmEiLCJ1c2VySWQiOiI0NjExMDY0NTUifQ==</vt:lpwstr>
  </property>
  <property fmtid="{D5CDD505-2E9C-101B-9397-08002B2CF9AE}" pid="4" name="ICV">
    <vt:lpwstr>6218F4D51C47492598C24F8954824951_13</vt:lpwstr>
  </property>
</Properties>
</file>