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56FEB5">
      <w:pPr>
        <w:jc w:val="center"/>
        <w:rPr>
          <w:rFonts w:ascii="方正小标宋_GBK" w:hAnsi="华文中宋" w:eastAsia="方正小标宋_GBK"/>
          <w:b/>
          <w:color w:val="FF0000"/>
          <w:spacing w:val="200"/>
          <w:w w:val="70"/>
          <w:sz w:val="136"/>
          <w:szCs w:val="144"/>
        </w:rPr>
      </w:pPr>
      <w:r>
        <w:rPr>
          <w:rFonts w:hint="eastAsia" w:ascii="方正小标宋_GBK" w:hAnsi="华文中宋" w:eastAsia="方正小标宋_GBK"/>
          <w:b/>
          <w:color w:val="FF0000"/>
          <w:spacing w:val="200"/>
          <w:w w:val="70"/>
          <w:sz w:val="136"/>
          <w:szCs w:val="144"/>
          <w:lang w:val="en-US" w:eastAsia="zh-CN"/>
        </w:rPr>
        <w:t>金湖</w:t>
      </w:r>
      <w:r>
        <w:rPr>
          <w:rFonts w:hint="eastAsia" w:ascii="方正小标宋_GBK" w:hAnsi="华文中宋" w:eastAsia="方正小标宋_GBK"/>
          <w:b/>
          <w:color w:val="FF0000"/>
          <w:spacing w:val="200"/>
          <w:w w:val="70"/>
          <w:sz w:val="136"/>
          <w:szCs w:val="144"/>
        </w:rPr>
        <w:t>植保信息</w:t>
      </w:r>
    </w:p>
    <w:p w14:paraId="5D5805AF">
      <w:pPr>
        <w:spacing w:line="480" w:lineRule="exact"/>
        <w:jc w:val="center"/>
        <w:rPr>
          <w:rFonts w:ascii="仿宋_GB2312" w:hAnsi="楷体" w:eastAsia="仿宋_GB2312"/>
          <w:b/>
          <w:sz w:val="36"/>
          <w:szCs w:val="36"/>
        </w:rPr>
      </w:pPr>
      <w:r>
        <w:rPr>
          <w:rFonts w:hint="eastAsia" w:ascii="仿宋_GB2312" w:hAnsi="楷体" w:eastAsia="仿宋_GB2312"/>
          <w:b/>
          <w:sz w:val="36"/>
          <w:szCs w:val="36"/>
        </w:rPr>
        <w:t>第</w:t>
      </w:r>
      <w:r>
        <w:rPr>
          <w:rFonts w:hint="eastAsia" w:ascii="仿宋_GB2312" w:hAnsi="楷体" w:eastAsia="仿宋_GB2312"/>
          <w:b/>
          <w:sz w:val="36"/>
          <w:szCs w:val="36"/>
          <w:lang w:val="en-US" w:eastAsia="zh-CN"/>
        </w:rPr>
        <w:t>六</w:t>
      </w:r>
      <w:r>
        <w:rPr>
          <w:rFonts w:hint="eastAsia" w:ascii="仿宋_GB2312" w:hAnsi="楷体" w:eastAsia="仿宋_GB2312"/>
          <w:b/>
          <w:sz w:val="36"/>
          <w:szCs w:val="36"/>
        </w:rPr>
        <w:t>期</w:t>
      </w:r>
    </w:p>
    <w:p w14:paraId="6C512FC2">
      <w:pPr>
        <w:spacing w:line="480" w:lineRule="exact"/>
        <w:jc w:val="center"/>
        <w:rPr>
          <w:rFonts w:ascii="仿宋_GB2312" w:hAnsi="楷体" w:eastAsia="仿宋_GB2312"/>
          <w:b/>
          <w:bCs/>
          <w:color w:val="000000"/>
          <w:sz w:val="32"/>
          <w:szCs w:val="32"/>
        </w:rPr>
      </w:pPr>
      <w:bookmarkStart w:id="0" w:name="_GoBack"/>
      <w:r>
        <w:rPr>
          <w:rFonts w:ascii="仿宋_GB2312" w:hAnsi="楷体" w:eastAsia="仿宋_GB2312"/>
          <w:b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358140</wp:posOffset>
                </wp:positionV>
                <wp:extent cx="5257800" cy="0"/>
                <wp:effectExtent l="0" t="19050" r="0" b="19050"/>
                <wp:wrapNone/>
                <wp:docPr id="1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0pt;margin-top:28.2pt;height:0pt;width:414pt;z-index:251659264;mso-width-relative:page;mso-height-relative:page;" filled="f" stroked="t" coordsize="21600,21600" o:gfxdata="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Aid6Gx2AAAAAYBAAAPAAAA&#10;AAAAAAEAIAAAACIAAABkcnMvZG93bnJldi54bWxQSwECFAAUAAAACACHTuJAhlcStdwBAADaAwAA&#10;DgAAAAAAAAABACAAAAAnAQAAZHJzL2Uyb0RvYy54bWxQSwUGAAAAAAYABgBZAQAAdQUAAAAA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  <w:bookmarkEnd w:id="0"/>
      <w:r>
        <w:rPr>
          <w:rFonts w:hint="eastAsia" w:ascii="仿宋_GB2312" w:hAnsi="楷体" w:eastAsia="仿宋_GB2312"/>
          <w:b/>
          <w:color w:val="000000"/>
          <w:sz w:val="32"/>
          <w:szCs w:val="32"/>
          <w:lang w:val="en-US" w:eastAsia="zh-CN"/>
        </w:rPr>
        <w:t>金湖县</w:t>
      </w:r>
      <w:r>
        <w:rPr>
          <w:rFonts w:hint="eastAsia" w:ascii="仿宋_GB2312" w:hAnsi="楷体" w:eastAsia="仿宋_GB2312"/>
          <w:b/>
          <w:color w:val="000000"/>
          <w:sz w:val="32"/>
          <w:szCs w:val="32"/>
        </w:rPr>
        <w:t>植保</w:t>
      </w:r>
      <w:r>
        <w:rPr>
          <w:rFonts w:hint="eastAsia" w:ascii="仿宋_GB2312" w:hAnsi="楷体" w:eastAsia="仿宋_GB2312"/>
          <w:b/>
          <w:color w:val="000000"/>
          <w:sz w:val="32"/>
          <w:szCs w:val="32"/>
          <w:lang w:val="en-US" w:eastAsia="zh-CN"/>
        </w:rPr>
        <w:t>植检</w:t>
      </w:r>
      <w:r>
        <w:rPr>
          <w:rFonts w:hint="eastAsia" w:ascii="仿宋_GB2312" w:hAnsi="楷体" w:eastAsia="仿宋_GB2312"/>
          <w:b/>
          <w:color w:val="000000"/>
          <w:sz w:val="32"/>
          <w:szCs w:val="32"/>
        </w:rPr>
        <w:t xml:space="preserve">站      </w:t>
      </w:r>
      <w:r>
        <w:rPr>
          <w:rFonts w:hint="eastAsia" w:ascii="仿宋_GB2312" w:hAnsi="楷体" w:eastAsia="仿宋_GB2312"/>
          <w:b/>
          <w:color w:val="000000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楷体" w:eastAsia="仿宋_GB2312"/>
          <w:b/>
          <w:color w:val="000000"/>
          <w:sz w:val="32"/>
          <w:szCs w:val="32"/>
        </w:rPr>
        <w:t xml:space="preserve">       </w:t>
      </w:r>
      <w:r>
        <w:rPr>
          <w:rFonts w:ascii="仿宋_GB2312" w:hAnsi="楷体" w:eastAsia="仿宋_GB2312"/>
          <w:b/>
          <w:bCs/>
          <w:color w:val="000000"/>
          <w:sz w:val="32"/>
          <w:szCs w:val="32"/>
        </w:rPr>
        <w:t>20</w:t>
      </w:r>
      <w:r>
        <w:rPr>
          <w:rFonts w:hint="eastAsia" w:ascii="仿宋_GB2312" w:hAnsi="楷体" w:eastAsia="仿宋_GB2312"/>
          <w:b/>
          <w:bCs/>
          <w:color w:val="000000"/>
          <w:sz w:val="32"/>
          <w:szCs w:val="32"/>
        </w:rPr>
        <w:t>2</w:t>
      </w:r>
      <w:r>
        <w:rPr>
          <w:rFonts w:hint="eastAsia" w:ascii="仿宋_GB2312" w:hAnsi="楷体" w:eastAsia="仿宋_GB2312"/>
          <w:b/>
          <w:bCs/>
          <w:color w:val="000000"/>
          <w:sz w:val="32"/>
          <w:szCs w:val="32"/>
          <w:lang w:val="en-US" w:eastAsia="zh-CN"/>
        </w:rPr>
        <w:t>6</w:t>
      </w:r>
      <w:r>
        <w:rPr>
          <w:rFonts w:ascii="仿宋_GB2312" w:hAnsi="楷体" w:eastAsia="仿宋_GB2312"/>
          <w:b/>
          <w:bCs/>
          <w:color w:val="000000"/>
          <w:sz w:val="32"/>
          <w:szCs w:val="32"/>
        </w:rPr>
        <w:t>年</w:t>
      </w:r>
      <w:r>
        <w:rPr>
          <w:rFonts w:hint="eastAsia" w:ascii="仿宋_GB2312" w:hAnsi="楷体" w:eastAsia="仿宋_GB2312"/>
          <w:b/>
          <w:bCs/>
          <w:color w:val="000000"/>
          <w:sz w:val="32"/>
          <w:szCs w:val="32"/>
          <w:lang w:val="en-US" w:eastAsia="zh-CN"/>
        </w:rPr>
        <w:t>5</w:t>
      </w:r>
      <w:r>
        <w:rPr>
          <w:rFonts w:ascii="仿宋_GB2312" w:hAnsi="楷体" w:eastAsia="仿宋_GB2312"/>
          <w:b/>
          <w:bCs/>
          <w:color w:val="000000"/>
          <w:sz w:val="32"/>
          <w:szCs w:val="32"/>
        </w:rPr>
        <w:t>月</w:t>
      </w:r>
      <w:r>
        <w:rPr>
          <w:rFonts w:hint="eastAsia" w:ascii="仿宋_GB2312" w:hAnsi="楷体" w:eastAsia="仿宋_GB2312"/>
          <w:b/>
          <w:bCs/>
          <w:color w:val="000000"/>
          <w:sz w:val="32"/>
          <w:szCs w:val="32"/>
          <w:lang w:val="en-US" w:eastAsia="zh-CN"/>
        </w:rPr>
        <w:t>7</w:t>
      </w:r>
      <w:r>
        <w:rPr>
          <w:rFonts w:ascii="仿宋_GB2312" w:hAnsi="楷体" w:eastAsia="仿宋_GB2312"/>
          <w:b/>
          <w:bCs/>
          <w:color w:val="000000"/>
          <w:sz w:val="32"/>
          <w:szCs w:val="32"/>
        </w:rPr>
        <w:t>日</w:t>
      </w:r>
    </w:p>
    <w:p w14:paraId="14EEE712">
      <w:pPr>
        <w:jc w:val="center"/>
        <w:rPr>
          <w:rFonts w:ascii="黑体" w:eastAsia="黑体"/>
          <w:b/>
          <w:sz w:val="32"/>
          <w:szCs w:val="32"/>
        </w:rPr>
      </w:pPr>
    </w:p>
    <w:p w14:paraId="6EE55759">
      <w:pPr>
        <w:jc w:val="center"/>
        <w:rPr>
          <w:rFonts w:hint="eastAsia"/>
          <w:b/>
          <w:sz w:val="32"/>
        </w:rPr>
      </w:pPr>
      <w:r>
        <w:rPr>
          <w:rFonts w:hint="eastAsia"/>
          <w:b/>
          <w:sz w:val="32"/>
        </w:rPr>
        <w:t>水稻细菌性条斑病防控</w:t>
      </w:r>
      <w:r>
        <w:rPr>
          <w:rFonts w:hint="eastAsia"/>
          <w:b/>
          <w:sz w:val="32"/>
          <w:lang w:eastAsia="zh-CN"/>
        </w:rPr>
        <w:t>技术</w:t>
      </w:r>
      <w:r>
        <w:rPr>
          <w:rFonts w:hint="eastAsia"/>
          <w:b/>
          <w:sz w:val="32"/>
        </w:rPr>
        <w:t>意见</w:t>
      </w:r>
    </w:p>
    <w:p w14:paraId="0087C30B">
      <w:pPr>
        <w:spacing w:line="540" w:lineRule="exact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水稻细菌性条斑病（简称细条病）是</w:t>
      </w:r>
      <w:r>
        <w:rPr>
          <w:rFonts w:hint="eastAsia"/>
          <w:sz w:val="24"/>
          <w:szCs w:val="24"/>
          <w:lang w:val="en-US" w:eastAsia="zh-CN"/>
        </w:rPr>
        <w:t>全国植物</w:t>
      </w:r>
      <w:r>
        <w:rPr>
          <w:rFonts w:hint="eastAsia" w:ascii="宋体" w:hAnsi="宋体" w:cs="宋体"/>
          <w:kern w:val="0"/>
          <w:sz w:val="24"/>
          <w:szCs w:val="24"/>
          <w:lang w:val="zh-CN"/>
        </w:rPr>
        <w:t>检疫性病害，</w:t>
      </w:r>
      <w:r>
        <w:rPr>
          <w:rFonts w:hint="eastAsia" w:ascii="Times New Roman" w:hAnsi="Times New Roman" w:eastAsia="宋体" w:cs="Times New Roman"/>
          <w:sz w:val="24"/>
          <w:szCs w:val="24"/>
          <w:lang w:val="zh-CN"/>
        </w:rPr>
        <w:t>防控难度大，扩散流行风险高。</w:t>
      </w:r>
      <w:r>
        <w:rPr>
          <w:rFonts w:hint="eastAsia" w:ascii="Times New Roman" w:hAnsi="Times New Roman" w:eastAsia="宋体" w:cs="Times New Roman"/>
          <w:sz w:val="24"/>
          <w:szCs w:val="24"/>
        </w:rPr>
        <w:t>根据残留菌源、水稻品种布局及气候条件分析，预计今年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细条病</w:t>
      </w:r>
      <w:r>
        <w:rPr>
          <w:rFonts w:hint="eastAsia" w:ascii="Times New Roman" w:hAnsi="Times New Roman" w:eastAsia="宋体" w:cs="Times New Roman"/>
          <w:sz w:val="24"/>
          <w:szCs w:val="24"/>
        </w:rPr>
        <w:t>在我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县</w:t>
      </w:r>
      <w:r>
        <w:rPr>
          <w:rFonts w:hint="eastAsia" w:ascii="Times New Roman" w:hAnsi="Times New Roman" w:eastAsia="宋体" w:cs="Times New Roman"/>
          <w:sz w:val="24"/>
          <w:szCs w:val="24"/>
        </w:rPr>
        <w:t>老病区将呈偏重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发生</w:t>
      </w:r>
      <w:r>
        <w:rPr>
          <w:rFonts w:hint="eastAsia" w:ascii="Times New Roman" w:hAnsi="Times New Roman" w:eastAsia="宋体" w:cs="Times New Roman"/>
          <w:sz w:val="24"/>
          <w:szCs w:val="24"/>
        </w:rPr>
        <w:t>趋势，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因此各镇街要高度重视，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开展科学防控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，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切实有效控制细条病发生和流行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，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确保全县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水稻生产安全。</w:t>
      </w:r>
    </w:p>
    <w:p w14:paraId="799E279F">
      <w:pPr>
        <w:spacing w:line="540" w:lineRule="exact"/>
        <w:ind w:firstLine="482" w:firstLineChars="200"/>
        <w:rPr>
          <w:rFonts w:hint="eastAsia" w:ascii="宋体" w:hAnsi="宋体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一、</w:t>
      </w:r>
      <w:r>
        <w:rPr>
          <w:rFonts w:hint="eastAsia" w:ascii="宋体" w:hAnsi="宋体"/>
          <w:b/>
          <w:sz w:val="24"/>
          <w:szCs w:val="24"/>
          <w:lang w:eastAsia="zh-CN"/>
        </w:rPr>
        <w:t>病害特点</w:t>
      </w:r>
    </w:p>
    <w:p w14:paraId="3EBE85B8">
      <w:pPr>
        <w:spacing w:line="540" w:lineRule="exact"/>
        <w:ind w:firstLine="480" w:firstLineChars="20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水稻细菌性条斑病主要为害水稻叶片，病斑上常溢出大量串珠状黄色菌脓，干后呈胶状小粒。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细条病菌</w:t>
      </w:r>
      <w:r>
        <w:rPr>
          <w:rFonts w:hint="eastAsia" w:ascii="Times New Roman" w:hAnsi="Times New Roman" w:eastAsia="宋体" w:cs="Times New Roman"/>
          <w:sz w:val="24"/>
          <w:szCs w:val="24"/>
        </w:rPr>
        <w:t>主要在病稻种、稻草和自生稻上越冬，成为主要初侵染源。病菌主要从气孔或伤口侵入，借风、雨、露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水、昆虫和人为农事活动等多途径传播蔓延，</w:t>
      </w:r>
      <w:r>
        <w:rPr>
          <w:rFonts w:hint="eastAsia" w:ascii="Times New Roman" w:hAnsi="Times New Roman" w:eastAsia="宋体" w:cs="Times New Roman"/>
          <w:sz w:val="24"/>
          <w:szCs w:val="24"/>
        </w:rPr>
        <w:t>在无病区主要通过带菌种子传入。高温高湿有利于病害发生。籼稻比粳稻易感病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，</w:t>
      </w:r>
      <w:r>
        <w:rPr>
          <w:rFonts w:hint="eastAsia" w:ascii="Times New Roman" w:hAnsi="Times New Roman" w:eastAsia="宋体" w:cs="Times New Roman"/>
          <w:sz w:val="24"/>
          <w:szCs w:val="24"/>
        </w:rPr>
        <w:t>晚稻比早稻易感染，后期水稻易发病蔓延；台风暴雨造成伤口，病害容易流行；偏施氮肥，灌水过深加重发病。</w:t>
      </w:r>
    </w:p>
    <w:p w14:paraId="1AE89F0E">
      <w:pPr>
        <w:spacing w:line="540" w:lineRule="exact"/>
        <w:ind w:firstLine="482" w:firstLineChars="200"/>
        <w:rPr>
          <w:rFonts w:hint="eastAsia" w:eastAsia="宋体"/>
          <w:b/>
          <w:sz w:val="24"/>
          <w:szCs w:val="24"/>
          <w:lang w:eastAsia="zh-CN"/>
        </w:rPr>
      </w:pPr>
      <w:r>
        <w:rPr>
          <w:rFonts w:hint="eastAsia"/>
          <w:b/>
          <w:sz w:val="24"/>
          <w:szCs w:val="24"/>
          <w:lang w:eastAsia="zh-CN"/>
        </w:rPr>
        <w:t>二</w:t>
      </w:r>
      <w:r>
        <w:rPr>
          <w:rFonts w:hint="eastAsia"/>
          <w:b/>
          <w:sz w:val="24"/>
          <w:szCs w:val="24"/>
        </w:rPr>
        <w:t>、</w:t>
      </w:r>
      <w:r>
        <w:rPr>
          <w:rFonts w:hint="eastAsia"/>
          <w:b/>
          <w:sz w:val="24"/>
          <w:szCs w:val="24"/>
          <w:lang w:eastAsia="zh-CN"/>
        </w:rPr>
        <w:t>防控措施</w:t>
      </w:r>
    </w:p>
    <w:p w14:paraId="7FEE3628">
      <w:pPr>
        <w:spacing w:line="540" w:lineRule="exact"/>
        <w:ind w:firstLine="482" w:firstLineChars="20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sz w:val="24"/>
          <w:szCs w:val="24"/>
          <w:lang w:val="en-US" w:eastAsia="zh-CN"/>
        </w:rPr>
        <w:t>1、加强检疫。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加大植物检疫相关法规、规章宣传力度，引导农户购买正规渠道的种子，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加强对调入、调出的杂交稻种检验检疫，发现疫情及时处置。</w:t>
      </w:r>
    </w:p>
    <w:p w14:paraId="573466B3">
      <w:pPr>
        <w:spacing w:line="540" w:lineRule="exact"/>
        <w:ind w:firstLine="482" w:firstLineChars="200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b/>
          <w:sz w:val="24"/>
          <w:szCs w:val="24"/>
          <w:lang w:val="en-US" w:eastAsia="zh-CN"/>
        </w:rPr>
        <w:t>2、</w:t>
      </w:r>
      <w:r>
        <w:rPr>
          <w:rFonts w:hint="eastAsia" w:ascii="楷体" w:hAnsi="楷体" w:eastAsia="楷体" w:cs="楷体"/>
          <w:b/>
          <w:sz w:val="24"/>
          <w:szCs w:val="24"/>
        </w:rPr>
        <w:t>推行</w:t>
      </w:r>
      <w:r>
        <w:rPr>
          <w:rFonts w:hint="eastAsia" w:ascii="楷体" w:hAnsi="楷体" w:eastAsia="楷体" w:cs="楷体"/>
          <w:b/>
          <w:sz w:val="24"/>
          <w:szCs w:val="24"/>
          <w:lang w:eastAsia="zh-CN"/>
        </w:rPr>
        <w:t>籼改粳</w:t>
      </w:r>
      <w:r>
        <w:rPr>
          <w:rFonts w:hint="eastAsia" w:ascii="楷体" w:hAnsi="楷体" w:eastAsia="楷体" w:cs="楷体"/>
          <w:b/>
          <w:sz w:val="24"/>
          <w:szCs w:val="24"/>
        </w:rPr>
        <w:t>。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在发生过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细条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病的田块，要改种粳稻或其他作物，减少后期防治压力，避免连年发生和扩散蔓延。</w:t>
      </w:r>
    </w:p>
    <w:p w14:paraId="2C4CE83C">
      <w:pPr>
        <w:spacing w:line="540" w:lineRule="exact"/>
        <w:ind w:firstLine="482" w:firstLineChars="20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sz w:val="24"/>
          <w:szCs w:val="24"/>
          <w:lang w:val="en-US" w:eastAsia="zh-CN"/>
        </w:rPr>
        <w:br w:type="page"/>
      </w:r>
      <w:r>
        <w:rPr>
          <w:rFonts w:hint="eastAsia" w:ascii="楷体" w:hAnsi="楷体" w:eastAsia="楷体" w:cs="楷体"/>
          <w:b/>
          <w:sz w:val="24"/>
          <w:szCs w:val="24"/>
          <w:lang w:val="en-US" w:eastAsia="zh-CN"/>
        </w:rPr>
        <w:t>3、种子处理。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种子处理是预防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细条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病最有效的措施。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播种前用噻唑锌浸种或拌种。</w:t>
      </w:r>
    </w:p>
    <w:p w14:paraId="3CCEA3AD">
      <w:pPr>
        <w:spacing w:line="540" w:lineRule="exact"/>
        <w:ind w:firstLine="482" w:firstLineChars="200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b/>
          <w:sz w:val="24"/>
          <w:szCs w:val="24"/>
          <w:lang w:val="en-US" w:eastAsia="zh-CN"/>
        </w:rPr>
        <w:t>4、加强预防早治。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防控细条病重在预防，去年发病区域要把握在杂交稻移栽前、分蘖期和破口前各施药一次，尤其是要带药移栽和破口期施药预防。田间一发现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病株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，就要立即开展防治，并间隔3-4天连防2-3次。防治药剂可选用噻唑锌、氯溴异氰尿酸、噻霉酮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等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，要先喷无病区，再喷发病区。要合理轮用和混用药剂。要积极推行无人机统防统治，可减少人工喷药造成病害的人为传播。</w:t>
      </w:r>
    </w:p>
    <w:p w14:paraId="08BFED21">
      <w:pPr>
        <w:spacing w:line="540" w:lineRule="exact"/>
        <w:ind w:firstLine="482" w:firstLineChars="200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b/>
          <w:sz w:val="24"/>
          <w:szCs w:val="24"/>
          <w:lang w:val="en-US" w:eastAsia="zh-CN"/>
        </w:rPr>
        <w:t>5、注重田间管理。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要加强栽培措施，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培育无病壮秧，要做好配方施肥，适当增施磷钾肥，补施微量元素，防止过量施用氮肥，以提高植株抗病能力。合理灌溉，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严禁病田水流向非病田，阻止病菌扩散。</w:t>
      </w:r>
    </w:p>
    <w:p w14:paraId="2A94E2E4">
      <w:pPr>
        <w:spacing w:line="540" w:lineRule="exact"/>
        <w:ind w:firstLine="412" w:firstLineChars="171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三、注意事项</w:t>
      </w:r>
    </w:p>
    <w:p w14:paraId="540F462D">
      <w:pPr>
        <w:spacing w:line="540" w:lineRule="exact"/>
        <w:ind w:firstLine="48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防治后及时回收农药包装袋等废弃物，不得随意丢弃，以免造成环境污染。</w:t>
      </w:r>
    </w:p>
    <w:p w14:paraId="384EF4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40" w:lineRule="exact"/>
        <w:ind w:right="0" w:rightChars="0"/>
        <w:jc w:val="both"/>
        <w:textAlignment w:val="auto"/>
        <w:outlineLvl w:val="9"/>
        <w:rPr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53E7C4">
    <w:pPr>
      <w:pStyle w:val="2"/>
      <w:rPr>
        <w:sz w:val="21"/>
        <w:szCs w:val="21"/>
      </w:rPr>
    </w:pPr>
    <w:r>
      <w:rPr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-219075</wp:posOffset>
              </wp:positionH>
              <wp:positionV relativeFrom="paragraph">
                <wp:posOffset>305435</wp:posOffset>
              </wp:positionV>
              <wp:extent cx="3810" cy="6350"/>
              <wp:effectExtent l="0" t="0" r="0" b="0"/>
              <wp:wrapNone/>
              <wp:docPr id="2" name="直线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3810" cy="6350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" o:spid="_x0000_s1026" o:spt="20" style="position:absolute;left:0pt;flip:y;margin-left:-17.25pt;margin-top:24.05pt;height:0.5pt;width:0.3pt;z-index:251659264;mso-width-relative:page;mso-height-relative:page;" filled="f" stroked="t" coordsize="21600,21600" o:gfxdata="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diNzHdgAAAAJAQAADwAAAAAAAAABACAAAAAiAAAAZHJzL2Rvd25yZXYueG1sUEsBAhQAFAAA&#10;AAgAh07iQFeo4yDvAQAA5QMAAA4AAAAAAAAAAQAgAAAAJwEAAGRycy9lMm9Eb2MueG1sUEsFBgAA&#10;AAAGAAYAWQEAAIgFAAAAAA=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EB6546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0MjkxODYwNzczYWEzYjFiNjZkOWYyM2UwMjZjYzkifQ=="/>
    <w:docVar w:name="KSO_WPS_MARK_KEY" w:val="8a22d6e7-4a1a-495b-8952-99cd7070ae56"/>
  </w:docVars>
  <w:rsids>
    <w:rsidRoot w:val="003B1092"/>
    <w:rsid w:val="000002CE"/>
    <w:rsid w:val="00021E1E"/>
    <w:rsid w:val="00032691"/>
    <w:rsid w:val="00057748"/>
    <w:rsid w:val="00070440"/>
    <w:rsid w:val="000B09DD"/>
    <w:rsid w:val="000C5DFE"/>
    <w:rsid w:val="000E2ED5"/>
    <w:rsid w:val="00122709"/>
    <w:rsid w:val="001E374C"/>
    <w:rsid w:val="00213398"/>
    <w:rsid w:val="00215374"/>
    <w:rsid w:val="00257B0C"/>
    <w:rsid w:val="00290827"/>
    <w:rsid w:val="002C05AA"/>
    <w:rsid w:val="002E2328"/>
    <w:rsid w:val="00311B27"/>
    <w:rsid w:val="003215A6"/>
    <w:rsid w:val="00370BE2"/>
    <w:rsid w:val="003A5B51"/>
    <w:rsid w:val="003B1092"/>
    <w:rsid w:val="00422DF6"/>
    <w:rsid w:val="004435AF"/>
    <w:rsid w:val="004A1E16"/>
    <w:rsid w:val="004C721E"/>
    <w:rsid w:val="00507305"/>
    <w:rsid w:val="005208A1"/>
    <w:rsid w:val="0053021D"/>
    <w:rsid w:val="005315F2"/>
    <w:rsid w:val="00535061"/>
    <w:rsid w:val="0055730E"/>
    <w:rsid w:val="005D0E3B"/>
    <w:rsid w:val="005F4F06"/>
    <w:rsid w:val="00655B1B"/>
    <w:rsid w:val="00656BE9"/>
    <w:rsid w:val="006745E9"/>
    <w:rsid w:val="006B03D9"/>
    <w:rsid w:val="00716A3A"/>
    <w:rsid w:val="007329B6"/>
    <w:rsid w:val="0073548F"/>
    <w:rsid w:val="0076729B"/>
    <w:rsid w:val="007B4C10"/>
    <w:rsid w:val="007D3114"/>
    <w:rsid w:val="007D71E5"/>
    <w:rsid w:val="007F3C98"/>
    <w:rsid w:val="00801DDB"/>
    <w:rsid w:val="0081313C"/>
    <w:rsid w:val="00854BC0"/>
    <w:rsid w:val="008A0B79"/>
    <w:rsid w:val="008A4097"/>
    <w:rsid w:val="00901678"/>
    <w:rsid w:val="009127D3"/>
    <w:rsid w:val="009270E1"/>
    <w:rsid w:val="00936134"/>
    <w:rsid w:val="00942EA9"/>
    <w:rsid w:val="00962160"/>
    <w:rsid w:val="0096792D"/>
    <w:rsid w:val="009A14F9"/>
    <w:rsid w:val="009D54DA"/>
    <w:rsid w:val="009F1101"/>
    <w:rsid w:val="00A23C71"/>
    <w:rsid w:val="00A30591"/>
    <w:rsid w:val="00A426C1"/>
    <w:rsid w:val="00A75D06"/>
    <w:rsid w:val="00A906B2"/>
    <w:rsid w:val="00AD5EF0"/>
    <w:rsid w:val="00AE2306"/>
    <w:rsid w:val="00B23068"/>
    <w:rsid w:val="00B60509"/>
    <w:rsid w:val="00B60A7B"/>
    <w:rsid w:val="00B70916"/>
    <w:rsid w:val="00B739A5"/>
    <w:rsid w:val="00B77BEE"/>
    <w:rsid w:val="00B82913"/>
    <w:rsid w:val="00BC2916"/>
    <w:rsid w:val="00BF7FEA"/>
    <w:rsid w:val="00C32A02"/>
    <w:rsid w:val="00C67A00"/>
    <w:rsid w:val="00C720E7"/>
    <w:rsid w:val="00C76D13"/>
    <w:rsid w:val="00C84CAE"/>
    <w:rsid w:val="00CA6F75"/>
    <w:rsid w:val="00CE159B"/>
    <w:rsid w:val="00CE7E2D"/>
    <w:rsid w:val="00CF6D56"/>
    <w:rsid w:val="00D035D4"/>
    <w:rsid w:val="00D04651"/>
    <w:rsid w:val="00D54745"/>
    <w:rsid w:val="00D722E4"/>
    <w:rsid w:val="00D822A0"/>
    <w:rsid w:val="00DC296A"/>
    <w:rsid w:val="00E02793"/>
    <w:rsid w:val="00E82435"/>
    <w:rsid w:val="00EB36AE"/>
    <w:rsid w:val="00F21F1B"/>
    <w:rsid w:val="00F509BA"/>
    <w:rsid w:val="00F96285"/>
    <w:rsid w:val="00FA5218"/>
    <w:rsid w:val="00FB4114"/>
    <w:rsid w:val="0291570C"/>
    <w:rsid w:val="02FD2199"/>
    <w:rsid w:val="0B8B2A81"/>
    <w:rsid w:val="122D6481"/>
    <w:rsid w:val="13916645"/>
    <w:rsid w:val="18B84674"/>
    <w:rsid w:val="1FF57F5C"/>
    <w:rsid w:val="21B005DE"/>
    <w:rsid w:val="21FB1157"/>
    <w:rsid w:val="22347461"/>
    <w:rsid w:val="231B19B9"/>
    <w:rsid w:val="250824DF"/>
    <w:rsid w:val="259D4A87"/>
    <w:rsid w:val="2DC56702"/>
    <w:rsid w:val="33166DA4"/>
    <w:rsid w:val="33FE1AD0"/>
    <w:rsid w:val="34967B08"/>
    <w:rsid w:val="37E45953"/>
    <w:rsid w:val="382947EF"/>
    <w:rsid w:val="38AC3932"/>
    <w:rsid w:val="38E057F5"/>
    <w:rsid w:val="39706B79"/>
    <w:rsid w:val="3B563F50"/>
    <w:rsid w:val="3DA952B5"/>
    <w:rsid w:val="3FD2190B"/>
    <w:rsid w:val="43E216F5"/>
    <w:rsid w:val="482F5E51"/>
    <w:rsid w:val="4AC57DFF"/>
    <w:rsid w:val="4BF13A1E"/>
    <w:rsid w:val="534D7356"/>
    <w:rsid w:val="55046B51"/>
    <w:rsid w:val="5B8964E7"/>
    <w:rsid w:val="5C690F75"/>
    <w:rsid w:val="5DB26EB1"/>
    <w:rsid w:val="5DDF5291"/>
    <w:rsid w:val="60060E54"/>
    <w:rsid w:val="6217712A"/>
    <w:rsid w:val="631637D0"/>
    <w:rsid w:val="63515691"/>
    <w:rsid w:val="66D43E3A"/>
    <w:rsid w:val="69DC5ADF"/>
    <w:rsid w:val="6FA33A2C"/>
    <w:rsid w:val="7015570F"/>
    <w:rsid w:val="72BC7FC1"/>
    <w:rsid w:val="78892DCF"/>
    <w:rsid w:val="7CB2612E"/>
    <w:rsid w:val="7E8D6E52"/>
    <w:rsid w:val="7EBD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565</Words>
  <Characters>570</Characters>
  <Lines>12</Lines>
  <Paragraphs>3</Paragraphs>
  <TotalTime>0</TotalTime>
  <ScaleCrop>false</ScaleCrop>
  <LinksUpToDate>false</LinksUpToDate>
  <CharactersWithSpaces>590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2019-06-17T00:32:00Z</dcterms:created>
  <dc:creator>zbz</dc:creator>
  <cp:lastModifiedBy>高明</cp:lastModifiedBy>
  <cp:lastPrinted>2024-02-28T01:11:00Z</cp:lastPrinted>
  <dcterms:modified xsi:type="dcterms:W3CDTF">2026-05-07T02:14:19Z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A0CFA0745F274772B7AF3F2B3F5B0F76_13</vt:lpwstr>
  </property>
  <property fmtid="{D5CDD505-2E9C-101B-9397-08002B2CF9AE}" pid="4" name="KSOTemplateDocerSaveRecord">
    <vt:lpwstr>eyJoZGlkIjoiZTc0MjkxODYwNzczYWEzYjFiNjZkOWYyM2UwMjZjYzkiLCJ1c2VySWQiOiI1OTY2NzU0MTgifQ==</vt:lpwstr>
  </property>
</Properties>
</file>