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B5F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3168" w:leftChars="304" w:right="0" w:hanging="2530" w:hangingChars="700"/>
        <w:jc w:val="left"/>
        <w:textAlignment w:val="auto"/>
        <w:rPr>
          <w:rFonts w:hint="eastAsia" w:ascii="宋体" w:hAnsi="宋体" w:eastAsia="宋体" w:cs="宋体"/>
          <w:b/>
          <w:bCs/>
          <w:color w:val="333333"/>
          <w:kern w:val="2"/>
          <w:sz w:val="36"/>
          <w:szCs w:val="36"/>
          <w:shd w:val="clear" w:fill="FFFFFF"/>
          <w:lang w:val="en-US" w:eastAsia="zh-CN" w:bidi="ar"/>
        </w:rPr>
      </w:pPr>
      <w:bookmarkStart w:id="0" w:name="_GoBack"/>
      <w:r>
        <w:rPr>
          <w:rFonts w:hint="eastAsia" w:ascii="宋体" w:hAnsi="宋体" w:eastAsia="宋体" w:cs="宋体"/>
          <w:b/>
          <w:bCs/>
          <w:color w:val="333333"/>
          <w:kern w:val="2"/>
          <w:sz w:val="36"/>
          <w:szCs w:val="36"/>
          <w:shd w:val="clear" w:fill="FFFFFF"/>
          <w:lang w:val="en-US" w:eastAsia="zh-CN" w:bidi="ar"/>
        </w:rPr>
        <w:t>经开区幼儿园玩具遮阳长廊采购及安装项目</w:t>
      </w:r>
    </w:p>
    <w:p w14:paraId="4D59C9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3152" w:leftChars="1501" w:right="0" w:firstLine="0" w:firstLineChars="0"/>
        <w:jc w:val="left"/>
        <w:textAlignment w:val="auto"/>
        <w:rPr>
          <w:rFonts w:hint="eastAsia" w:ascii="宋体" w:hAnsi="宋体" w:eastAsia="宋体" w:cs="宋体"/>
          <w:color w:val="333333"/>
          <w:kern w:val="2"/>
          <w:sz w:val="32"/>
          <w:szCs w:val="32"/>
          <w:shd w:val="clear" w:fill="FFFFFF"/>
          <w:lang w:val="en-US" w:eastAsia="zh-CN" w:bidi="ar"/>
        </w:rPr>
      </w:pPr>
      <w:r>
        <w:rPr>
          <w:rFonts w:hint="eastAsia" w:ascii="宋体" w:hAnsi="宋体" w:eastAsia="宋体" w:cs="宋体"/>
          <w:b/>
          <w:bCs/>
          <w:color w:val="333333"/>
          <w:kern w:val="2"/>
          <w:sz w:val="36"/>
          <w:szCs w:val="36"/>
          <w:shd w:val="clear" w:fill="FFFFFF"/>
          <w:lang w:val="en-US" w:eastAsia="zh-CN" w:bidi="ar"/>
        </w:rPr>
        <w:t>流标公告</w:t>
      </w:r>
    </w:p>
    <w:bookmarkEnd w:id="0"/>
    <w:p w14:paraId="15D43A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sz w:val="24"/>
          <w:szCs w:val="32"/>
        </w:rPr>
      </w:pPr>
      <w:r>
        <w:rPr>
          <w:rFonts w:hint="eastAsia" w:ascii="宋体" w:hAnsi="宋体" w:eastAsia="宋体" w:cs="宋体"/>
          <w:color w:val="333333"/>
          <w:kern w:val="2"/>
          <w:sz w:val="24"/>
          <w:szCs w:val="24"/>
          <w:shd w:val="clear" w:fill="FFFFFF"/>
          <w:lang w:val="en-US" w:eastAsia="zh-CN" w:bidi="ar"/>
        </w:rPr>
        <w:t>金湖易采项目管理有限公司受金湖县教育体育局的委托，就经开区幼儿园玩具遮阳长廊采购及安装项目在金湖县人民政府网上发布，按规定程序已于2026年6月29日上午</w:t>
      </w:r>
      <w:r>
        <w:rPr>
          <w:rFonts w:hint="eastAsia" w:ascii="Calibri" w:hAnsi="Calibri" w:eastAsia="宋体" w:cs="Times New Roman"/>
          <w:color w:val="333333"/>
          <w:kern w:val="2"/>
          <w:sz w:val="24"/>
          <w:szCs w:val="24"/>
          <w:shd w:val="clear" w:fill="FFFFFF"/>
          <w:lang w:val="en-US" w:eastAsia="zh-CN" w:bidi="ar"/>
        </w:rPr>
        <w:t>9</w:t>
      </w:r>
      <w:r>
        <w:rPr>
          <w:rFonts w:hint="default" w:ascii="Calibri" w:hAnsi="Calibri" w:eastAsia="宋体" w:cs="Times New Roman"/>
          <w:color w:val="333333"/>
          <w:kern w:val="2"/>
          <w:sz w:val="24"/>
          <w:szCs w:val="24"/>
          <w:shd w:val="clear" w:fill="FFFFFF"/>
          <w:lang w:val="en-US" w:eastAsia="zh-CN" w:bidi="ar"/>
        </w:rPr>
        <w:t>:</w:t>
      </w:r>
      <w:r>
        <w:rPr>
          <w:rFonts w:hint="eastAsia" w:ascii="Calibri" w:hAnsi="Calibri" w:eastAsia="宋体" w:cs="Times New Roman"/>
          <w:color w:val="333333"/>
          <w:kern w:val="2"/>
          <w:sz w:val="24"/>
          <w:szCs w:val="24"/>
          <w:shd w:val="clear" w:fill="FFFFFF"/>
          <w:lang w:val="en-US" w:eastAsia="zh-CN" w:bidi="ar"/>
        </w:rPr>
        <w:t>30</w:t>
      </w:r>
      <w:r>
        <w:rPr>
          <w:rFonts w:hint="eastAsia" w:ascii="宋体" w:hAnsi="宋体" w:eastAsia="宋体" w:cs="宋体"/>
          <w:color w:val="333333"/>
          <w:kern w:val="2"/>
          <w:sz w:val="24"/>
          <w:szCs w:val="24"/>
          <w:shd w:val="clear" w:fill="FFFFFF"/>
          <w:lang w:val="en-US" w:eastAsia="zh-CN" w:bidi="ar"/>
        </w:rPr>
        <w:t>组织了开标，现就本次采购结果公告如下：</w:t>
      </w:r>
    </w:p>
    <w:p w14:paraId="67D23E54">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项目名称：经开区幼儿园玩具遮阳长廊采购及安装项目</w:t>
      </w:r>
    </w:p>
    <w:p w14:paraId="08C6A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二、采购项目内容：对经开区幼儿园玩具遮阳长廊进行采购及安装</w:t>
      </w:r>
    </w:p>
    <w:p w14:paraId="3604BE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sz w:val="24"/>
          <w:szCs w:val="32"/>
        </w:rPr>
      </w:pPr>
      <w:r>
        <w:rPr>
          <w:rFonts w:hint="eastAsia" w:ascii="宋体" w:hAnsi="宋体" w:eastAsia="宋体" w:cs="宋体"/>
          <w:color w:val="333333"/>
          <w:kern w:val="2"/>
          <w:sz w:val="24"/>
          <w:szCs w:val="24"/>
          <w:shd w:val="clear" w:fill="FFFFFF"/>
          <w:lang w:val="en-US" w:eastAsia="zh-CN" w:bidi="ar"/>
        </w:rPr>
        <w:t>三、公告媒体及日期：金湖县人民政府网</w:t>
      </w:r>
      <w:r>
        <w:rPr>
          <w:rFonts w:hint="eastAsia" w:ascii="Calibri" w:hAnsi="Calibri" w:eastAsia="宋体" w:cs="Times New Roman"/>
          <w:color w:val="333333"/>
          <w:kern w:val="2"/>
          <w:sz w:val="24"/>
          <w:szCs w:val="24"/>
          <w:shd w:val="clear" w:fill="FFFFFF"/>
          <w:lang w:val="en-US" w:eastAsia="zh-CN" w:bidi="ar"/>
        </w:rPr>
        <w:t>，</w:t>
      </w:r>
      <w:r>
        <w:rPr>
          <w:rFonts w:hint="default" w:ascii="Calibri" w:hAnsi="Calibri" w:eastAsia="宋体" w:cs="Times New Roman"/>
          <w:color w:val="333333"/>
          <w:kern w:val="2"/>
          <w:sz w:val="24"/>
          <w:szCs w:val="24"/>
          <w:shd w:val="clear" w:fill="FFFFFF"/>
          <w:lang w:val="en-US" w:eastAsia="zh-CN" w:bidi="ar"/>
        </w:rPr>
        <w:t>202</w:t>
      </w:r>
      <w:r>
        <w:rPr>
          <w:rFonts w:hint="eastAsia" w:ascii="Calibri" w:hAnsi="Calibri" w:eastAsia="宋体" w:cs="Times New Roman"/>
          <w:color w:val="333333"/>
          <w:kern w:val="2"/>
          <w:sz w:val="24"/>
          <w:szCs w:val="24"/>
          <w:shd w:val="clear" w:fill="FFFFFF"/>
          <w:lang w:val="en-US" w:eastAsia="zh-CN" w:bidi="ar"/>
        </w:rPr>
        <w:t>6</w:t>
      </w:r>
      <w:r>
        <w:rPr>
          <w:rFonts w:hint="eastAsia" w:ascii="宋体" w:hAnsi="宋体" w:eastAsia="宋体" w:cs="宋体"/>
          <w:color w:val="333333"/>
          <w:kern w:val="2"/>
          <w:sz w:val="24"/>
          <w:szCs w:val="24"/>
          <w:shd w:val="clear" w:fill="FFFFFF"/>
          <w:lang w:val="en-US" w:eastAsia="zh-CN" w:bidi="ar"/>
        </w:rPr>
        <w:t>年</w:t>
      </w:r>
      <w:r>
        <w:rPr>
          <w:rFonts w:hint="eastAsia" w:ascii="Calibri" w:hAnsi="Calibri" w:eastAsia="宋体" w:cs="Calibri"/>
          <w:color w:val="333333"/>
          <w:kern w:val="2"/>
          <w:sz w:val="24"/>
          <w:szCs w:val="24"/>
          <w:shd w:val="clear" w:fill="FFFFFF"/>
          <w:lang w:val="en-US" w:eastAsia="zh-CN" w:bidi="ar"/>
        </w:rPr>
        <w:t>6</w:t>
      </w:r>
      <w:r>
        <w:rPr>
          <w:rFonts w:hint="eastAsia" w:ascii="宋体" w:hAnsi="宋体" w:eastAsia="宋体" w:cs="宋体"/>
          <w:color w:val="333333"/>
          <w:kern w:val="2"/>
          <w:sz w:val="24"/>
          <w:szCs w:val="24"/>
          <w:shd w:val="clear" w:fill="FFFFFF"/>
          <w:lang w:val="en-US" w:eastAsia="zh-CN" w:bidi="ar"/>
        </w:rPr>
        <w:t>月</w:t>
      </w:r>
      <w:r>
        <w:rPr>
          <w:rFonts w:hint="eastAsia" w:ascii="Calibri" w:hAnsi="Calibri" w:eastAsia="宋体" w:cs="Calibri"/>
          <w:color w:val="333333"/>
          <w:kern w:val="2"/>
          <w:sz w:val="24"/>
          <w:szCs w:val="24"/>
          <w:shd w:val="clear" w:fill="FFFFFF"/>
          <w:lang w:val="en-US" w:eastAsia="zh-CN" w:bidi="ar"/>
        </w:rPr>
        <w:t>23</w:t>
      </w:r>
      <w:r>
        <w:rPr>
          <w:rFonts w:hint="eastAsia" w:ascii="宋体" w:hAnsi="宋体" w:eastAsia="宋体" w:cs="宋体"/>
          <w:color w:val="333333"/>
          <w:kern w:val="2"/>
          <w:sz w:val="24"/>
          <w:szCs w:val="24"/>
          <w:shd w:val="clear" w:fill="FFFFFF"/>
          <w:lang w:val="en-US" w:eastAsia="zh-CN" w:bidi="ar"/>
        </w:rPr>
        <w:t>日</w:t>
      </w:r>
    </w:p>
    <w:p w14:paraId="127EBA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eastAsia" w:ascii="宋体" w:hAnsi="宋体" w:eastAsia="宋体" w:cs="宋体"/>
          <w:color w:val="333333"/>
          <w:kern w:val="2"/>
          <w:sz w:val="24"/>
          <w:szCs w:val="24"/>
          <w:shd w:val="clear" w:fill="FFFFFF"/>
          <w:lang w:val="en-US" w:eastAsia="zh-CN" w:bidi="ar"/>
        </w:rPr>
      </w:pPr>
      <w:r>
        <w:rPr>
          <w:rFonts w:hint="eastAsia" w:ascii="宋体" w:hAnsi="宋体" w:eastAsia="宋体" w:cs="宋体"/>
          <w:color w:val="333333"/>
          <w:kern w:val="2"/>
          <w:sz w:val="24"/>
          <w:szCs w:val="24"/>
          <w:shd w:val="clear" w:fill="FFFFFF"/>
          <w:lang w:val="en-US" w:eastAsia="zh-CN" w:bidi="ar"/>
        </w:rPr>
        <w:t>四、开（评）标时间及地点：</w:t>
      </w:r>
    </w:p>
    <w:p w14:paraId="15874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sz w:val="24"/>
          <w:szCs w:val="32"/>
        </w:rPr>
      </w:pPr>
      <w:r>
        <w:rPr>
          <w:rFonts w:hint="eastAsia" w:ascii="宋体" w:hAnsi="宋体" w:eastAsia="宋体" w:cs="宋体"/>
          <w:color w:val="333333"/>
          <w:kern w:val="2"/>
          <w:sz w:val="24"/>
          <w:szCs w:val="24"/>
          <w:shd w:val="clear" w:fill="FFFFFF"/>
          <w:lang w:val="en-US" w:eastAsia="zh-CN" w:bidi="ar"/>
        </w:rPr>
        <w:t>开标日期：</w:t>
      </w:r>
      <w:r>
        <w:rPr>
          <w:rFonts w:hint="default" w:ascii="Calibri" w:hAnsi="Calibri" w:eastAsia="宋体" w:cs="Times New Roman"/>
          <w:color w:val="333333"/>
          <w:kern w:val="2"/>
          <w:sz w:val="24"/>
          <w:szCs w:val="24"/>
          <w:shd w:val="clear" w:fill="FFFFFF"/>
          <w:lang w:val="en-US" w:eastAsia="zh-CN" w:bidi="ar"/>
        </w:rPr>
        <w:t>202</w:t>
      </w:r>
      <w:r>
        <w:rPr>
          <w:rFonts w:hint="eastAsia" w:ascii="Calibri" w:hAnsi="Calibri" w:eastAsia="宋体" w:cs="Times New Roman"/>
          <w:color w:val="333333"/>
          <w:kern w:val="2"/>
          <w:sz w:val="24"/>
          <w:szCs w:val="24"/>
          <w:shd w:val="clear" w:fill="FFFFFF"/>
          <w:lang w:val="en-US" w:eastAsia="zh-CN" w:bidi="ar"/>
        </w:rPr>
        <w:t>6</w:t>
      </w:r>
      <w:r>
        <w:rPr>
          <w:rFonts w:hint="eastAsia" w:ascii="宋体" w:hAnsi="宋体" w:eastAsia="宋体" w:cs="宋体"/>
          <w:color w:val="333333"/>
          <w:kern w:val="2"/>
          <w:sz w:val="24"/>
          <w:szCs w:val="24"/>
          <w:shd w:val="clear" w:fill="FFFFFF"/>
          <w:lang w:val="en-US" w:eastAsia="zh-CN" w:bidi="ar"/>
        </w:rPr>
        <w:t>年</w:t>
      </w:r>
      <w:r>
        <w:rPr>
          <w:rFonts w:hint="eastAsia" w:ascii="Calibri" w:hAnsi="Calibri" w:eastAsia="宋体" w:cs="Calibri"/>
          <w:color w:val="333333"/>
          <w:kern w:val="2"/>
          <w:sz w:val="24"/>
          <w:szCs w:val="24"/>
          <w:shd w:val="clear" w:fill="FFFFFF"/>
          <w:lang w:val="en-US" w:eastAsia="zh-CN" w:bidi="ar"/>
        </w:rPr>
        <w:t>6</w:t>
      </w:r>
      <w:r>
        <w:rPr>
          <w:rFonts w:hint="eastAsia" w:ascii="宋体" w:hAnsi="宋体" w:eastAsia="宋体" w:cs="宋体"/>
          <w:color w:val="333333"/>
          <w:kern w:val="2"/>
          <w:sz w:val="24"/>
          <w:szCs w:val="24"/>
          <w:shd w:val="clear" w:fill="FFFFFF"/>
          <w:lang w:val="en-US" w:eastAsia="zh-CN" w:bidi="ar"/>
        </w:rPr>
        <w:t>月</w:t>
      </w:r>
      <w:r>
        <w:rPr>
          <w:rFonts w:hint="eastAsia" w:ascii="Calibri" w:hAnsi="Calibri" w:eastAsia="宋体" w:cs="Calibri"/>
          <w:color w:val="333333"/>
          <w:kern w:val="2"/>
          <w:sz w:val="24"/>
          <w:szCs w:val="24"/>
          <w:shd w:val="clear" w:fill="FFFFFF"/>
          <w:lang w:val="en-US" w:eastAsia="zh-CN" w:bidi="ar"/>
        </w:rPr>
        <w:t>29</w:t>
      </w:r>
      <w:r>
        <w:rPr>
          <w:rFonts w:hint="eastAsia" w:ascii="宋体" w:hAnsi="宋体" w:eastAsia="宋体" w:cs="宋体"/>
          <w:color w:val="333333"/>
          <w:kern w:val="2"/>
          <w:sz w:val="24"/>
          <w:szCs w:val="24"/>
          <w:shd w:val="clear" w:fill="FFFFFF"/>
          <w:lang w:val="en-US" w:eastAsia="zh-CN" w:bidi="ar"/>
        </w:rPr>
        <w:t>日上午</w:t>
      </w:r>
      <w:r>
        <w:rPr>
          <w:rFonts w:hint="eastAsia" w:ascii="Calibri" w:hAnsi="Calibri" w:eastAsia="宋体" w:cs="Times New Roman"/>
          <w:color w:val="333333"/>
          <w:kern w:val="2"/>
          <w:sz w:val="24"/>
          <w:szCs w:val="24"/>
          <w:shd w:val="clear" w:fill="FFFFFF"/>
          <w:lang w:val="en-US" w:eastAsia="zh-CN" w:bidi="ar"/>
        </w:rPr>
        <w:t>09</w:t>
      </w:r>
      <w:r>
        <w:rPr>
          <w:rFonts w:hint="default" w:ascii="Calibri" w:hAnsi="Calibri" w:eastAsia="宋体" w:cs="Times New Roman"/>
          <w:color w:val="333333"/>
          <w:kern w:val="2"/>
          <w:sz w:val="24"/>
          <w:szCs w:val="24"/>
          <w:shd w:val="clear" w:fill="FFFFFF"/>
          <w:lang w:val="en-US" w:eastAsia="zh-CN" w:bidi="ar"/>
        </w:rPr>
        <w:t>:</w:t>
      </w:r>
      <w:r>
        <w:rPr>
          <w:rFonts w:hint="eastAsia" w:ascii="Calibri" w:hAnsi="Calibri" w:eastAsia="宋体" w:cs="Times New Roman"/>
          <w:color w:val="333333"/>
          <w:kern w:val="2"/>
          <w:sz w:val="24"/>
          <w:szCs w:val="24"/>
          <w:shd w:val="clear" w:fill="FFFFFF"/>
          <w:lang w:val="en-US" w:eastAsia="zh-CN" w:bidi="ar"/>
        </w:rPr>
        <w:t>30</w:t>
      </w:r>
      <w:r>
        <w:rPr>
          <w:rFonts w:hint="eastAsia" w:ascii="宋体" w:hAnsi="宋体" w:eastAsia="宋体" w:cs="宋体"/>
          <w:color w:val="333333"/>
          <w:kern w:val="2"/>
          <w:sz w:val="24"/>
          <w:szCs w:val="24"/>
          <w:shd w:val="clear" w:fill="FFFFFF"/>
          <w:lang w:val="en-US" w:eastAsia="zh-CN" w:bidi="ar"/>
        </w:rPr>
        <w:t>。</w:t>
      </w:r>
    </w:p>
    <w:p w14:paraId="413338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sz w:val="24"/>
          <w:szCs w:val="32"/>
        </w:rPr>
      </w:pPr>
      <w:r>
        <w:rPr>
          <w:rFonts w:hint="eastAsia" w:ascii="宋体" w:hAnsi="宋体" w:eastAsia="宋体" w:cs="宋体"/>
          <w:color w:val="333333"/>
          <w:kern w:val="2"/>
          <w:sz w:val="24"/>
          <w:szCs w:val="24"/>
          <w:shd w:val="clear" w:fill="FFFFFF"/>
          <w:lang w:val="en-US" w:eastAsia="zh-CN" w:bidi="ar"/>
        </w:rPr>
        <w:t>开标地点：淮安市公共资源交易中心金湖分中心（金湖县园林南路</w:t>
      </w:r>
      <w:r>
        <w:rPr>
          <w:rFonts w:hint="default" w:ascii="Calibri" w:hAnsi="Calibri" w:eastAsia="宋体" w:cs="Times New Roman"/>
          <w:color w:val="333333"/>
          <w:kern w:val="2"/>
          <w:sz w:val="24"/>
          <w:szCs w:val="24"/>
          <w:shd w:val="clear" w:fill="FFFFFF"/>
          <w:lang w:val="en-US" w:eastAsia="zh-CN" w:bidi="ar"/>
        </w:rPr>
        <w:t>288</w:t>
      </w:r>
      <w:r>
        <w:rPr>
          <w:rFonts w:hint="eastAsia" w:ascii="宋体" w:hAnsi="宋体" w:eastAsia="宋体" w:cs="宋体"/>
          <w:color w:val="333333"/>
          <w:kern w:val="2"/>
          <w:sz w:val="24"/>
          <w:szCs w:val="24"/>
          <w:shd w:val="clear" w:fill="FFFFFF"/>
          <w:lang w:val="en-US" w:eastAsia="zh-CN" w:bidi="ar"/>
        </w:rPr>
        <w:t>号）三楼西二区开标</w:t>
      </w:r>
      <w:r>
        <w:rPr>
          <w:rFonts w:hint="eastAsia" w:ascii="Calibri" w:hAnsi="Calibri" w:eastAsia="宋体" w:cs="Times New Roman"/>
          <w:color w:val="333333"/>
          <w:kern w:val="2"/>
          <w:sz w:val="24"/>
          <w:szCs w:val="24"/>
          <w:shd w:val="clear" w:fill="FFFFFF"/>
          <w:lang w:val="en-US" w:eastAsia="zh-CN" w:bidi="ar"/>
        </w:rPr>
        <w:t>3</w:t>
      </w:r>
      <w:r>
        <w:rPr>
          <w:rFonts w:hint="eastAsia" w:ascii="宋体" w:hAnsi="宋体" w:eastAsia="宋体" w:cs="宋体"/>
          <w:color w:val="333333"/>
          <w:kern w:val="2"/>
          <w:sz w:val="24"/>
          <w:szCs w:val="24"/>
          <w:shd w:val="clear" w:fill="FFFFFF"/>
          <w:lang w:val="en-US" w:eastAsia="zh-CN" w:bidi="ar"/>
        </w:rPr>
        <w:t>室。</w:t>
      </w:r>
    </w:p>
    <w:p w14:paraId="48F1B1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sz w:val="24"/>
          <w:szCs w:val="32"/>
        </w:rPr>
      </w:pPr>
      <w:r>
        <w:rPr>
          <w:rFonts w:hint="eastAsia" w:ascii="宋体" w:hAnsi="宋体" w:eastAsia="宋体" w:cs="宋体"/>
          <w:color w:val="333333"/>
          <w:kern w:val="2"/>
          <w:sz w:val="24"/>
          <w:szCs w:val="24"/>
          <w:shd w:val="clear" w:fill="FFFFFF"/>
          <w:lang w:val="en-US" w:eastAsia="zh-CN" w:bidi="ar"/>
        </w:rPr>
        <w:t>五、开标结果信息：</w:t>
      </w:r>
    </w:p>
    <w:p w14:paraId="2FB14B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sz w:val="24"/>
          <w:szCs w:val="32"/>
        </w:rPr>
      </w:pPr>
      <w:r>
        <w:rPr>
          <w:rFonts w:hint="eastAsia" w:ascii="宋体" w:hAnsi="宋体" w:eastAsia="宋体" w:cs="宋体"/>
          <w:color w:val="333333"/>
          <w:kern w:val="2"/>
          <w:sz w:val="24"/>
          <w:szCs w:val="24"/>
          <w:shd w:val="clear" w:fill="FFFFFF"/>
          <w:lang w:val="en-US" w:eastAsia="zh-CN" w:bidi="ar"/>
        </w:rPr>
        <w:t>流标原因：截止开标时间，投标供应商不足三家。</w:t>
      </w:r>
    </w:p>
    <w:p w14:paraId="7CDE6A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sz w:val="24"/>
          <w:szCs w:val="32"/>
        </w:rPr>
      </w:pPr>
      <w:r>
        <w:rPr>
          <w:rFonts w:hint="eastAsia" w:ascii="宋体" w:hAnsi="宋体" w:eastAsia="宋体" w:cs="宋体"/>
          <w:color w:val="333333"/>
          <w:kern w:val="2"/>
          <w:sz w:val="24"/>
          <w:szCs w:val="24"/>
          <w:shd w:val="clear" w:fill="FFFFFF"/>
          <w:lang w:val="en-US" w:eastAsia="zh-CN" w:bidi="ar"/>
        </w:rPr>
        <w:t>六、本次开标联系事项：</w:t>
      </w:r>
    </w:p>
    <w:p w14:paraId="1CE7DB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sz w:val="24"/>
          <w:szCs w:val="32"/>
        </w:rPr>
      </w:pPr>
      <w:r>
        <w:rPr>
          <w:rFonts w:hint="eastAsia" w:ascii="宋体" w:hAnsi="宋体" w:eastAsia="宋体" w:cs="宋体"/>
          <w:color w:val="333333"/>
          <w:kern w:val="2"/>
          <w:sz w:val="24"/>
          <w:szCs w:val="24"/>
          <w:shd w:val="clear" w:fill="FFFFFF"/>
          <w:lang w:val="en-US" w:eastAsia="zh-CN" w:bidi="ar"/>
        </w:rPr>
        <w:t>采购单位联系人：崔主任</w:t>
      </w:r>
      <w:r>
        <w:rPr>
          <w:rFonts w:hint="default" w:ascii="Calibri" w:hAnsi="Calibri" w:eastAsia="宋体" w:cs="Times New Roman"/>
          <w:color w:val="333333"/>
          <w:kern w:val="2"/>
          <w:sz w:val="24"/>
          <w:szCs w:val="24"/>
          <w:shd w:val="clear" w:fill="FFFFFF"/>
          <w:lang w:val="en-US" w:eastAsia="zh-CN" w:bidi="ar"/>
        </w:rPr>
        <w:t xml:space="preserve">   </w:t>
      </w:r>
      <w:r>
        <w:rPr>
          <w:rFonts w:hint="eastAsia" w:ascii="宋体" w:hAnsi="宋体" w:eastAsia="宋体" w:cs="宋体"/>
          <w:color w:val="333333"/>
          <w:kern w:val="2"/>
          <w:sz w:val="24"/>
          <w:szCs w:val="24"/>
          <w:shd w:val="clear" w:fill="FFFFFF"/>
          <w:lang w:val="en-US" w:eastAsia="zh-CN" w:bidi="ar"/>
        </w:rPr>
        <w:t>电话：13813317033</w:t>
      </w:r>
    </w:p>
    <w:p w14:paraId="0DB265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sz w:val="24"/>
          <w:szCs w:val="32"/>
        </w:rPr>
      </w:pPr>
      <w:r>
        <w:rPr>
          <w:rFonts w:hint="eastAsia" w:ascii="宋体" w:hAnsi="宋体" w:eastAsia="宋体" w:cs="宋体"/>
          <w:color w:val="333333"/>
          <w:kern w:val="2"/>
          <w:sz w:val="24"/>
          <w:szCs w:val="24"/>
          <w:shd w:val="clear" w:fill="FFFFFF"/>
          <w:lang w:val="en-US" w:eastAsia="zh-CN" w:bidi="ar"/>
        </w:rPr>
        <w:t>代理联系人：伍工</w:t>
      </w:r>
      <w:r>
        <w:rPr>
          <w:rFonts w:hint="default" w:ascii="Calibri" w:hAnsi="Calibri" w:eastAsia="宋体" w:cs="Times New Roman"/>
          <w:color w:val="333333"/>
          <w:kern w:val="2"/>
          <w:sz w:val="24"/>
          <w:szCs w:val="24"/>
          <w:shd w:val="clear" w:fill="FFFFFF"/>
          <w:lang w:val="en-US" w:eastAsia="zh-CN" w:bidi="ar"/>
        </w:rPr>
        <w:t xml:space="preserve">      电话：</w:t>
      </w:r>
      <w:r>
        <w:rPr>
          <w:rFonts w:hint="default" w:ascii="宋体" w:hAnsi="宋体" w:eastAsia="宋体" w:cs="宋体"/>
          <w:color w:val="333333"/>
          <w:kern w:val="2"/>
          <w:sz w:val="24"/>
          <w:szCs w:val="24"/>
          <w:shd w:val="clear" w:fill="FFFFFF"/>
          <w:lang w:val="en-US" w:eastAsia="zh-CN" w:bidi="ar"/>
        </w:rPr>
        <w:t>0517-86986001  18915181390</w:t>
      </w:r>
    </w:p>
    <w:p w14:paraId="2805EC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0" w:beforeAutospacing="0" w:after="0" w:afterAutospacing="0" w:line="120" w:lineRule="auto"/>
        <w:ind w:left="0" w:right="0"/>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3B525"/>
    <w:multiLevelType w:val="singleLevel"/>
    <w:tmpl w:val="8FF3B5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kNzU1YTEwMDM2MzE5YzhlNThkNWViZDY3YzA2YTcifQ=="/>
  </w:docVars>
  <w:rsids>
    <w:rsidRoot w:val="2DDA374A"/>
    <w:rsid w:val="052971A9"/>
    <w:rsid w:val="084D31AF"/>
    <w:rsid w:val="0DBF6A70"/>
    <w:rsid w:val="139B0B7E"/>
    <w:rsid w:val="153B6EA2"/>
    <w:rsid w:val="15AE34DE"/>
    <w:rsid w:val="15EF2B92"/>
    <w:rsid w:val="16B56AEF"/>
    <w:rsid w:val="17931ED2"/>
    <w:rsid w:val="18A4506D"/>
    <w:rsid w:val="1901426D"/>
    <w:rsid w:val="1DCB3F31"/>
    <w:rsid w:val="20085EE1"/>
    <w:rsid w:val="20992FDD"/>
    <w:rsid w:val="20A1210D"/>
    <w:rsid w:val="21A8172A"/>
    <w:rsid w:val="21DF2C72"/>
    <w:rsid w:val="24D82326"/>
    <w:rsid w:val="27201D62"/>
    <w:rsid w:val="275516F6"/>
    <w:rsid w:val="297F5466"/>
    <w:rsid w:val="2B60270B"/>
    <w:rsid w:val="2DDA374A"/>
    <w:rsid w:val="2E291E44"/>
    <w:rsid w:val="2E3C1B78"/>
    <w:rsid w:val="33996877"/>
    <w:rsid w:val="38AB3576"/>
    <w:rsid w:val="399A59A4"/>
    <w:rsid w:val="3A180521"/>
    <w:rsid w:val="3F7153F9"/>
    <w:rsid w:val="3FA7076B"/>
    <w:rsid w:val="41986C6D"/>
    <w:rsid w:val="41BF1872"/>
    <w:rsid w:val="43243D20"/>
    <w:rsid w:val="44AC50DD"/>
    <w:rsid w:val="465739E9"/>
    <w:rsid w:val="47EF0A8D"/>
    <w:rsid w:val="48772B00"/>
    <w:rsid w:val="48AF2AEE"/>
    <w:rsid w:val="4F7A1D28"/>
    <w:rsid w:val="52413940"/>
    <w:rsid w:val="541F7724"/>
    <w:rsid w:val="560A238D"/>
    <w:rsid w:val="596A0A97"/>
    <w:rsid w:val="59812131"/>
    <w:rsid w:val="5FDD7591"/>
    <w:rsid w:val="602E03BD"/>
    <w:rsid w:val="61BC5C21"/>
    <w:rsid w:val="627A0E52"/>
    <w:rsid w:val="62F73E3D"/>
    <w:rsid w:val="66012783"/>
    <w:rsid w:val="68E57339"/>
    <w:rsid w:val="69EF2197"/>
    <w:rsid w:val="6AE508C6"/>
    <w:rsid w:val="6AE7440B"/>
    <w:rsid w:val="71A36DE5"/>
    <w:rsid w:val="743D707D"/>
    <w:rsid w:val="7C077F70"/>
    <w:rsid w:val="7E81400A"/>
    <w:rsid w:val="7EEE7922"/>
    <w:rsid w:val="7FCD0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Normal (Web)"/>
    <w:basedOn w:val="1"/>
    <w:autoRedefine/>
    <w:qFormat/>
    <w:uiPriority w:val="0"/>
    <w:rPr>
      <w:sz w:val="24"/>
    </w:rPr>
  </w:style>
  <w:style w:type="character" w:styleId="7">
    <w:name w:val="Strong"/>
    <w:basedOn w:val="6"/>
    <w:qFormat/>
    <w:uiPriority w:val="0"/>
  </w:style>
  <w:style w:type="character" w:styleId="8">
    <w:name w:val="FollowedHyperlink"/>
    <w:basedOn w:val="6"/>
    <w:qFormat/>
    <w:uiPriority w:val="0"/>
    <w:rPr>
      <w:color w:val="800080"/>
      <w:u w:val="none"/>
    </w:rPr>
  </w:style>
  <w:style w:type="character" w:styleId="9">
    <w:name w:val="Emphasis"/>
    <w:basedOn w:val="6"/>
    <w:autoRedefine/>
    <w:qFormat/>
    <w:uiPriority w:val="0"/>
  </w:style>
  <w:style w:type="character" w:styleId="10">
    <w:name w:val="HTML Definition"/>
    <w:basedOn w:val="6"/>
    <w:qFormat/>
    <w:uiPriority w:val="0"/>
  </w:style>
  <w:style w:type="character" w:styleId="11">
    <w:name w:val="HTML Typewriter"/>
    <w:basedOn w:val="6"/>
    <w:autoRedefine/>
    <w:qFormat/>
    <w:uiPriority w:val="0"/>
    <w:rPr>
      <w:rFonts w:hint="default" w:ascii="monospace" w:hAnsi="monospace" w:eastAsia="monospace" w:cs="monospace"/>
      <w:sz w:val="20"/>
    </w:rPr>
  </w:style>
  <w:style w:type="character" w:styleId="12">
    <w:name w:val="HTML Acronym"/>
    <w:basedOn w:val="6"/>
    <w:autoRedefine/>
    <w:qFormat/>
    <w:uiPriority w:val="0"/>
  </w:style>
  <w:style w:type="character" w:styleId="13">
    <w:name w:val="HTML Variable"/>
    <w:basedOn w:val="6"/>
    <w:autoRedefine/>
    <w:qFormat/>
    <w:uiPriority w:val="0"/>
  </w:style>
  <w:style w:type="character" w:styleId="14">
    <w:name w:val="Hyperlink"/>
    <w:basedOn w:val="6"/>
    <w:autoRedefine/>
    <w:qFormat/>
    <w:uiPriority w:val="0"/>
    <w:rPr>
      <w:color w:val="0000FF"/>
      <w:u w:val="none"/>
    </w:rPr>
  </w:style>
  <w:style w:type="character" w:styleId="15">
    <w:name w:val="HTML Code"/>
    <w:basedOn w:val="6"/>
    <w:autoRedefine/>
    <w:qFormat/>
    <w:uiPriority w:val="0"/>
    <w:rPr>
      <w:rFonts w:hint="default" w:ascii="monospace" w:hAnsi="monospace" w:eastAsia="monospace" w:cs="monospace"/>
      <w:sz w:val="20"/>
    </w:rPr>
  </w:style>
  <w:style w:type="character" w:styleId="16">
    <w:name w:val="HTML Cite"/>
    <w:basedOn w:val="6"/>
    <w:autoRedefine/>
    <w:qFormat/>
    <w:uiPriority w:val="0"/>
  </w:style>
  <w:style w:type="character" w:styleId="17">
    <w:name w:val="HTML Keyboard"/>
    <w:basedOn w:val="6"/>
    <w:autoRedefine/>
    <w:qFormat/>
    <w:uiPriority w:val="0"/>
    <w:rPr>
      <w:rFonts w:ascii="monospace" w:hAnsi="monospace" w:eastAsia="monospace" w:cs="monospace"/>
      <w:sz w:val="20"/>
    </w:rPr>
  </w:style>
  <w:style w:type="character" w:styleId="18">
    <w:name w:val="HTML Sample"/>
    <w:basedOn w:val="6"/>
    <w:autoRedefine/>
    <w:qFormat/>
    <w:uiPriority w:val="0"/>
    <w:rPr>
      <w:rFonts w:hint="default" w:ascii="monospace" w:hAnsi="monospace" w:eastAsia="monospace" w:cs="monospace"/>
    </w:rPr>
  </w:style>
  <w:style w:type="character" w:customStyle="1" w:styleId="19">
    <w:name w:val="ewb-weather"/>
    <w:basedOn w:val="6"/>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334</Words>
  <Characters>387</Characters>
  <Lines>0</Lines>
  <Paragraphs>0</Paragraphs>
  <TotalTime>6</TotalTime>
  <ScaleCrop>false</ScaleCrop>
  <LinksUpToDate>false</LinksUpToDate>
  <CharactersWithSpaces>398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2021-08-31T01:31:00Z</dcterms:created>
  <dc:creator>潘明珠</dc:creator>
  <cp:lastModifiedBy>想飞的鱼</cp:lastModifiedBy>
  <cp:lastPrinted>2023-05-31T02:04:00Z</cp:lastPrinted>
  <dcterms:modified xsi:type="dcterms:W3CDTF">2026-06-29T06:36:38Z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2CBBEF4D6DEC4C87ADA37D5E906DCEC0_13</vt:lpwstr>
  </property>
  <property fmtid="{D5CDD505-2E9C-101B-9397-08002B2CF9AE}" pid="4" name="KSOTemplateDocerSaveRecord">
    <vt:lpwstr>eyJoZGlkIjoiNjZhZTNkN2M5ZTQxMzA5YzhhZTBkNzcwNWI1MDI1MmMiLCJ1c2VySWQiOiIzOTEyNDA0NzEifQ==</vt:lpwstr>
  </property>
</Properties>
</file>