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C9DE3">
      <w:pPr>
        <w:spacing w:line="440" w:lineRule="exact"/>
        <w:rPr>
          <w:rFonts w:hint="default" w:ascii="Times New Roman" w:hAnsi="Times New Roman" w:eastAsia="仿宋_GB2312" w:cs="Times New Roman"/>
          <w:sz w:val="40"/>
          <w:szCs w:val="40"/>
        </w:rPr>
      </w:pPr>
    </w:p>
    <w:p w14:paraId="46201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大标宋简体" w:cs="Times New Roman"/>
          <w:sz w:val="40"/>
          <w:szCs w:val="40"/>
        </w:rPr>
      </w:pPr>
      <w:r>
        <w:rPr>
          <w:rFonts w:hint="default" w:ascii="Times New Roman" w:hAnsi="Times New Roman" w:eastAsia="方正大标宋简体" w:cs="Times New Roman"/>
          <w:sz w:val="40"/>
          <w:szCs w:val="40"/>
        </w:rPr>
        <w:t>金湖县2026年公开遴选第三方机构及专业人员</w:t>
      </w:r>
    </w:p>
    <w:p w14:paraId="489D32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大标宋简体" w:cs="Times New Roman"/>
          <w:sz w:val="40"/>
          <w:szCs w:val="40"/>
        </w:rPr>
      </w:pPr>
      <w:r>
        <w:rPr>
          <w:rFonts w:hint="default" w:ascii="Times New Roman" w:hAnsi="Times New Roman" w:eastAsia="方正大标宋简体" w:cs="Times New Roman"/>
          <w:sz w:val="40"/>
          <w:szCs w:val="40"/>
        </w:rPr>
        <w:t>参与义务教育学校课后服务公告</w:t>
      </w:r>
    </w:p>
    <w:p w14:paraId="4C35A2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0D896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落实“双减”政策，进一步丰富我县义务教育学校课后服务课程体系，优化课后服务资源供给，满足学生个性化、多元化素质发展需求，规范第三方资源进校园管理，根据省市关于课后服务及校外培训治理相关工作要求，我县决定开展2026年第三方机构及社会专业人员参与义务教育学校课后服务公开遴选工作，建立金湖县课后服务第三方资源备选库。现将有关遴选事项公告如下：</w:t>
      </w:r>
    </w:p>
    <w:p w14:paraId="410512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一、遴选原则</w:t>
      </w:r>
    </w:p>
    <w:p w14:paraId="7525CD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坚持公开公正、公益普惠、资质合规、安全优先、质量择优、动态监管原则，严格准入标准、规范遴选流程、强化过程监管，切实提升课后服务专业化、规范化、品质化水平。</w:t>
      </w:r>
    </w:p>
    <w:p w14:paraId="51B64C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二、遴选对象及服务类别</w:t>
      </w:r>
    </w:p>
    <w:p w14:paraId="57CB95BC">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（一）遴选对象</w:t>
      </w:r>
    </w:p>
    <w:p w14:paraId="184DFD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依法注册、证照齐全、合规经营的非学科类培训机构、社会组织、公益机构、企事业单位；</w:t>
      </w:r>
    </w:p>
    <w:p w14:paraId="39A427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具备相应专业资质、无不良记录、适合进校园授课的社会专业技术人才、非遗传承人、文体艺术专业人才、能工巧匠等个人主体。</w:t>
      </w:r>
    </w:p>
    <w:p w14:paraId="4884D6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（二）服务课程类别</w:t>
      </w:r>
    </w:p>
    <w:p w14:paraId="17F10F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仅限非学科类素质拓展课程，主要包括：</w:t>
      </w:r>
    </w:p>
    <w:p w14:paraId="6BAF46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体育类：球类、田径、武术、体操、棋类、体能训练等；</w:t>
      </w:r>
    </w:p>
    <w:p w14:paraId="0F05EC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艺术类：书法、美术、器乐、声乐、舞蹈、戏剧等；</w:t>
      </w:r>
    </w:p>
    <w:p w14:paraId="4E82FD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科技类：机器人、编程、科创实验、模型制作、科普教育等；</w:t>
      </w:r>
    </w:p>
    <w:p w14:paraId="25442A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综合实践类：劳动实践、传统文化、非遗传承、心理健康、法治科普等。</w:t>
      </w:r>
    </w:p>
    <w:p w14:paraId="1BB88E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严禁任何形式学科类补课、超前教学、应试辅导课程入校。</w:t>
      </w:r>
    </w:p>
    <w:p w14:paraId="75E7D7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三、准入基本条件</w:t>
      </w:r>
    </w:p>
    <w:p w14:paraId="3024EE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（一）机构准入条件</w:t>
      </w:r>
    </w:p>
    <w:p w14:paraId="07846B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依法登记注册，具备独立法人资格，持有有效营业执照、民办非企业登记证书或对应行业资质许可，年审合格；</w:t>
      </w:r>
    </w:p>
    <w:p w14:paraId="7C52BE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信用状况良好，近三年无重大安全事故、无行政处罚、无失信惩戒记录、无违规办学记录，未被列入行业黑名单；</w:t>
      </w:r>
    </w:p>
    <w:p w14:paraId="782E26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师资队伍稳定，授课人员具备相应专业资质、从业资格，无违法犯罪记录，身体健康、师德师风端正；</w:t>
      </w:r>
    </w:p>
    <w:p w14:paraId="6A5B7F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课程体系规范科学，符合中小学生身心发展规律，内容积极健康，无意识形态风险；</w:t>
      </w:r>
    </w:p>
    <w:p w14:paraId="40EA84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落实公益普惠原则，服务报价公开透明、低于市场同质收费标准，无隐形收费、捆绑收费；</w:t>
      </w:r>
    </w:p>
    <w:p w14:paraId="1734BE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具备完善安全管理制度、应急处置预案，购买相关责任保险，能够严格服从学校日常管理。</w:t>
      </w:r>
    </w:p>
    <w:p w14:paraId="280782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（二）个人准入条件</w:t>
      </w:r>
    </w:p>
    <w:p w14:paraId="1C8BA2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遵纪守法，品行端正，无违法犯罪记录、无失信记录；</w:t>
      </w:r>
    </w:p>
    <w:p w14:paraId="4049FD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具备对应项目中级及以上专业资质证书、行业认证或丰富从业经验；</w:t>
      </w:r>
    </w:p>
    <w:p w14:paraId="7AED9E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身体健康，热爱教育公益事业，服从学校教学管理、课时安排及考核评价；</w:t>
      </w:r>
    </w:p>
    <w:p w14:paraId="21F756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能够遵守校园规章制度，严守课堂纪律，规范执教。</w:t>
      </w:r>
    </w:p>
    <w:p w14:paraId="484F50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四、遴选程序</w:t>
      </w:r>
    </w:p>
    <w:p w14:paraId="39521A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本次遴选工作按照自主申报、材料初审、联合审核、专家评审、公示入库、动态管理六个步骤开展。</w:t>
      </w:r>
    </w:p>
    <w:p w14:paraId="3B6FF1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自主申报：符合条件的机构、个人按要求规范整理材料，在规定时限内统一报送；</w:t>
      </w:r>
    </w:p>
    <w:p w14:paraId="2D68F6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材料初审：县教体局对申报材料完整性、规范性、基本资质进行初审；</w:t>
      </w:r>
    </w:p>
    <w:p w14:paraId="121FD4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联合审核：联合市场监管、消防、文旅、体育、公安等部门开展资质、信用、安全联合核查；</w:t>
      </w:r>
    </w:p>
    <w:p w14:paraId="41E70B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专家评审：组织教育教学、安全管理、行业专业人员组成评审组，对课程质量、师资水平、安全保障、普惠性、服务能力进行综合评审打分；</w:t>
      </w:r>
    </w:p>
    <w:p w14:paraId="44A040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公示入库：拟入库名单公示5个工作日，无异议后纳入金湖县课后服务第三方资源备选库，供全县义务教育学校自主择优选用；</w:t>
      </w:r>
    </w:p>
    <w:p w14:paraId="1A44FB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动态管理：实行年度考核、动态清退、择优增补机制。</w:t>
      </w:r>
    </w:p>
    <w:p w14:paraId="6ED69E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五、申报时间及报送方式</w:t>
      </w:r>
    </w:p>
    <w:p w14:paraId="6D7726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（一）申报时间 </w:t>
      </w:r>
    </w:p>
    <w:p w14:paraId="2F3C34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2026年6月1日—2026年6月10日（工作日）上午9:00—11:30，下午14:30—17:00，逾期不予受理。</w:t>
      </w:r>
    </w:p>
    <w:p w14:paraId="3CE660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（二）报送地点</w:t>
      </w:r>
    </w:p>
    <w:p w14:paraId="20FF46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金湖县教育体育局职社科（建设西路2号）</w:t>
      </w:r>
    </w:p>
    <w:p w14:paraId="57E242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（三）报送要求</w:t>
      </w:r>
    </w:p>
    <w:p w14:paraId="1B13B2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纸质材料一式三份、统一装订成册、页码齐全、加盖公章（个人签字按手印）；</w:t>
      </w:r>
    </w:p>
    <w:p w14:paraId="55AD46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同步报送全套材料PDF扫描件电子版，文件夹命名：机构/个人名称+2026课后服务遴选；</w:t>
      </w:r>
    </w:p>
    <w:p w14:paraId="47EF86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所有复印件均需注明“复印件与原件一致，真实有效”并签字盖章。</w:t>
      </w:r>
    </w:p>
    <w:p w14:paraId="4DC352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（四）电子邮箱389119031@qq.com</w:t>
      </w:r>
    </w:p>
    <w:p w14:paraId="1FCE63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六、所需申报材料</w:t>
      </w:r>
    </w:p>
    <w:p w14:paraId="2571AA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（一）机构申报材料</w:t>
      </w:r>
    </w:p>
    <w:p w14:paraId="518AB1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《金湖县第三方机构参与课后服务申报表》（附件1，原件）；</w:t>
      </w:r>
    </w:p>
    <w:p w14:paraId="0879DA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统一社会信用代码营业执照或法人登记证书、办学资质复印件；</w:t>
      </w:r>
    </w:p>
    <w:p w14:paraId="4E7C5F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法定代表人身份证、无犯罪记录证明、个人征信证明；</w:t>
      </w:r>
    </w:p>
    <w:p w14:paraId="560A71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授课师资台账：身份证、专业资质证书、从业证明、无犯罪记录证明；</w:t>
      </w:r>
    </w:p>
    <w:p w14:paraId="12A2CF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完整课程方案（课程简介、教学目标、学期教学计划、课时安排、课堂管理细则）；</w:t>
      </w:r>
    </w:p>
    <w:p w14:paraId="22098D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安全管理制度、课堂安全应急预案、场地及保险相关证明材料；</w:t>
      </w:r>
    </w:p>
    <w:p w14:paraId="47B9BE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 服务报价明细（公益普惠报价、无隐形收费承诺）；</w:t>
      </w:r>
    </w:p>
    <w:p w14:paraId="71B758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 《合规入校服务承诺书》（附件2，原件）；</w:t>
      </w:r>
    </w:p>
    <w:p w14:paraId="193224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 申报材料清单目录（附件3）。</w:t>
      </w:r>
    </w:p>
    <w:p w14:paraId="7A7310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（二）个人申报材料</w:t>
      </w:r>
    </w:p>
    <w:p w14:paraId="79045A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《金湖县专业人员参与课后服务申报表》（附件4，原件）；</w:t>
      </w:r>
    </w:p>
    <w:p w14:paraId="1942AB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个人身份证、专业资质证书、获奖及从业经历证明；</w:t>
      </w:r>
    </w:p>
    <w:p w14:paraId="35FA94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个人无犯罪记录、无失信证明；</w:t>
      </w:r>
    </w:p>
    <w:p w14:paraId="661D5D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个人授课课程方案；</w:t>
      </w:r>
    </w:p>
    <w:p w14:paraId="107E05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个人入校执教承诺书。</w:t>
      </w:r>
    </w:p>
    <w:p w14:paraId="53C201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七、管理与退出机制 </w:t>
      </w:r>
    </w:p>
    <w:p w14:paraId="61BDB2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入库机构及人员有效期2年，实行年度考核评估，考核优秀优先选用，考核不合格直接清退；</w:t>
      </w:r>
    </w:p>
    <w:p w14:paraId="148DBC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入校服务全过程接受学校、教体局及社会监督，一经发现变相学科培训、违规收费、师资不符、课程超标、安全管理缺位、教学质量低下等问题，立即终止合作、移出备选库，3年内不得再次申报；</w:t>
      </w:r>
    </w:p>
    <w:p w14:paraId="079906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发生安全责任事故、造成不良社会影响的，列入行业黑名单，实施多部门联合惩戒；</w:t>
      </w:r>
    </w:p>
    <w:p w14:paraId="407B0D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各学校必须从官方备选库择优选用第三方资源，严禁私自引入校外机构及人员入校开展有偿服务。</w:t>
      </w:r>
    </w:p>
    <w:p w14:paraId="4EADB0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八、联系方式</w:t>
      </w:r>
    </w:p>
    <w:p w14:paraId="0875E4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联系人：柏永富</w:t>
      </w:r>
    </w:p>
    <w:p w14:paraId="62C46B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联系电话：0517-86902031</w:t>
      </w:r>
    </w:p>
    <w:p w14:paraId="4ABF5E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咨询地址：金湖县教育体育局职社科</w:t>
      </w:r>
    </w:p>
    <w:p w14:paraId="1C45A9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九、其他说明</w:t>
      </w:r>
    </w:p>
    <w:p w14:paraId="33D615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本次遴选不收取任何报名费、评审费；</w:t>
      </w:r>
    </w:p>
    <w:p w14:paraId="48D8F6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申报主体对所提交全部材料的真实性、合法性负责，弄虚作假一经查实，直接取消遴选资格并记入不良记录；</w:t>
      </w:r>
    </w:p>
    <w:p w14:paraId="0E6F7C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本公告由金湖县教育体育局负责解释。</w:t>
      </w:r>
    </w:p>
    <w:p w14:paraId="5FA721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14:paraId="0FD633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淮安市第三方机构参与义务教育学校课后服务申请表</w:t>
      </w:r>
    </w:p>
    <w:p w14:paraId="4E5FB6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第三方机构入校课后服务承诺书</w:t>
      </w:r>
    </w:p>
    <w:p w14:paraId="171141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申报材料装订清单</w:t>
      </w:r>
    </w:p>
    <w:p w14:paraId="3EB912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社会专业人员参与课后服务申报表</w:t>
      </w:r>
    </w:p>
    <w:p w14:paraId="77393537">
      <w:pPr>
        <w:keepNext w:val="0"/>
        <w:keepLines w:val="0"/>
        <w:pageBreakBefore w:val="0"/>
        <w:widowControl w:val="0"/>
        <w:kinsoku/>
        <w:wordWrap/>
        <w:overflowPunct/>
        <w:topLinePunct w:val="0"/>
        <w:autoSpaceDE/>
        <w:autoSpaceDN/>
        <w:bidi w:val="0"/>
        <w:adjustRightInd/>
        <w:snapToGrid/>
        <w:spacing w:line="580" w:lineRule="exact"/>
        <w:ind w:firstLine="4480" w:firstLineChars="1400"/>
        <w:jc w:val="right"/>
        <w:textAlignment w:val="auto"/>
        <w:rPr>
          <w:rFonts w:hint="default" w:ascii="Times New Roman" w:hAnsi="Times New Roman" w:eastAsia="仿宋_GB2312" w:cs="Times New Roman"/>
          <w:sz w:val="32"/>
          <w:szCs w:val="32"/>
        </w:rPr>
      </w:pPr>
    </w:p>
    <w:p w14:paraId="3CFB4A0E">
      <w:pPr>
        <w:keepNext w:val="0"/>
        <w:keepLines w:val="0"/>
        <w:pageBreakBefore w:val="0"/>
        <w:widowControl w:val="0"/>
        <w:kinsoku/>
        <w:wordWrap/>
        <w:overflowPunct/>
        <w:topLinePunct w:val="0"/>
        <w:autoSpaceDE/>
        <w:autoSpaceDN/>
        <w:bidi w:val="0"/>
        <w:adjustRightInd/>
        <w:snapToGrid/>
        <w:spacing w:line="580" w:lineRule="exact"/>
        <w:ind w:firstLine="4480" w:firstLineChars="14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金湖县教育体育局</w:t>
      </w:r>
    </w:p>
    <w:p w14:paraId="6EA2FB34">
      <w:pPr>
        <w:keepNext w:val="0"/>
        <w:keepLines w:val="0"/>
        <w:pageBreakBefore w:val="0"/>
        <w:widowControl w:val="0"/>
        <w:kinsoku/>
        <w:wordWrap/>
        <w:overflowPunct/>
        <w:topLinePunct w:val="0"/>
        <w:autoSpaceDE/>
        <w:autoSpaceDN/>
        <w:bidi w:val="0"/>
        <w:adjustRightInd/>
        <w:snapToGrid/>
        <w:spacing w:line="580" w:lineRule="exact"/>
        <w:ind w:firstLine="4480" w:firstLineChars="14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2026年5月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p>
    <w:p w14:paraId="3F3B4D25">
      <w:pPr>
        <w:spacing w:line="440" w:lineRule="exact"/>
        <w:rPr>
          <w:rFonts w:hint="default" w:ascii="Times New Roman" w:hAnsi="Times New Roman" w:eastAsia="仿宋_GB2312" w:cs="Times New Roman"/>
          <w:sz w:val="32"/>
          <w:szCs w:val="32"/>
        </w:rPr>
      </w:pPr>
    </w:p>
    <w:p w14:paraId="083DD65D">
      <w:pPr>
        <w:spacing w:line="440" w:lineRule="exact"/>
        <w:rPr>
          <w:rFonts w:hint="default" w:ascii="Times New Roman" w:hAnsi="Times New Roman" w:eastAsia="仿宋_GB2312" w:cs="Times New Roman"/>
          <w:sz w:val="32"/>
          <w:szCs w:val="32"/>
        </w:rPr>
      </w:pPr>
    </w:p>
    <w:p w14:paraId="2B3E40B1">
      <w:pPr>
        <w:spacing w:line="440" w:lineRule="exact"/>
        <w:rPr>
          <w:rFonts w:hint="default" w:ascii="Times New Roman" w:hAnsi="Times New Roman" w:eastAsia="仿宋_GB2312" w:cs="Times New Roman"/>
          <w:sz w:val="32"/>
          <w:szCs w:val="32"/>
        </w:rPr>
      </w:pPr>
    </w:p>
    <w:p w14:paraId="1B90E954">
      <w:pPr>
        <w:spacing w:line="440" w:lineRule="exact"/>
        <w:rPr>
          <w:rFonts w:hint="default" w:ascii="Times New Roman" w:hAnsi="Times New Roman" w:eastAsia="仿宋_GB2312" w:cs="Times New Roman"/>
          <w:sz w:val="32"/>
          <w:szCs w:val="32"/>
        </w:rPr>
      </w:pPr>
    </w:p>
    <w:p w14:paraId="0889361C">
      <w:pPr>
        <w:spacing w:line="440" w:lineRule="exact"/>
        <w:rPr>
          <w:rFonts w:hint="default" w:ascii="Times New Roman" w:hAnsi="Times New Roman" w:eastAsia="仿宋_GB2312" w:cs="Times New Roman"/>
          <w:sz w:val="32"/>
          <w:szCs w:val="32"/>
        </w:rPr>
      </w:pPr>
    </w:p>
    <w:p w14:paraId="07F71913">
      <w:pPr>
        <w:spacing w:line="440" w:lineRule="exact"/>
        <w:rPr>
          <w:rFonts w:hint="default" w:ascii="Times New Roman" w:hAnsi="Times New Roman" w:eastAsia="仿宋_GB2312" w:cs="Times New Roman"/>
          <w:sz w:val="32"/>
          <w:szCs w:val="32"/>
        </w:rPr>
      </w:pPr>
    </w:p>
    <w:p w14:paraId="462FCB3E">
      <w:pPr>
        <w:spacing w:line="440" w:lineRule="exact"/>
        <w:rPr>
          <w:rFonts w:hint="default" w:ascii="Times New Roman" w:hAnsi="Times New Roman" w:eastAsia="仿宋_GB2312" w:cs="Times New Roman"/>
          <w:sz w:val="32"/>
          <w:szCs w:val="32"/>
        </w:rPr>
      </w:pPr>
    </w:p>
    <w:p w14:paraId="0D862B40">
      <w:pPr>
        <w:spacing w:line="440" w:lineRule="exact"/>
        <w:rPr>
          <w:rFonts w:hint="default" w:ascii="Times New Roman" w:hAnsi="Times New Roman" w:eastAsia="仿宋_GB2312" w:cs="Times New Roman"/>
          <w:sz w:val="32"/>
          <w:szCs w:val="32"/>
        </w:rPr>
      </w:pPr>
    </w:p>
    <w:p w14:paraId="2DE8FC2C">
      <w:pPr>
        <w:spacing w:line="440" w:lineRule="exact"/>
        <w:rPr>
          <w:rFonts w:hint="default" w:ascii="Times New Roman" w:hAnsi="Times New Roman" w:eastAsia="仿宋_GB2312" w:cs="Times New Roman"/>
          <w:sz w:val="32"/>
          <w:szCs w:val="32"/>
        </w:rPr>
      </w:pPr>
    </w:p>
    <w:p w14:paraId="30BA6FC1">
      <w:pPr>
        <w:spacing w:line="440" w:lineRule="exact"/>
        <w:rPr>
          <w:rFonts w:hint="default" w:ascii="Times New Roman" w:hAnsi="Times New Roman" w:eastAsia="仿宋_GB2312" w:cs="Times New Roman"/>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C90EA">
    <w:pPr>
      <w:spacing w:line="181" w:lineRule="auto"/>
      <w:ind w:left="4606"/>
      <w:rPr>
        <w:rFonts w:ascii="Times New Roman" w:hAnsi="Times New Roman" w:eastAsia="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0BF"/>
    <w:rsid w:val="000F755C"/>
    <w:rsid w:val="00395632"/>
    <w:rsid w:val="0041073B"/>
    <w:rsid w:val="005B4F5B"/>
    <w:rsid w:val="007D6AD9"/>
    <w:rsid w:val="009650BF"/>
    <w:rsid w:val="00A30640"/>
    <w:rsid w:val="00A81C1C"/>
    <w:rsid w:val="00E703D2"/>
    <w:rsid w:val="32BA0A47"/>
    <w:rsid w:val="409D4A73"/>
    <w:rsid w:val="53D261A5"/>
    <w:rsid w:val="6DF97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Text"/>
    <w:basedOn w:val="1"/>
    <w:semiHidden/>
    <w:qFormat/>
    <w:uiPriority w:val="0"/>
    <w:rPr>
      <w:rFonts w:ascii="宋体" w:hAnsi="宋体" w:eastAsia="宋体" w:cs="宋体"/>
      <w:sz w:val="20"/>
      <w:szCs w:val="20"/>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3489</Words>
  <Characters>3635</Characters>
  <Lines>26</Lines>
  <Paragraphs>7</Paragraphs>
  <TotalTime>1</TotalTime>
  <ScaleCrop>false</ScaleCrop>
  <LinksUpToDate>false</LinksUpToDate>
  <CharactersWithSpaces>3836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2026-05-27T02:03:00Z</dcterms:created>
  <dc:creator>Administrator</dc:creator>
  <cp:lastModifiedBy>想飞的鱼</cp:lastModifiedBy>
  <dcterms:modified xsi:type="dcterms:W3CDTF">2026-05-28T02:44:25Z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742829890106492AAB61B47BB1619BDD_13</vt:lpwstr>
  </property>
  <property fmtid="{D5CDD505-2E9C-101B-9397-08002B2CF9AE}" pid="4" name="KSOTemplateDocerSaveRecord">
    <vt:lpwstr>eyJoZGlkIjoiNjZhZTNkN2M5ZTQxMzA5YzhhZTBkNzcwNWI1MDI1MmMiLCJ1c2VySWQiOiIzOTEyNDA0NzEifQ==</vt:lpwstr>
  </property>
</Properties>
</file>