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EA631">
      <w:pPr>
        <w:pageBreakBefore w:val="0"/>
        <w:kinsoku/>
        <w:wordWrap/>
        <w:overflowPunct/>
        <w:topLinePunct w:val="0"/>
        <w:bidi w:val="0"/>
        <w:snapToGrid/>
        <w:spacing w:line="360" w:lineRule="exact"/>
        <w:jc w:val="center"/>
        <w:textAlignment w:val="auto"/>
        <w:rPr>
          <w:rFonts w:hint="eastAsia" w:ascii="宋体" w:hAnsi="宋体" w:cs="宋体"/>
          <w:b/>
          <w:bCs/>
          <w:sz w:val="32"/>
          <w:szCs w:val="32"/>
        </w:rPr>
      </w:pPr>
      <w:bookmarkStart w:id="0" w:name="_Toc24932_WPSOffice_Level2"/>
    </w:p>
    <w:p w14:paraId="45C1D103">
      <w:pPr>
        <w:pageBreakBefore w:val="0"/>
        <w:kinsoku/>
        <w:wordWrap/>
        <w:overflowPunct/>
        <w:topLinePunct w:val="0"/>
        <w:bidi w:val="0"/>
        <w:snapToGrid/>
        <w:spacing w:line="360" w:lineRule="exact"/>
        <w:jc w:val="center"/>
        <w:textAlignment w:val="auto"/>
        <w:rPr>
          <w:rFonts w:hint="eastAsia" w:ascii="宋体" w:hAnsi="宋体" w:cs="宋体"/>
          <w:b/>
          <w:bCs/>
          <w:sz w:val="32"/>
          <w:szCs w:val="32"/>
        </w:rPr>
      </w:pPr>
      <w:bookmarkStart w:id="1" w:name="_GoBack"/>
      <w:r>
        <w:rPr>
          <w:rFonts w:hint="eastAsia" w:ascii="宋体" w:hAnsi="宋体" w:cs="宋体"/>
          <w:b/>
          <w:bCs/>
          <w:sz w:val="32"/>
          <w:szCs w:val="32"/>
        </w:rPr>
        <w:t>磋商报价明细表</w:t>
      </w:r>
      <w:bookmarkEnd w:id="0"/>
    </w:p>
    <w:bookmarkEnd w:id="1"/>
    <w:tbl>
      <w:tblPr>
        <w:tblStyle w:val="4"/>
        <w:tblW w:w="10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513"/>
        <w:gridCol w:w="4466"/>
        <w:gridCol w:w="562"/>
        <w:gridCol w:w="576"/>
        <w:gridCol w:w="1202"/>
        <w:gridCol w:w="900"/>
        <w:gridCol w:w="491"/>
      </w:tblGrid>
      <w:tr w14:paraId="3208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48" w:type="dxa"/>
            <w:noWrap w:val="0"/>
            <w:vAlign w:val="center"/>
          </w:tcPr>
          <w:p w14:paraId="39843F4F">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1513" w:type="dxa"/>
            <w:noWrap w:val="0"/>
            <w:vAlign w:val="center"/>
          </w:tcPr>
          <w:p w14:paraId="112B8CAC">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产品名称</w:t>
            </w:r>
          </w:p>
        </w:tc>
        <w:tc>
          <w:tcPr>
            <w:tcW w:w="4466" w:type="dxa"/>
            <w:noWrap w:val="0"/>
            <w:vAlign w:val="center"/>
          </w:tcPr>
          <w:p w14:paraId="1B215A25">
            <w:pPr>
              <w:spacing w:line="36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技术参数</w:t>
            </w:r>
          </w:p>
        </w:tc>
        <w:tc>
          <w:tcPr>
            <w:tcW w:w="562" w:type="dxa"/>
            <w:noWrap w:val="0"/>
            <w:vAlign w:val="center"/>
          </w:tcPr>
          <w:p w14:paraId="69D717F2">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数量</w:t>
            </w:r>
          </w:p>
        </w:tc>
        <w:tc>
          <w:tcPr>
            <w:tcW w:w="576" w:type="dxa"/>
            <w:noWrap w:val="0"/>
            <w:vAlign w:val="center"/>
          </w:tcPr>
          <w:p w14:paraId="3D838104">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单位</w:t>
            </w:r>
          </w:p>
        </w:tc>
        <w:tc>
          <w:tcPr>
            <w:tcW w:w="1202" w:type="dxa"/>
            <w:noWrap w:val="0"/>
            <w:vAlign w:val="center"/>
          </w:tcPr>
          <w:p w14:paraId="40EB3DE4">
            <w:pPr>
              <w:spacing w:line="36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单价</w:t>
            </w:r>
          </w:p>
          <w:p w14:paraId="043AF9A7">
            <w:pPr>
              <w:spacing w:line="36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（元）</w:t>
            </w:r>
          </w:p>
        </w:tc>
        <w:tc>
          <w:tcPr>
            <w:tcW w:w="900" w:type="dxa"/>
            <w:noWrap w:val="0"/>
            <w:vAlign w:val="center"/>
          </w:tcPr>
          <w:p w14:paraId="49F54E46">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合价（元）</w:t>
            </w:r>
          </w:p>
        </w:tc>
        <w:tc>
          <w:tcPr>
            <w:tcW w:w="491" w:type="dxa"/>
            <w:noWrap w:val="0"/>
            <w:vAlign w:val="center"/>
          </w:tcPr>
          <w:p w14:paraId="381E2467">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备注</w:t>
            </w:r>
          </w:p>
        </w:tc>
      </w:tr>
      <w:tr w14:paraId="0A2F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8" w:type="dxa"/>
            <w:noWrap w:val="0"/>
            <w:vAlign w:val="center"/>
          </w:tcPr>
          <w:p w14:paraId="5976D37F">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w:t>
            </w:r>
          </w:p>
        </w:tc>
        <w:tc>
          <w:tcPr>
            <w:tcW w:w="1513" w:type="dxa"/>
            <w:noWrap w:val="0"/>
            <w:vAlign w:val="center"/>
          </w:tcPr>
          <w:p w14:paraId="0D77763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信箱</w:t>
            </w:r>
          </w:p>
        </w:tc>
        <w:tc>
          <w:tcPr>
            <w:tcW w:w="4466" w:type="dxa"/>
            <w:noWrap w:val="0"/>
            <w:vAlign w:val="center"/>
          </w:tcPr>
          <w:p w14:paraId="5AE5B96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材质木制，32CM*12CM*23.5CM</w:t>
            </w:r>
          </w:p>
        </w:tc>
        <w:tc>
          <w:tcPr>
            <w:tcW w:w="562" w:type="dxa"/>
            <w:noWrap w:val="0"/>
            <w:vAlign w:val="center"/>
          </w:tcPr>
          <w:p w14:paraId="0888AD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w:t>
            </w:r>
          </w:p>
        </w:tc>
        <w:tc>
          <w:tcPr>
            <w:tcW w:w="576" w:type="dxa"/>
            <w:noWrap w:val="0"/>
            <w:vAlign w:val="center"/>
          </w:tcPr>
          <w:p w14:paraId="3280560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个</w:t>
            </w:r>
          </w:p>
        </w:tc>
        <w:tc>
          <w:tcPr>
            <w:tcW w:w="1202" w:type="dxa"/>
            <w:noWrap w:val="0"/>
            <w:vAlign w:val="center"/>
          </w:tcPr>
          <w:p w14:paraId="59BCCFE5">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150</w:t>
            </w:r>
          </w:p>
        </w:tc>
        <w:tc>
          <w:tcPr>
            <w:tcW w:w="900" w:type="dxa"/>
            <w:noWrap w:val="0"/>
            <w:vAlign w:val="center"/>
          </w:tcPr>
          <w:p w14:paraId="02F0E5DB">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150</w:t>
            </w:r>
          </w:p>
        </w:tc>
        <w:tc>
          <w:tcPr>
            <w:tcW w:w="491" w:type="dxa"/>
            <w:noWrap w:val="0"/>
            <w:vAlign w:val="center"/>
          </w:tcPr>
          <w:p w14:paraId="4793E204">
            <w:pPr>
              <w:spacing w:line="440" w:lineRule="exac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w:t>
            </w:r>
          </w:p>
        </w:tc>
      </w:tr>
      <w:tr w14:paraId="1BB0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8" w:type="dxa"/>
            <w:noWrap w:val="0"/>
            <w:vAlign w:val="center"/>
          </w:tcPr>
          <w:p w14:paraId="5715B137">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2</w:t>
            </w:r>
          </w:p>
        </w:tc>
        <w:tc>
          <w:tcPr>
            <w:tcW w:w="1513" w:type="dxa"/>
            <w:noWrap w:val="0"/>
            <w:vAlign w:val="center"/>
          </w:tcPr>
          <w:p w14:paraId="7CAFF8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个谈沙发茶几</w:t>
            </w:r>
          </w:p>
        </w:tc>
        <w:tc>
          <w:tcPr>
            <w:tcW w:w="4466" w:type="dxa"/>
            <w:noWrap w:val="0"/>
            <w:vAlign w:val="center"/>
          </w:tcPr>
          <w:p w14:paraId="509A64D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防水防污，防刮耐磨，精选皮面，靠背海绵包裹填充。实木椅腿结构稳定。</w:t>
            </w:r>
          </w:p>
        </w:tc>
        <w:tc>
          <w:tcPr>
            <w:tcW w:w="562" w:type="dxa"/>
            <w:noWrap w:val="0"/>
            <w:vAlign w:val="center"/>
          </w:tcPr>
          <w:p w14:paraId="63F2DA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2</w:t>
            </w:r>
          </w:p>
        </w:tc>
        <w:tc>
          <w:tcPr>
            <w:tcW w:w="576" w:type="dxa"/>
            <w:noWrap w:val="0"/>
            <w:vAlign w:val="center"/>
          </w:tcPr>
          <w:p w14:paraId="78140B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套</w:t>
            </w:r>
          </w:p>
        </w:tc>
        <w:tc>
          <w:tcPr>
            <w:tcW w:w="1202" w:type="dxa"/>
            <w:noWrap w:val="0"/>
            <w:vAlign w:val="center"/>
          </w:tcPr>
          <w:p w14:paraId="41BEEECC">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1200</w:t>
            </w:r>
          </w:p>
        </w:tc>
        <w:tc>
          <w:tcPr>
            <w:tcW w:w="900" w:type="dxa"/>
            <w:noWrap w:val="0"/>
            <w:vAlign w:val="center"/>
          </w:tcPr>
          <w:p w14:paraId="4A0B3936">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2400</w:t>
            </w:r>
          </w:p>
        </w:tc>
        <w:tc>
          <w:tcPr>
            <w:tcW w:w="491" w:type="dxa"/>
            <w:noWrap w:val="0"/>
            <w:vAlign w:val="center"/>
          </w:tcPr>
          <w:p w14:paraId="2D44835B">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4D5B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5796E075">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3</w:t>
            </w:r>
          </w:p>
        </w:tc>
        <w:tc>
          <w:tcPr>
            <w:tcW w:w="1513" w:type="dxa"/>
            <w:noWrap w:val="0"/>
            <w:vAlign w:val="center"/>
          </w:tcPr>
          <w:p w14:paraId="0EFC719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心理自助系统</w:t>
            </w:r>
          </w:p>
        </w:tc>
        <w:tc>
          <w:tcPr>
            <w:tcW w:w="4466" w:type="dxa"/>
            <w:noWrap w:val="0"/>
            <w:vAlign w:val="center"/>
          </w:tcPr>
          <w:p w14:paraId="3A892C43">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2"/>
                <w:sz w:val="24"/>
                <w:szCs w:val="24"/>
                <w:lang w:val="en-US" w:eastAsia="zh-CN" w:bidi="ar-SA"/>
              </w:rPr>
              <w:t>一、</w:t>
            </w:r>
            <w:r>
              <w:rPr>
                <w:rFonts w:hint="eastAsia" w:ascii="宋体" w:hAnsi="宋体" w:eastAsia="宋体" w:cs="宋体"/>
                <w:b w:val="0"/>
                <w:bCs/>
                <w:i w:val="0"/>
                <w:iCs w:val="0"/>
                <w:color w:val="000000"/>
                <w:kern w:val="0"/>
                <w:sz w:val="24"/>
                <w:szCs w:val="24"/>
                <w:u w:val="none"/>
                <w:lang w:val="en-US" w:eastAsia="zh-CN" w:bidi="ar"/>
              </w:rPr>
              <w:t>功能要求</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1、本系统基于自助、助人、互助的心理健康理念开发，具备如心理科普、自助方案、心理悦读、健康医典、能力训练、心理视频、放松减压、心理图库、心理测评、心理树洞、中心介绍、心理互动、咨询辅导、迎宾宣传等≥14个功能模块，助力心理科普工作。</w:t>
            </w:r>
          </w:p>
          <w:p w14:paraId="44CF18DF">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lang w:val="en-US" w:eastAsia="zh-CN" w:bidi="ar"/>
              </w:rPr>
              <w:t>2、</w:t>
            </w:r>
            <w:r>
              <w:rPr>
                <w:rFonts w:hint="eastAsia" w:ascii="宋体" w:hAnsi="宋体" w:eastAsia="宋体" w:cs="宋体"/>
                <w:b w:val="0"/>
                <w:bCs/>
                <w:i w:val="0"/>
                <w:iCs w:val="0"/>
                <w:color w:val="000000"/>
                <w:kern w:val="0"/>
                <w:sz w:val="24"/>
                <w:szCs w:val="24"/>
                <w:u w:val="none"/>
                <w:lang w:val="en-US" w:eastAsia="zh-CN" w:bidi="ar"/>
              </w:rPr>
              <w:t>支持心理自助、迎宾宣传双系统一键切换，既可以提供多种心理科普资料，又能够起到迎宾宣传的作用。</w:t>
            </w:r>
          </w:p>
          <w:p w14:paraId="151202A9">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3、提供如迎宾、启迪、智库、实践等≥4类迎宾宣传栏目。</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4、由前台和管理后台两部分组成，支持在系统接入局域网情况下，可远程进入管理后台。</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5、支持进行首页背景图、二级页背景图、详细页背景图、系统LOGO、系统名称、前端功能区域切换间隔等≥7种系统设置。</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6、前台导航页面支持多屏分页显示栏目，支持通过管理后台设置栏目。</w:t>
            </w:r>
          </w:p>
          <w:p w14:paraId="22F56A6C">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7、管理后台支持将文章、视频等内容设置“是否推荐到前端导航页”功能，设置为推荐到前端导航页的内容，将在前台导航分屏页面中进行显示。</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8、管理后台可查看栏目名称、栏目级别、栏目内容类型、状态等内容，支持添加、修改、删除一级或二级栏目。</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9、管理后台内置文章、音频、视频等模板类型，可修改名称、作者、描述等内容，支持上传文件。</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10、提供如心理学家、心理学名词、心理学分类等≥6类心理科普栏目，包含如“感觉”、“罗森塔尔实验”等≥98篇文章。</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11、提供如学习工作、人际交往、压力应对等≥10类自助方案栏目，包含如“关于拖延症”、“公开演讲发言紧张怎么办”等不少于160篇文章。</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12、提供如励志美文、心理故事、名言名句、心灵鸡汤等≥4类心理悦读栏目，包含如“坚持的力量”、“逆境出人才”等≥60篇文章。</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13、提供如“抑郁症”、“焦虑症”等≥18篇健康医典主题文章</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14、提供如“舒尔特方格”、“心理旋转”等≥14个能力训练。</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15、提供舒尔特方格训练，基于沃尔特·舒尔特提出的舒尔特方格研发，通过在5×5的表格中快速按1-25的顺序依次标记位置，进行专注力训练。</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16、提供心理旋转训练，基于心理学中著名的心理旋转实验研发，通过训练快速分辨出字母R是正还是反，进行想象力训练。</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17、提供如放松训练、情绪管理、心理课堂等≥5类心理视频栏目，包含如“呼吸放松训练”、“如何管理自己的情绪”等≥76节视频。</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18、提供如减压音乐、催眠音乐等≥3类放松减压栏目，包含≥30首音乐。</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19、提供如似动图片、双关图形等≥9类心理图库栏目，包含≥127张图片资源。</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20、提供如90项症状清单（SCL-90）、抑郁自评量表（SDS）、焦虑自评量表（SAS）等≥14个量表，包含心理测评知情同意书、指导语等内容，支持填写如名称、年龄、联系电话等个人信息，测评后生成测评报告，支持在管理后台查询测评结果。</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21、心理测评报告包含如测评信息、因子得分、因子图表、测评结果、辅导建议等≥5类内容，支持在管理后台查询历史测评报告。</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22、支持用户添加留言，支持自定义头像、昵称、表情，支持留言在管理后台审核通过后，在前台心理树洞栏目显示。</w:t>
            </w:r>
          </w:p>
          <w:p w14:paraId="10CBBE6B">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23、提供咨询辅导功能，支持用户填写并提交姓名、编号、手机、邮箱、希望咨询的问题等内容。</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24、提供新闻速递栏目，提供≥14篇心理互动文章。</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25、提供如咨询师介绍、工作文档等≥2类中心介绍栏目。</w:t>
            </w:r>
          </w:p>
          <w:p w14:paraId="48C3D8BC">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二、产品组成</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1、要求包含心理自助系统1套（预置安装）；控制台1套。</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三、硬件配置</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1、要求外观尺寸：1800mm*676mm*80（±5mm）。底座尺寸：423mm*679mm（±5mm）。</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2、要求屏幕尺寸：43英寸。</w:t>
            </w:r>
          </w:p>
        </w:tc>
        <w:tc>
          <w:tcPr>
            <w:tcW w:w="562" w:type="dxa"/>
            <w:noWrap w:val="0"/>
            <w:vAlign w:val="center"/>
          </w:tcPr>
          <w:p w14:paraId="6BE0F8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w:t>
            </w:r>
          </w:p>
        </w:tc>
        <w:tc>
          <w:tcPr>
            <w:tcW w:w="576" w:type="dxa"/>
            <w:noWrap w:val="0"/>
            <w:vAlign w:val="center"/>
          </w:tcPr>
          <w:p w14:paraId="64A2165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个</w:t>
            </w:r>
          </w:p>
        </w:tc>
        <w:tc>
          <w:tcPr>
            <w:tcW w:w="1202" w:type="dxa"/>
            <w:noWrap w:val="0"/>
            <w:vAlign w:val="center"/>
          </w:tcPr>
          <w:p w14:paraId="76A7F377">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31000</w:t>
            </w:r>
          </w:p>
        </w:tc>
        <w:tc>
          <w:tcPr>
            <w:tcW w:w="900" w:type="dxa"/>
            <w:noWrap w:val="0"/>
            <w:vAlign w:val="center"/>
          </w:tcPr>
          <w:p w14:paraId="296EE4D1">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31000</w:t>
            </w:r>
          </w:p>
        </w:tc>
        <w:tc>
          <w:tcPr>
            <w:tcW w:w="491" w:type="dxa"/>
            <w:noWrap w:val="0"/>
            <w:vAlign w:val="center"/>
          </w:tcPr>
          <w:p w14:paraId="69501EA3">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49A2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68232925">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4</w:t>
            </w:r>
          </w:p>
        </w:tc>
        <w:tc>
          <w:tcPr>
            <w:tcW w:w="1513" w:type="dxa"/>
            <w:noWrap w:val="0"/>
            <w:vAlign w:val="center"/>
          </w:tcPr>
          <w:p w14:paraId="7A89711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接待沙发茶几</w:t>
            </w:r>
          </w:p>
        </w:tc>
        <w:tc>
          <w:tcPr>
            <w:tcW w:w="4466" w:type="dxa"/>
            <w:noWrap w:val="0"/>
            <w:vAlign w:val="center"/>
          </w:tcPr>
          <w:p w14:paraId="4B36529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2.1*1.1*83cm棉麻布，内框实木框架，木性稳定，结构稳固，高密度海绵支撑回弹，高质金属脚</w:t>
            </w:r>
          </w:p>
        </w:tc>
        <w:tc>
          <w:tcPr>
            <w:tcW w:w="562" w:type="dxa"/>
            <w:noWrap w:val="0"/>
            <w:vAlign w:val="center"/>
          </w:tcPr>
          <w:p w14:paraId="5192E51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w:t>
            </w:r>
          </w:p>
        </w:tc>
        <w:tc>
          <w:tcPr>
            <w:tcW w:w="576" w:type="dxa"/>
            <w:noWrap w:val="0"/>
            <w:vAlign w:val="center"/>
          </w:tcPr>
          <w:p w14:paraId="35D911E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套</w:t>
            </w:r>
          </w:p>
        </w:tc>
        <w:tc>
          <w:tcPr>
            <w:tcW w:w="1202" w:type="dxa"/>
            <w:noWrap w:val="0"/>
            <w:vAlign w:val="center"/>
          </w:tcPr>
          <w:p w14:paraId="1EA6C013">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2400</w:t>
            </w:r>
          </w:p>
        </w:tc>
        <w:tc>
          <w:tcPr>
            <w:tcW w:w="900" w:type="dxa"/>
            <w:noWrap w:val="0"/>
            <w:vAlign w:val="center"/>
          </w:tcPr>
          <w:p w14:paraId="5020A927">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2400</w:t>
            </w:r>
          </w:p>
        </w:tc>
        <w:tc>
          <w:tcPr>
            <w:tcW w:w="491" w:type="dxa"/>
            <w:noWrap w:val="0"/>
            <w:vAlign w:val="center"/>
          </w:tcPr>
          <w:p w14:paraId="559D5BC8">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5DB3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4545FE1F">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5</w:t>
            </w:r>
          </w:p>
        </w:tc>
        <w:tc>
          <w:tcPr>
            <w:tcW w:w="1513" w:type="dxa"/>
            <w:noWrap w:val="0"/>
            <w:vAlign w:val="center"/>
          </w:tcPr>
          <w:p w14:paraId="1972ACB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智能心理动感单车减压系统</w:t>
            </w:r>
          </w:p>
        </w:tc>
        <w:tc>
          <w:tcPr>
            <w:tcW w:w="4466" w:type="dxa"/>
            <w:noWrap w:val="0"/>
            <w:vAlign w:val="center"/>
          </w:tcPr>
          <w:p w14:paraId="454CB5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产品功能：通过正向引导，用单车骑行运动的方式，释放不满情绪，有针对性地进行情绪疏导与鼓励。缓解紧张与焦虑，增强积极情绪；提高压力应对和情绪自控能力。</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一、智能运动数据采集单车1台（内置无线蓝牙数据采集器）：尺寸约长1000mm*510mm*1250mm，100挡大阻力，240斤承重。</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二、智能心理动感单车专用显示端不低于10.1英寸 （内置智能心理动感单车减压系统）：</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一）人性化登录方式：系统配置了三组模式加入系统：a、体验模式下用户可以免登录注册体验；b、超级管理模式：超级管理员可以批量导入来访者信息，可以减少注册过程，批量生成用户信息，进入系统体验；c、用户模式：来访者也可以自行注册，并登录进入系统体验 。</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（二）ECG功能：检测QT间期和HRV数据，动态显示心电，生成ECG报告，包含检测过程的完整心电有5个或6个波，从左至右为 P,Q、R、S、T及U等波群；每个波分为7个部分，即P波、P—R段、P—R间期、QRS波群、ST段，T波、Q—T间期（需要专业医生分析），并且智能分析心率、QT间期、HRV指标是否正常。</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三）心理音乐骑行模块：内含多种语音训练模块。骑行课堂：通过播放语音引导教学骑行课程，使体验者更加准确的把握骑行的要素，更加的掌握骑行减压的节素，内含不低于5个，且时长不低于20分钟的训练项目；欢快骑行训练：骑行训练的同时播放节奏轻松愉悦的心理音乐，有助于体验者身心变得舒畅，精神得以舒缓，内含不少10个，且每个不低于3分钟的训练项目；专注骑行训练：通过播放山水自然类音乐使体验者更专注于训练，内含不少10个，且每个不低于3分钟的训练项目；FM骑行训练：通过播放有关骑行的故事讲述，使体验者因故事而拥有画面感，从而让听者身处音乐中感受故事，感受情绪，最终达到“共情”状态，内含不少3个，且每个不低于10分钟的训练项目；动感骑行训练：通过播放节奏感强的心理音乐，让体验者更容易产生积极心理，更容易稳定踏频，内含不少10个，且每个不低于3分钟的训练项目。</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（四）报告系统：自动生成动感单车减压训练报告，记录整个训练过程的生理指标自动生成折线图形分析数据；多指标实时监测：系统训练过程实时显示不低于9项训练指标。</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（五）引导骑行模块，引导骑行可以让骑行减压更加科学，让体验者更加容易参与训练，内含不低于5个引导训练项目，并每个引导训练项目不低于10分钟；训练过程实时显示不低于9项训练指标</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（六）呼吸调节训练模块：系统有不低于4种训练时长管理。分为3分钟训练，5分钟训练，10分钟训练，15分钟训练。训练频率有不低于3种：低频，正常，高频。训练过程实时显示不低于9项训练指标。</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（七）</w:t>
            </w:r>
            <w:r>
              <w:rPr>
                <w:rFonts w:hint="eastAsia" w:ascii="宋体" w:hAnsi="宋体" w:eastAsia="宋体" w:cs="宋体"/>
                <w:b w:val="0"/>
                <w:bCs/>
                <w:kern w:val="0"/>
                <w:sz w:val="24"/>
                <w:szCs w:val="24"/>
                <w:lang w:bidi="ar"/>
              </w:rPr>
              <w:t>▲</w:t>
            </w:r>
            <w:r>
              <w:rPr>
                <w:rFonts w:hint="eastAsia" w:ascii="宋体" w:hAnsi="宋体" w:eastAsia="宋体" w:cs="宋体"/>
                <w:b w:val="0"/>
                <w:bCs/>
                <w:i w:val="0"/>
                <w:iCs w:val="0"/>
                <w:color w:val="000000"/>
                <w:kern w:val="0"/>
                <w:sz w:val="24"/>
                <w:szCs w:val="24"/>
                <w:u w:val="none"/>
                <w:lang w:val="en-US" w:eastAsia="zh-CN" w:bidi="ar"/>
              </w:rPr>
              <w:t xml:space="preserve">趣味骑行模块：该模块含4个主要功能主题：实景骑行主题；时间骑行主题；美好风景主题；画中世界主题。（本项参数须提供带CMA或CNAS标识的软件登记测试报告复印件并加盖供应商公章) </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1）实景骑行主题：让体验者更加放松的一个骑行减压模块，提供不同的骑行模拟实景，沿途优美的风景能让体验者保持放松、愉悦的心态，有助于体验者平和的释放压力，缓解紧张与焦虑；该主题包含不少于10个主题：挪威雪地骑行；意大利全景骑行；山间骑行；火车旅行等；每个训练项目时长不低10分钟。</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2）时间骑行主题：时间骑行主要是动画虚拟模式训练；该主题包含不少于10个主题：汽车飞驰；时光隧道；太空穿梭；太阳系运转等。骑行过程中实时显示脉搏、血氧、血压、疲劳度、总里程、时速、卡路里、内啡肽泌情况引导（训练300米后产生）、多巴胺分泌情况引导（训练300米后产生）；每一个实景训练可通过骑行速度来改变实景画面速度，训练过程中，可实时监测骑行速度，骑行速度与实景画面速度相同步，骑行越快，实景展示也就越快；当骑行中途停止，系统骑行界面会有温馨文字提示，通过正向鼓励来激励来访者继续训练。训练过程实时显示不低于9项训练指标，训练结束可以生成专业动感单车训练报告；</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（3）美好风景训练：该主题训练可以选择训练时间和训练音乐，来访者通过骑行来控制5个风力发电机的转速。</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（4）画中世界训练：该主题训练可以选择训练时间和训练音乐，来访者通过骑行来控制3个风车的转速。训练过程实时显示不低于9项训练指标，训练结束系统自动生成专业动感单车训练报告；</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（八）背景主题功能：可以更改系统背景主题：系统配置了不低于8个系统主题，可供来访者使用</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（九）</w:t>
            </w:r>
            <w:r>
              <w:rPr>
                <w:rFonts w:hint="eastAsia" w:ascii="宋体" w:hAnsi="宋体" w:eastAsia="宋体" w:cs="宋体"/>
                <w:b w:val="0"/>
                <w:bCs/>
                <w:kern w:val="0"/>
                <w:sz w:val="24"/>
                <w:szCs w:val="24"/>
                <w:lang w:bidi="ar"/>
              </w:rPr>
              <w:t>▲</w:t>
            </w:r>
            <w:r>
              <w:rPr>
                <w:rFonts w:hint="eastAsia" w:ascii="宋体" w:hAnsi="宋体" w:eastAsia="宋体" w:cs="宋体"/>
                <w:b w:val="0"/>
                <w:bCs/>
                <w:i w:val="0"/>
                <w:iCs w:val="0"/>
                <w:color w:val="000000"/>
                <w:kern w:val="0"/>
                <w:sz w:val="24"/>
                <w:szCs w:val="24"/>
                <w:u w:val="none"/>
                <w:lang w:val="en-US" w:eastAsia="zh-CN" w:bidi="ar"/>
              </w:rPr>
              <w:t xml:space="preserve">无线指标采集：包含生理指标和运动指标两大指标模块，总共不低于9项指标。（本项参数须提供测试报告复印件并加盖供应商公章) </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三、psy呐喊宣泄系统：手机端扫描产品二维码，能在手机端进行呐喊放松，对语音进行智能识别，并显示出来呐喊文字内容，智能语音反馈，全系统通用。</w:t>
            </w:r>
          </w:p>
          <w:p w14:paraId="122369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四、配有智能无线腕表式生理指标采集仪（材质：塑胶抑菌手环，多级手环调节尺度。）可实时数据传送，脉搏、血氧、血压、疲劳度等。</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五、产品配置：</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（一）智能运动数据采集单车1台。（内置无线蓝牙数据采集器）</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（二）专用显示端1套。</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（三）生理指标采集仪1套</w:t>
            </w:r>
          </w:p>
        </w:tc>
        <w:tc>
          <w:tcPr>
            <w:tcW w:w="562" w:type="dxa"/>
            <w:noWrap w:val="0"/>
            <w:vAlign w:val="center"/>
          </w:tcPr>
          <w:p w14:paraId="1D4AE9E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w:t>
            </w:r>
          </w:p>
        </w:tc>
        <w:tc>
          <w:tcPr>
            <w:tcW w:w="576" w:type="dxa"/>
            <w:noWrap w:val="0"/>
            <w:vAlign w:val="center"/>
          </w:tcPr>
          <w:p w14:paraId="57D1C9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套</w:t>
            </w:r>
          </w:p>
        </w:tc>
        <w:tc>
          <w:tcPr>
            <w:tcW w:w="1202" w:type="dxa"/>
            <w:noWrap w:val="0"/>
            <w:vAlign w:val="center"/>
          </w:tcPr>
          <w:p w14:paraId="18200227">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20480</w:t>
            </w:r>
          </w:p>
        </w:tc>
        <w:tc>
          <w:tcPr>
            <w:tcW w:w="900" w:type="dxa"/>
            <w:noWrap w:val="0"/>
            <w:vAlign w:val="center"/>
          </w:tcPr>
          <w:p w14:paraId="736438E4">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20480</w:t>
            </w:r>
          </w:p>
        </w:tc>
        <w:tc>
          <w:tcPr>
            <w:tcW w:w="491" w:type="dxa"/>
            <w:noWrap w:val="0"/>
            <w:vAlign w:val="center"/>
          </w:tcPr>
          <w:p w14:paraId="52EACB0F">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62D4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0E99A9D6">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6</w:t>
            </w:r>
          </w:p>
        </w:tc>
        <w:tc>
          <w:tcPr>
            <w:tcW w:w="1513" w:type="dxa"/>
            <w:noWrap w:val="0"/>
            <w:vAlign w:val="center"/>
          </w:tcPr>
          <w:p w14:paraId="63F85A2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羊角球</w:t>
            </w:r>
          </w:p>
        </w:tc>
        <w:tc>
          <w:tcPr>
            <w:tcW w:w="4466" w:type="dxa"/>
            <w:noWrap w:val="0"/>
            <w:vAlign w:val="center"/>
          </w:tcPr>
          <w:p w14:paraId="520E95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可进行下肢力度训练，也可以进行本体觉训练；材质：环保塑料；内容及尺寸：直径不小于45cm的羊角球2个；颜色：黄色、绿色。</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kern w:val="0"/>
                <w:sz w:val="24"/>
                <w:szCs w:val="24"/>
                <w:lang w:bidi="ar"/>
              </w:rPr>
              <w:t>▲</w:t>
            </w:r>
            <w:r>
              <w:rPr>
                <w:rFonts w:hint="eastAsia" w:ascii="宋体" w:hAnsi="宋体" w:eastAsia="宋体" w:cs="宋体"/>
                <w:b w:val="0"/>
                <w:bCs/>
                <w:i w:val="0"/>
                <w:iCs w:val="0"/>
                <w:color w:val="000000"/>
                <w:kern w:val="0"/>
                <w:sz w:val="24"/>
                <w:szCs w:val="24"/>
                <w:u w:val="none"/>
                <w:lang w:val="en-US" w:eastAsia="zh-CN" w:bidi="ar"/>
              </w:rPr>
              <w:t>外观质量要求：按照《充气玩具通用技术要求  GB/T 27708-2011》标准检测，①产品表面应清洁卫生，不得有污损。②外观配色调和，同一颜色的配件在单个产品中无明显色差，产品印刷图案应清晰，无明显的露底和渗墨现象，主要部位套色准确。③产品热合缝可靠，刀口反面光滑，边缘整齐，不允许有明显的锯齿形，折边裁剪应齐，折边宽度不大于10mm。④充气玩具在充满气体后，各部位应基本充盈，无孔洞、气泡及鱼眼（提供具有CMA标识的第三方检验检测机构依据上述标准出具的检测报告，检测结果为合格，提供检测报告复印件并加盖供应商公章）</w:t>
            </w:r>
          </w:p>
        </w:tc>
        <w:tc>
          <w:tcPr>
            <w:tcW w:w="562" w:type="dxa"/>
            <w:noWrap w:val="0"/>
            <w:vAlign w:val="center"/>
          </w:tcPr>
          <w:p w14:paraId="7C0295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w:t>
            </w:r>
          </w:p>
        </w:tc>
        <w:tc>
          <w:tcPr>
            <w:tcW w:w="576" w:type="dxa"/>
            <w:noWrap w:val="0"/>
            <w:vAlign w:val="center"/>
          </w:tcPr>
          <w:p w14:paraId="1F0E6BA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组</w:t>
            </w:r>
          </w:p>
        </w:tc>
        <w:tc>
          <w:tcPr>
            <w:tcW w:w="1202" w:type="dxa"/>
            <w:noWrap w:val="0"/>
            <w:vAlign w:val="center"/>
          </w:tcPr>
          <w:p w14:paraId="1F4B13F9">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0</w:t>
            </w:r>
          </w:p>
        </w:tc>
        <w:tc>
          <w:tcPr>
            <w:tcW w:w="900" w:type="dxa"/>
            <w:noWrap w:val="0"/>
            <w:vAlign w:val="center"/>
          </w:tcPr>
          <w:p w14:paraId="46014E11">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0</w:t>
            </w:r>
          </w:p>
        </w:tc>
        <w:tc>
          <w:tcPr>
            <w:tcW w:w="491" w:type="dxa"/>
            <w:noWrap w:val="0"/>
            <w:vAlign w:val="center"/>
          </w:tcPr>
          <w:p w14:paraId="42ADDEB7">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266C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6E3F34A6">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7</w:t>
            </w:r>
          </w:p>
        </w:tc>
        <w:tc>
          <w:tcPr>
            <w:tcW w:w="1513" w:type="dxa"/>
            <w:noWrap w:val="0"/>
            <w:vAlign w:val="center"/>
          </w:tcPr>
          <w:p w14:paraId="57A8241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团体活动桌椅</w:t>
            </w:r>
          </w:p>
        </w:tc>
        <w:tc>
          <w:tcPr>
            <w:tcW w:w="4466" w:type="dxa"/>
            <w:noWrap w:val="0"/>
            <w:vAlign w:val="center"/>
          </w:tcPr>
          <w:p w14:paraId="58D35C3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可拆分的6张扇形桌。或者圆边形操作台，可以自由拼成圆形桌，也可拼接成S型，钢管喷塑支持架。粉色、浅蓝、浅绿等多种颜色搭配，完成各种不同心理游戏</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参考尺寸：桌直径160±20cm，高72±10cm。</w:t>
            </w:r>
          </w:p>
        </w:tc>
        <w:tc>
          <w:tcPr>
            <w:tcW w:w="562" w:type="dxa"/>
            <w:noWrap w:val="0"/>
            <w:vAlign w:val="center"/>
          </w:tcPr>
          <w:p w14:paraId="26A3D3D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4</w:t>
            </w:r>
          </w:p>
        </w:tc>
        <w:tc>
          <w:tcPr>
            <w:tcW w:w="576" w:type="dxa"/>
            <w:noWrap w:val="0"/>
            <w:vAlign w:val="center"/>
          </w:tcPr>
          <w:p w14:paraId="3201DF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套</w:t>
            </w:r>
          </w:p>
        </w:tc>
        <w:tc>
          <w:tcPr>
            <w:tcW w:w="1202" w:type="dxa"/>
            <w:noWrap w:val="0"/>
            <w:vAlign w:val="center"/>
          </w:tcPr>
          <w:p w14:paraId="178A5574">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3650</w:t>
            </w:r>
          </w:p>
        </w:tc>
        <w:tc>
          <w:tcPr>
            <w:tcW w:w="900" w:type="dxa"/>
            <w:noWrap w:val="0"/>
            <w:vAlign w:val="center"/>
          </w:tcPr>
          <w:p w14:paraId="5102BC41">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14600</w:t>
            </w:r>
          </w:p>
        </w:tc>
        <w:tc>
          <w:tcPr>
            <w:tcW w:w="491" w:type="dxa"/>
            <w:noWrap w:val="0"/>
            <w:vAlign w:val="center"/>
          </w:tcPr>
          <w:p w14:paraId="748DCA5E">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5921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6F196933">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8</w:t>
            </w:r>
          </w:p>
        </w:tc>
        <w:tc>
          <w:tcPr>
            <w:tcW w:w="1513" w:type="dxa"/>
            <w:noWrap w:val="0"/>
            <w:vAlign w:val="center"/>
          </w:tcPr>
          <w:p w14:paraId="114565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引导接待台</w:t>
            </w:r>
          </w:p>
        </w:tc>
        <w:tc>
          <w:tcPr>
            <w:tcW w:w="4466" w:type="dxa"/>
            <w:noWrap w:val="0"/>
            <w:vAlign w:val="center"/>
          </w:tcPr>
          <w:p w14:paraId="0FBB3CB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160*60*100cm，E1级实木颗粒板，亚光版面，大小台收纳方便</w:t>
            </w:r>
          </w:p>
        </w:tc>
        <w:tc>
          <w:tcPr>
            <w:tcW w:w="562" w:type="dxa"/>
            <w:noWrap w:val="0"/>
            <w:vAlign w:val="center"/>
          </w:tcPr>
          <w:p w14:paraId="61C5CA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w:t>
            </w:r>
          </w:p>
        </w:tc>
        <w:tc>
          <w:tcPr>
            <w:tcW w:w="576" w:type="dxa"/>
            <w:noWrap w:val="0"/>
            <w:vAlign w:val="center"/>
          </w:tcPr>
          <w:p w14:paraId="5093E5F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套</w:t>
            </w:r>
          </w:p>
        </w:tc>
        <w:tc>
          <w:tcPr>
            <w:tcW w:w="1202" w:type="dxa"/>
            <w:noWrap w:val="0"/>
            <w:vAlign w:val="center"/>
          </w:tcPr>
          <w:p w14:paraId="3FAA0717">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1500</w:t>
            </w:r>
          </w:p>
        </w:tc>
        <w:tc>
          <w:tcPr>
            <w:tcW w:w="900" w:type="dxa"/>
            <w:noWrap w:val="0"/>
            <w:vAlign w:val="center"/>
          </w:tcPr>
          <w:p w14:paraId="20C20B61">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1500</w:t>
            </w:r>
          </w:p>
        </w:tc>
        <w:tc>
          <w:tcPr>
            <w:tcW w:w="491" w:type="dxa"/>
            <w:noWrap w:val="0"/>
            <w:vAlign w:val="center"/>
          </w:tcPr>
          <w:p w14:paraId="4B396E75">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6EBE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51686096">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9</w:t>
            </w:r>
          </w:p>
        </w:tc>
        <w:tc>
          <w:tcPr>
            <w:tcW w:w="1513" w:type="dxa"/>
            <w:noWrap w:val="0"/>
            <w:vAlign w:val="center"/>
          </w:tcPr>
          <w:p w14:paraId="279F822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外墙LOGO</w:t>
            </w:r>
          </w:p>
        </w:tc>
        <w:tc>
          <w:tcPr>
            <w:tcW w:w="4466" w:type="dxa"/>
            <w:noWrap w:val="0"/>
            <w:vAlign w:val="center"/>
          </w:tcPr>
          <w:p w14:paraId="42E6A72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10mPVC材质，UV喷绘，学生成长指导中心</w:t>
            </w:r>
          </w:p>
        </w:tc>
        <w:tc>
          <w:tcPr>
            <w:tcW w:w="562" w:type="dxa"/>
            <w:noWrap w:val="0"/>
            <w:vAlign w:val="center"/>
          </w:tcPr>
          <w:p w14:paraId="647F29D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w:t>
            </w:r>
          </w:p>
        </w:tc>
        <w:tc>
          <w:tcPr>
            <w:tcW w:w="576" w:type="dxa"/>
            <w:noWrap w:val="0"/>
            <w:vAlign w:val="center"/>
          </w:tcPr>
          <w:p w14:paraId="7FCD41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项</w:t>
            </w:r>
          </w:p>
        </w:tc>
        <w:tc>
          <w:tcPr>
            <w:tcW w:w="1202" w:type="dxa"/>
            <w:noWrap w:val="0"/>
            <w:vAlign w:val="center"/>
          </w:tcPr>
          <w:p w14:paraId="3CC0D0C9">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1200</w:t>
            </w:r>
          </w:p>
        </w:tc>
        <w:tc>
          <w:tcPr>
            <w:tcW w:w="900" w:type="dxa"/>
            <w:noWrap w:val="0"/>
            <w:vAlign w:val="center"/>
          </w:tcPr>
          <w:p w14:paraId="517CBC07">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1200</w:t>
            </w:r>
          </w:p>
        </w:tc>
        <w:tc>
          <w:tcPr>
            <w:tcW w:w="491" w:type="dxa"/>
            <w:noWrap w:val="0"/>
            <w:vAlign w:val="center"/>
          </w:tcPr>
          <w:p w14:paraId="66C96BA7">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71C5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66E7CE02">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10</w:t>
            </w:r>
          </w:p>
        </w:tc>
        <w:tc>
          <w:tcPr>
            <w:tcW w:w="1513" w:type="dxa"/>
            <w:noWrap w:val="0"/>
            <w:vAlign w:val="center"/>
          </w:tcPr>
          <w:p w14:paraId="0824A45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走廊文化</w:t>
            </w:r>
          </w:p>
        </w:tc>
        <w:tc>
          <w:tcPr>
            <w:tcW w:w="4466" w:type="dxa"/>
            <w:noWrap w:val="0"/>
            <w:vAlign w:val="center"/>
          </w:tcPr>
          <w:p w14:paraId="3447C4A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4个板块：老师简介、咨询流程、来访者须知、值班表</w:t>
            </w:r>
          </w:p>
        </w:tc>
        <w:tc>
          <w:tcPr>
            <w:tcW w:w="562" w:type="dxa"/>
            <w:noWrap w:val="0"/>
            <w:vAlign w:val="center"/>
          </w:tcPr>
          <w:p w14:paraId="4A5A72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w:t>
            </w:r>
          </w:p>
        </w:tc>
        <w:tc>
          <w:tcPr>
            <w:tcW w:w="576" w:type="dxa"/>
            <w:noWrap w:val="0"/>
            <w:vAlign w:val="center"/>
          </w:tcPr>
          <w:p w14:paraId="7597225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项</w:t>
            </w:r>
          </w:p>
        </w:tc>
        <w:tc>
          <w:tcPr>
            <w:tcW w:w="1202" w:type="dxa"/>
            <w:noWrap w:val="0"/>
            <w:vAlign w:val="center"/>
          </w:tcPr>
          <w:p w14:paraId="21509302">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480</w:t>
            </w:r>
          </w:p>
        </w:tc>
        <w:tc>
          <w:tcPr>
            <w:tcW w:w="900" w:type="dxa"/>
            <w:noWrap w:val="0"/>
            <w:vAlign w:val="center"/>
          </w:tcPr>
          <w:p w14:paraId="424D9D18">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480</w:t>
            </w:r>
          </w:p>
        </w:tc>
        <w:tc>
          <w:tcPr>
            <w:tcW w:w="491" w:type="dxa"/>
            <w:noWrap w:val="0"/>
            <w:vAlign w:val="center"/>
          </w:tcPr>
          <w:p w14:paraId="24C4C92B">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4683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7D19F8EC">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11</w:t>
            </w:r>
          </w:p>
        </w:tc>
        <w:tc>
          <w:tcPr>
            <w:tcW w:w="1513" w:type="dxa"/>
            <w:noWrap w:val="0"/>
            <w:vAlign w:val="center"/>
          </w:tcPr>
          <w:p w14:paraId="5DE26CE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门牌</w:t>
            </w:r>
          </w:p>
        </w:tc>
        <w:tc>
          <w:tcPr>
            <w:tcW w:w="4466" w:type="dxa"/>
            <w:noWrap w:val="0"/>
            <w:vAlign w:val="center"/>
          </w:tcPr>
          <w:p w14:paraId="4923A3A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亚克力材质</w:t>
            </w:r>
          </w:p>
        </w:tc>
        <w:tc>
          <w:tcPr>
            <w:tcW w:w="562" w:type="dxa"/>
            <w:noWrap w:val="0"/>
            <w:vAlign w:val="center"/>
          </w:tcPr>
          <w:p w14:paraId="05A0B7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8</w:t>
            </w:r>
          </w:p>
        </w:tc>
        <w:tc>
          <w:tcPr>
            <w:tcW w:w="576" w:type="dxa"/>
            <w:noWrap w:val="0"/>
            <w:vAlign w:val="center"/>
          </w:tcPr>
          <w:p w14:paraId="6059D0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套</w:t>
            </w:r>
          </w:p>
        </w:tc>
        <w:tc>
          <w:tcPr>
            <w:tcW w:w="1202" w:type="dxa"/>
            <w:noWrap w:val="0"/>
            <w:vAlign w:val="center"/>
          </w:tcPr>
          <w:p w14:paraId="39596E2E">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55</w:t>
            </w:r>
          </w:p>
        </w:tc>
        <w:tc>
          <w:tcPr>
            <w:tcW w:w="900" w:type="dxa"/>
            <w:noWrap w:val="0"/>
            <w:vAlign w:val="center"/>
          </w:tcPr>
          <w:p w14:paraId="2CEDA917">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440</w:t>
            </w:r>
          </w:p>
        </w:tc>
        <w:tc>
          <w:tcPr>
            <w:tcW w:w="491" w:type="dxa"/>
            <w:noWrap w:val="0"/>
            <w:vAlign w:val="center"/>
          </w:tcPr>
          <w:p w14:paraId="795A885A">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7186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4CD9BB12">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12</w:t>
            </w:r>
          </w:p>
        </w:tc>
        <w:tc>
          <w:tcPr>
            <w:tcW w:w="1513" w:type="dxa"/>
            <w:noWrap w:val="0"/>
            <w:vAlign w:val="center"/>
          </w:tcPr>
          <w:p w14:paraId="13D6E3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挂画</w:t>
            </w:r>
          </w:p>
        </w:tc>
        <w:tc>
          <w:tcPr>
            <w:tcW w:w="4466" w:type="dxa"/>
            <w:noWrap w:val="0"/>
            <w:vAlign w:val="center"/>
          </w:tcPr>
          <w:p w14:paraId="750546D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情绪宣泄室</w:t>
            </w:r>
          </w:p>
        </w:tc>
        <w:tc>
          <w:tcPr>
            <w:tcW w:w="562" w:type="dxa"/>
            <w:noWrap w:val="0"/>
            <w:vAlign w:val="center"/>
          </w:tcPr>
          <w:p w14:paraId="697BC1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4</w:t>
            </w:r>
          </w:p>
        </w:tc>
        <w:tc>
          <w:tcPr>
            <w:tcW w:w="576" w:type="dxa"/>
            <w:noWrap w:val="0"/>
            <w:vAlign w:val="center"/>
          </w:tcPr>
          <w:p w14:paraId="2F0E06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幅</w:t>
            </w:r>
          </w:p>
        </w:tc>
        <w:tc>
          <w:tcPr>
            <w:tcW w:w="1202" w:type="dxa"/>
            <w:noWrap w:val="0"/>
            <w:vAlign w:val="center"/>
          </w:tcPr>
          <w:p w14:paraId="5C14D487">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110</w:t>
            </w:r>
          </w:p>
        </w:tc>
        <w:tc>
          <w:tcPr>
            <w:tcW w:w="900" w:type="dxa"/>
            <w:noWrap w:val="0"/>
            <w:vAlign w:val="center"/>
          </w:tcPr>
          <w:p w14:paraId="518FBA19">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440</w:t>
            </w:r>
          </w:p>
        </w:tc>
        <w:tc>
          <w:tcPr>
            <w:tcW w:w="491" w:type="dxa"/>
            <w:noWrap w:val="0"/>
            <w:vAlign w:val="center"/>
          </w:tcPr>
          <w:p w14:paraId="36AA8268">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71D5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35789944">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13</w:t>
            </w:r>
          </w:p>
        </w:tc>
        <w:tc>
          <w:tcPr>
            <w:tcW w:w="1513" w:type="dxa"/>
            <w:noWrap w:val="0"/>
            <w:vAlign w:val="center"/>
          </w:tcPr>
          <w:p w14:paraId="19F745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制度挂图</w:t>
            </w:r>
          </w:p>
        </w:tc>
        <w:tc>
          <w:tcPr>
            <w:tcW w:w="4466" w:type="dxa"/>
            <w:noWrap w:val="0"/>
            <w:vAlign w:val="center"/>
          </w:tcPr>
          <w:p w14:paraId="3A63C85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10mPVC材质，UV喷绘（包含个体咨询室制度、办公接待室制度、情绪宣泄室制度、团体活动室制度、家庭接待室制度、音乐放松室制度）</w:t>
            </w:r>
          </w:p>
        </w:tc>
        <w:tc>
          <w:tcPr>
            <w:tcW w:w="562" w:type="dxa"/>
            <w:noWrap w:val="0"/>
            <w:vAlign w:val="center"/>
          </w:tcPr>
          <w:p w14:paraId="3F545A7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9</w:t>
            </w:r>
          </w:p>
        </w:tc>
        <w:tc>
          <w:tcPr>
            <w:tcW w:w="576" w:type="dxa"/>
            <w:noWrap w:val="0"/>
            <w:vAlign w:val="center"/>
          </w:tcPr>
          <w:p w14:paraId="17CA88B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图</w:t>
            </w:r>
          </w:p>
        </w:tc>
        <w:tc>
          <w:tcPr>
            <w:tcW w:w="1202" w:type="dxa"/>
            <w:noWrap w:val="0"/>
            <w:vAlign w:val="center"/>
          </w:tcPr>
          <w:p w14:paraId="7C579196">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110</w:t>
            </w:r>
          </w:p>
        </w:tc>
        <w:tc>
          <w:tcPr>
            <w:tcW w:w="900" w:type="dxa"/>
            <w:noWrap w:val="0"/>
            <w:vAlign w:val="center"/>
          </w:tcPr>
          <w:p w14:paraId="1FC51817">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990</w:t>
            </w:r>
          </w:p>
        </w:tc>
        <w:tc>
          <w:tcPr>
            <w:tcW w:w="491" w:type="dxa"/>
            <w:noWrap w:val="0"/>
            <w:vAlign w:val="center"/>
          </w:tcPr>
          <w:p w14:paraId="733BA4C9">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4029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76163654">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14</w:t>
            </w:r>
          </w:p>
        </w:tc>
        <w:tc>
          <w:tcPr>
            <w:tcW w:w="1513" w:type="dxa"/>
            <w:noWrap w:val="0"/>
            <w:vAlign w:val="center"/>
          </w:tcPr>
          <w:p w14:paraId="5D23114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心理宣传图</w:t>
            </w:r>
          </w:p>
        </w:tc>
        <w:tc>
          <w:tcPr>
            <w:tcW w:w="4466" w:type="dxa"/>
            <w:noWrap w:val="0"/>
            <w:vAlign w:val="center"/>
          </w:tcPr>
          <w:p w14:paraId="1CAB25F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组合挂图</w:t>
            </w:r>
          </w:p>
        </w:tc>
        <w:tc>
          <w:tcPr>
            <w:tcW w:w="562" w:type="dxa"/>
            <w:noWrap w:val="0"/>
            <w:vAlign w:val="center"/>
          </w:tcPr>
          <w:p w14:paraId="10CD0C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6</w:t>
            </w:r>
          </w:p>
        </w:tc>
        <w:tc>
          <w:tcPr>
            <w:tcW w:w="576" w:type="dxa"/>
            <w:noWrap w:val="0"/>
            <w:vAlign w:val="center"/>
          </w:tcPr>
          <w:p w14:paraId="4AFEB2C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幅</w:t>
            </w:r>
          </w:p>
        </w:tc>
        <w:tc>
          <w:tcPr>
            <w:tcW w:w="1202" w:type="dxa"/>
            <w:noWrap w:val="0"/>
            <w:vAlign w:val="center"/>
          </w:tcPr>
          <w:p w14:paraId="3F20B977">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125</w:t>
            </w:r>
          </w:p>
        </w:tc>
        <w:tc>
          <w:tcPr>
            <w:tcW w:w="900" w:type="dxa"/>
            <w:noWrap w:val="0"/>
            <w:vAlign w:val="center"/>
          </w:tcPr>
          <w:p w14:paraId="5D3DAD80">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750</w:t>
            </w:r>
          </w:p>
        </w:tc>
        <w:tc>
          <w:tcPr>
            <w:tcW w:w="491" w:type="dxa"/>
            <w:noWrap w:val="0"/>
            <w:vAlign w:val="center"/>
          </w:tcPr>
          <w:p w14:paraId="4B006C3A">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0E1F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384814C8">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15</w:t>
            </w:r>
          </w:p>
        </w:tc>
        <w:tc>
          <w:tcPr>
            <w:tcW w:w="1513" w:type="dxa"/>
            <w:noWrap w:val="0"/>
            <w:vAlign w:val="center"/>
          </w:tcPr>
          <w:p w14:paraId="284752B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窗帘</w:t>
            </w:r>
          </w:p>
        </w:tc>
        <w:tc>
          <w:tcPr>
            <w:tcW w:w="4466" w:type="dxa"/>
            <w:noWrap w:val="0"/>
            <w:vAlign w:val="center"/>
          </w:tcPr>
          <w:p w14:paraId="1378532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窗帘：含辅料配件，材料麻料，性能遮光。（第一间布料5米、罗马杆3米、辅料5米，第二间布料13米、罗马杆8米、辅料13米，第三间布料6米、罗马杆3.7米、辅料6米）</w:t>
            </w:r>
          </w:p>
        </w:tc>
        <w:tc>
          <w:tcPr>
            <w:tcW w:w="562" w:type="dxa"/>
            <w:noWrap w:val="0"/>
            <w:vAlign w:val="center"/>
          </w:tcPr>
          <w:p w14:paraId="1BA63F0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w:t>
            </w:r>
          </w:p>
        </w:tc>
        <w:tc>
          <w:tcPr>
            <w:tcW w:w="576" w:type="dxa"/>
            <w:noWrap w:val="0"/>
            <w:vAlign w:val="center"/>
          </w:tcPr>
          <w:p w14:paraId="42B310A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项</w:t>
            </w:r>
          </w:p>
        </w:tc>
        <w:tc>
          <w:tcPr>
            <w:tcW w:w="1202" w:type="dxa"/>
            <w:noWrap w:val="0"/>
            <w:vAlign w:val="center"/>
          </w:tcPr>
          <w:p w14:paraId="19A0F138">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2800</w:t>
            </w:r>
          </w:p>
        </w:tc>
        <w:tc>
          <w:tcPr>
            <w:tcW w:w="900" w:type="dxa"/>
            <w:noWrap w:val="0"/>
            <w:vAlign w:val="center"/>
          </w:tcPr>
          <w:p w14:paraId="0BA7026C">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2800</w:t>
            </w:r>
          </w:p>
        </w:tc>
        <w:tc>
          <w:tcPr>
            <w:tcW w:w="491" w:type="dxa"/>
            <w:noWrap w:val="0"/>
            <w:vAlign w:val="center"/>
          </w:tcPr>
          <w:p w14:paraId="7B80F8AB">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3B04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6DF45E96">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16</w:t>
            </w:r>
          </w:p>
        </w:tc>
        <w:tc>
          <w:tcPr>
            <w:tcW w:w="1513" w:type="dxa"/>
            <w:noWrap w:val="0"/>
            <w:vAlign w:val="center"/>
          </w:tcPr>
          <w:p w14:paraId="4C8E005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拆除原有顶面灯具、开关窗帘广告</w:t>
            </w:r>
          </w:p>
        </w:tc>
        <w:tc>
          <w:tcPr>
            <w:tcW w:w="4466" w:type="dxa"/>
            <w:noWrap w:val="0"/>
            <w:vAlign w:val="center"/>
          </w:tcPr>
          <w:p w14:paraId="5DAAD17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含垃圾清理，不含电视黑板</w:t>
            </w:r>
          </w:p>
        </w:tc>
        <w:tc>
          <w:tcPr>
            <w:tcW w:w="562" w:type="dxa"/>
            <w:noWrap w:val="0"/>
            <w:vAlign w:val="center"/>
          </w:tcPr>
          <w:p w14:paraId="417CCF6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w:t>
            </w:r>
          </w:p>
        </w:tc>
        <w:tc>
          <w:tcPr>
            <w:tcW w:w="576" w:type="dxa"/>
            <w:noWrap w:val="0"/>
            <w:vAlign w:val="center"/>
          </w:tcPr>
          <w:p w14:paraId="7CDCD8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项</w:t>
            </w:r>
          </w:p>
        </w:tc>
        <w:tc>
          <w:tcPr>
            <w:tcW w:w="1202" w:type="dxa"/>
            <w:noWrap w:val="0"/>
            <w:vAlign w:val="center"/>
          </w:tcPr>
          <w:p w14:paraId="18C170EC">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1800</w:t>
            </w:r>
          </w:p>
        </w:tc>
        <w:tc>
          <w:tcPr>
            <w:tcW w:w="900" w:type="dxa"/>
            <w:noWrap w:val="0"/>
            <w:vAlign w:val="center"/>
          </w:tcPr>
          <w:p w14:paraId="32924AE8">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1800</w:t>
            </w:r>
          </w:p>
        </w:tc>
        <w:tc>
          <w:tcPr>
            <w:tcW w:w="491" w:type="dxa"/>
            <w:noWrap w:val="0"/>
            <w:vAlign w:val="center"/>
          </w:tcPr>
          <w:p w14:paraId="210CF7B7">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48BA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3E787E1B">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17</w:t>
            </w:r>
          </w:p>
        </w:tc>
        <w:tc>
          <w:tcPr>
            <w:tcW w:w="1513" w:type="dxa"/>
            <w:noWrap w:val="0"/>
            <w:vAlign w:val="center"/>
          </w:tcPr>
          <w:p w14:paraId="51735C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隔断</w:t>
            </w:r>
          </w:p>
        </w:tc>
        <w:tc>
          <w:tcPr>
            <w:tcW w:w="4466" w:type="dxa"/>
            <w:noWrap w:val="0"/>
            <w:vAlign w:val="center"/>
          </w:tcPr>
          <w:p w14:paraId="2BCBC4E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1、轻钢龙骨75mm竖向天地龙骨架。9mm纸面石膏板、自攻螺钉。</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2、间距≤400mm*400mm。3、石膏板之间留4mm至6mm安装缝，专用补缝腻子嵌平，再贴防裂网。</w:t>
            </w:r>
          </w:p>
        </w:tc>
        <w:tc>
          <w:tcPr>
            <w:tcW w:w="562" w:type="dxa"/>
            <w:noWrap w:val="0"/>
            <w:vAlign w:val="center"/>
          </w:tcPr>
          <w:p w14:paraId="2A7AAE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87</w:t>
            </w:r>
          </w:p>
        </w:tc>
        <w:tc>
          <w:tcPr>
            <w:tcW w:w="576" w:type="dxa"/>
            <w:noWrap w:val="0"/>
            <w:vAlign w:val="center"/>
          </w:tcPr>
          <w:p w14:paraId="368E182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m²</w:t>
            </w:r>
          </w:p>
        </w:tc>
        <w:tc>
          <w:tcPr>
            <w:tcW w:w="1202" w:type="dxa"/>
            <w:noWrap w:val="0"/>
            <w:vAlign w:val="center"/>
          </w:tcPr>
          <w:p w14:paraId="62C08BB1">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110</w:t>
            </w:r>
          </w:p>
        </w:tc>
        <w:tc>
          <w:tcPr>
            <w:tcW w:w="900" w:type="dxa"/>
            <w:noWrap w:val="0"/>
            <w:vAlign w:val="center"/>
          </w:tcPr>
          <w:p w14:paraId="2C0A00A6">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9570</w:t>
            </w:r>
          </w:p>
        </w:tc>
        <w:tc>
          <w:tcPr>
            <w:tcW w:w="491" w:type="dxa"/>
            <w:noWrap w:val="0"/>
            <w:vAlign w:val="center"/>
          </w:tcPr>
          <w:p w14:paraId="4B855664">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5AC9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15788F81">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18</w:t>
            </w:r>
          </w:p>
        </w:tc>
        <w:tc>
          <w:tcPr>
            <w:tcW w:w="1513" w:type="dxa"/>
            <w:noWrap w:val="0"/>
            <w:vAlign w:val="center"/>
          </w:tcPr>
          <w:p w14:paraId="3C8583D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软包</w:t>
            </w:r>
          </w:p>
        </w:tc>
        <w:tc>
          <w:tcPr>
            <w:tcW w:w="4466" w:type="dxa"/>
            <w:noWrap w:val="0"/>
            <w:vAlign w:val="center"/>
          </w:tcPr>
          <w:p w14:paraId="04E45FD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一面含基层打底</w:t>
            </w:r>
          </w:p>
        </w:tc>
        <w:tc>
          <w:tcPr>
            <w:tcW w:w="562" w:type="dxa"/>
            <w:noWrap w:val="0"/>
            <w:vAlign w:val="center"/>
          </w:tcPr>
          <w:p w14:paraId="643403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6</w:t>
            </w:r>
          </w:p>
        </w:tc>
        <w:tc>
          <w:tcPr>
            <w:tcW w:w="576" w:type="dxa"/>
            <w:noWrap w:val="0"/>
            <w:vAlign w:val="center"/>
          </w:tcPr>
          <w:p w14:paraId="2651D62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m²</w:t>
            </w:r>
          </w:p>
        </w:tc>
        <w:tc>
          <w:tcPr>
            <w:tcW w:w="1202" w:type="dxa"/>
            <w:noWrap w:val="0"/>
            <w:vAlign w:val="center"/>
          </w:tcPr>
          <w:p w14:paraId="3AE23E4A">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280</w:t>
            </w:r>
          </w:p>
        </w:tc>
        <w:tc>
          <w:tcPr>
            <w:tcW w:w="900" w:type="dxa"/>
            <w:noWrap w:val="0"/>
            <w:vAlign w:val="center"/>
          </w:tcPr>
          <w:p w14:paraId="58E39E0B">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1680</w:t>
            </w:r>
          </w:p>
        </w:tc>
        <w:tc>
          <w:tcPr>
            <w:tcW w:w="491" w:type="dxa"/>
            <w:noWrap w:val="0"/>
            <w:vAlign w:val="center"/>
          </w:tcPr>
          <w:p w14:paraId="746AE8E9">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4DFC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2D68D8C9">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19</w:t>
            </w:r>
          </w:p>
        </w:tc>
        <w:tc>
          <w:tcPr>
            <w:tcW w:w="1513" w:type="dxa"/>
            <w:noWrap w:val="0"/>
            <w:vAlign w:val="center"/>
          </w:tcPr>
          <w:p w14:paraId="51E06B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免漆门</w:t>
            </w:r>
          </w:p>
        </w:tc>
        <w:tc>
          <w:tcPr>
            <w:tcW w:w="4466" w:type="dxa"/>
            <w:noWrap w:val="0"/>
            <w:vAlign w:val="center"/>
          </w:tcPr>
          <w:p w14:paraId="500C12C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含五金安装</w:t>
            </w:r>
          </w:p>
        </w:tc>
        <w:tc>
          <w:tcPr>
            <w:tcW w:w="562" w:type="dxa"/>
            <w:noWrap w:val="0"/>
            <w:vAlign w:val="center"/>
          </w:tcPr>
          <w:p w14:paraId="074F49A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3</w:t>
            </w:r>
          </w:p>
        </w:tc>
        <w:tc>
          <w:tcPr>
            <w:tcW w:w="576" w:type="dxa"/>
            <w:noWrap w:val="0"/>
            <w:vAlign w:val="center"/>
          </w:tcPr>
          <w:p w14:paraId="3E30F4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樘</w:t>
            </w:r>
          </w:p>
        </w:tc>
        <w:tc>
          <w:tcPr>
            <w:tcW w:w="1202" w:type="dxa"/>
            <w:noWrap w:val="0"/>
            <w:vAlign w:val="center"/>
          </w:tcPr>
          <w:p w14:paraId="27791335">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1120</w:t>
            </w:r>
          </w:p>
        </w:tc>
        <w:tc>
          <w:tcPr>
            <w:tcW w:w="900" w:type="dxa"/>
            <w:noWrap w:val="0"/>
            <w:vAlign w:val="center"/>
          </w:tcPr>
          <w:p w14:paraId="00386992">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3360</w:t>
            </w:r>
          </w:p>
        </w:tc>
        <w:tc>
          <w:tcPr>
            <w:tcW w:w="491" w:type="dxa"/>
            <w:noWrap w:val="0"/>
            <w:vAlign w:val="center"/>
          </w:tcPr>
          <w:p w14:paraId="3944B911">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22AC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6F9F8EE7">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20</w:t>
            </w:r>
          </w:p>
        </w:tc>
        <w:tc>
          <w:tcPr>
            <w:tcW w:w="1513" w:type="dxa"/>
            <w:noWrap w:val="0"/>
            <w:vAlign w:val="center"/>
          </w:tcPr>
          <w:p w14:paraId="5C11AE5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线路改造</w:t>
            </w:r>
          </w:p>
        </w:tc>
        <w:tc>
          <w:tcPr>
            <w:tcW w:w="4466" w:type="dxa"/>
            <w:noWrap w:val="0"/>
            <w:vAlign w:val="center"/>
          </w:tcPr>
          <w:p w14:paraId="40FE023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含二层房间全部筒灯、公牛开关、人工材料灯具安装。宣泄室、个体辅导室2间、办公室、团体活动室、沙盘游戏室、音乐放松室、家庭教育指导中心</w:t>
            </w:r>
          </w:p>
        </w:tc>
        <w:tc>
          <w:tcPr>
            <w:tcW w:w="562" w:type="dxa"/>
            <w:noWrap w:val="0"/>
            <w:vAlign w:val="center"/>
          </w:tcPr>
          <w:p w14:paraId="522DD4B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w:t>
            </w:r>
          </w:p>
        </w:tc>
        <w:tc>
          <w:tcPr>
            <w:tcW w:w="576" w:type="dxa"/>
            <w:noWrap w:val="0"/>
            <w:vAlign w:val="center"/>
          </w:tcPr>
          <w:p w14:paraId="48303E1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项</w:t>
            </w:r>
          </w:p>
        </w:tc>
        <w:tc>
          <w:tcPr>
            <w:tcW w:w="1202" w:type="dxa"/>
            <w:noWrap w:val="0"/>
            <w:vAlign w:val="center"/>
          </w:tcPr>
          <w:p w14:paraId="167F337E">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7200</w:t>
            </w:r>
          </w:p>
        </w:tc>
        <w:tc>
          <w:tcPr>
            <w:tcW w:w="900" w:type="dxa"/>
            <w:noWrap w:val="0"/>
            <w:vAlign w:val="center"/>
          </w:tcPr>
          <w:p w14:paraId="67FF28C7">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7200</w:t>
            </w:r>
          </w:p>
        </w:tc>
        <w:tc>
          <w:tcPr>
            <w:tcW w:w="491" w:type="dxa"/>
            <w:noWrap w:val="0"/>
            <w:vAlign w:val="center"/>
          </w:tcPr>
          <w:p w14:paraId="147038CF">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16BC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613C7AD1">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21</w:t>
            </w:r>
          </w:p>
        </w:tc>
        <w:tc>
          <w:tcPr>
            <w:tcW w:w="1513" w:type="dxa"/>
            <w:noWrap w:val="0"/>
            <w:vAlign w:val="center"/>
          </w:tcPr>
          <w:p w14:paraId="20D9D05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乳胶漆</w:t>
            </w:r>
          </w:p>
        </w:tc>
        <w:tc>
          <w:tcPr>
            <w:tcW w:w="4466" w:type="dxa"/>
            <w:noWrap w:val="0"/>
            <w:vAlign w:val="center"/>
          </w:tcPr>
          <w:p w14:paraId="5A82FC6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含8间功能室墙面。宣泄室、个体辅导室2间、办公室、团体活动室、沙盘游戏室、音乐放松室、家庭教育指导中心</w:t>
            </w:r>
          </w:p>
        </w:tc>
        <w:tc>
          <w:tcPr>
            <w:tcW w:w="562" w:type="dxa"/>
            <w:noWrap w:val="0"/>
            <w:vAlign w:val="center"/>
          </w:tcPr>
          <w:p w14:paraId="2BB398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554</w:t>
            </w:r>
          </w:p>
        </w:tc>
        <w:tc>
          <w:tcPr>
            <w:tcW w:w="576" w:type="dxa"/>
            <w:noWrap w:val="0"/>
            <w:vAlign w:val="center"/>
          </w:tcPr>
          <w:p w14:paraId="79A7FD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m²</w:t>
            </w:r>
          </w:p>
        </w:tc>
        <w:tc>
          <w:tcPr>
            <w:tcW w:w="1202" w:type="dxa"/>
            <w:noWrap w:val="0"/>
            <w:vAlign w:val="center"/>
          </w:tcPr>
          <w:p w14:paraId="128EF362">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40</w:t>
            </w:r>
          </w:p>
        </w:tc>
        <w:tc>
          <w:tcPr>
            <w:tcW w:w="900" w:type="dxa"/>
            <w:noWrap w:val="0"/>
            <w:vAlign w:val="center"/>
          </w:tcPr>
          <w:p w14:paraId="67E14188">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22160</w:t>
            </w:r>
          </w:p>
        </w:tc>
        <w:tc>
          <w:tcPr>
            <w:tcW w:w="491" w:type="dxa"/>
            <w:noWrap w:val="0"/>
            <w:vAlign w:val="center"/>
          </w:tcPr>
          <w:p w14:paraId="54A43E24">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7561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77F496CB">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22</w:t>
            </w:r>
          </w:p>
        </w:tc>
        <w:tc>
          <w:tcPr>
            <w:tcW w:w="1513" w:type="dxa"/>
            <w:noWrap w:val="0"/>
            <w:vAlign w:val="center"/>
          </w:tcPr>
          <w:p w14:paraId="065E9A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功能室墙面调色</w:t>
            </w:r>
          </w:p>
        </w:tc>
        <w:tc>
          <w:tcPr>
            <w:tcW w:w="4466" w:type="dxa"/>
            <w:noWrap w:val="0"/>
            <w:vAlign w:val="center"/>
          </w:tcPr>
          <w:p w14:paraId="7AD30AB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含材料上楼及脚手架租用。宣泄室、个体辅导室2间、办公室、团体活动室、沙盘游戏室、音乐放松室、家庭教育指导中心</w:t>
            </w:r>
          </w:p>
        </w:tc>
        <w:tc>
          <w:tcPr>
            <w:tcW w:w="562" w:type="dxa"/>
            <w:noWrap w:val="0"/>
            <w:vAlign w:val="center"/>
          </w:tcPr>
          <w:p w14:paraId="3E07C17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w:t>
            </w:r>
          </w:p>
        </w:tc>
        <w:tc>
          <w:tcPr>
            <w:tcW w:w="576" w:type="dxa"/>
            <w:noWrap w:val="0"/>
            <w:vAlign w:val="center"/>
          </w:tcPr>
          <w:p w14:paraId="2850BB6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项</w:t>
            </w:r>
          </w:p>
        </w:tc>
        <w:tc>
          <w:tcPr>
            <w:tcW w:w="1202" w:type="dxa"/>
            <w:noWrap w:val="0"/>
            <w:vAlign w:val="center"/>
          </w:tcPr>
          <w:p w14:paraId="2147D71F">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1400</w:t>
            </w:r>
          </w:p>
        </w:tc>
        <w:tc>
          <w:tcPr>
            <w:tcW w:w="900" w:type="dxa"/>
            <w:noWrap w:val="0"/>
            <w:vAlign w:val="center"/>
          </w:tcPr>
          <w:p w14:paraId="2783A946">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1400</w:t>
            </w:r>
          </w:p>
        </w:tc>
        <w:tc>
          <w:tcPr>
            <w:tcW w:w="491" w:type="dxa"/>
            <w:noWrap w:val="0"/>
            <w:vAlign w:val="center"/>
          </w:tcPr>
          <w:p w14:paraId="648B1478">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3377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noWrap w:val="0"/>
            <w:vAlign w:val="center"/>
          </w:tcPr>
          <w:p w14:paraId="64B2F9A7">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23</w:t>
            </w:r>
          </w:p>
        </w:tc>
        <w:tc>
          <w:tcPr>
            <w:tcW w:w="1513" w:type="dxa"/>
            <w:noWrap w:val="0"/>
            <w:vAlign w:val="center"/>
          </w:tcPr>
          <w:p w14:paraId="213FB9B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FF0000"/>
                <w:sz w:val="24"/>
                <w:szCs w:val="24"/>
              </w:rPr>
            </w:pPr>
            <w:r>
              <w:rPr>
                <w:rFonts w:hint="eastAsia" w:ascii="宋体" w:hAnsi="宋体" w:eastAsia="宋体" w:cs="宋体"/>
                <w:b w:val="0"/>
                <w:bCs/>
                <w:i w:val="0"/>
                <w:iCs w:val="0"/>
                <w:color w:val="000000"/>
                <w:kern w:val="0"/>
                <w:sz w:val="24"/>
                <w:szCs w:val="24"/>
                <w:u w:val="none"/>
                <w:lang w:val="en-US" w:eastAsia="zh-CN" w:bidi="ar"/>
              </w:rPr>
              <w:t>LED面板灯</w:t>
            </w:r>
          </w:p>
        </w:tc>
        <w:tc>
          <w:tcPr>
            <w:tcW w:w="4466" w:type="dxa"/>
            <w:noWrap w:val="0"/>
            <w:vAlign w:val="center"/>
          </w:tcPr>
          <w:p w14:paraId="09284B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kern w:val="0"/>
                <w:sz w:val="24"/>
                <w:szCs w:val="24"/>
                <w:lang w:bidi="ar"/>
              </w:rPr>
            </w:pPr>
            <w:r>
              <w:rPr>
                <w:rFonts w:hint="eastAsia" w:ascii="宋体" w:hAnsi="宋体" w:eastAsia="宋体" w:cs="宋体"/>
                <w:b w:val="0"/>
                <w:bCs/>
                <w:sz w:val="24"/>
                <w:szCs w:val="24"/>
              </w:rPr>
              <w:t>▲</w:t>
            </w:r>
            <w:r>
              <w:rPr>
                <w:rFonts w:hint="eastAsia" w:ascii="宋体" w:hAnsi="宋体" w:eastAsia="宋体" w:cs="宋体"/>
                <w:b w:val="0"/>
                <w:bCs/>
                <w:kern w:val="0"/>
                <w:sz w:val="24"/>
                <w:szCs w:val="24"/>
                <w:lang w:bidi="ar"/>
              </w:rPr>
              <w:t>1、LED教室灯，长度≥1100mm，宽度≥290mm。灯功率≤40W；功率因数≥0.9；灯具效能≥80lm/W；显色指数：Ra≥90、R9＞50；色温（或相关色温）：3300-5300K；</w:t>
            </w:r>
          </w:p>
          <w:p w14:paraId="4B0AFB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kern w:val="0"/>
                <w:sz w:val="24"/>
                <w:szCs w:val="24"/>
                <w:lang w:bidi="ar"/>
              </w:rPr>
            </w:pPr>
            <w:r>
              <w:rPr>
                <w:rFonts w:hint="eastAsia" w:ascii="宋体" w:hAnsi="宋体" w:eastAsia="宋体" w:cs="宋体"/>
                <w:b w:val="0"/>
                <w:bCs/>
                <w:kern w:val="0"/>
                <w:sz w:val="24"/>
                <w:szCs w:val="24"/>
                <w:lang w:bidi="ar"/>
              </w:rPr>
              <w:t>（投标人提供带有CMA或CNAS标识的检测机构出具的检测报告并加盖供应商公章作为评分依据）</w:t>
            </w:r>
          </w:p>
          <w:p w14:paraId="483AF5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kern w:val="0"/>
                <w:sz w:val="24"/>
                <w:szCs w:val="24"/>
                <w:lang w:bidi="ar"/>
              </w:rPr>
            </w:pPr>
            <w:r>
              <w:rPr>
                <w:rFonts w:hint="eastAsia" w:ascii="宋体" w:hAnsi="宋体" w:eastAsia="宋体" w:cs="宋体"/>
                <w:b w:val="0"/>
                <w:bCs/>
                <w:kern w:val="0"/>
                <w:sz w:val="24"/>
                <w:szCs w:val="24"/>
                <w:lang w:bidi="ar"/>
              </w:rPr>
              <w:t>2、LED教室灯维持平均照度值≥300 lx，照度均匀度≥0.7；</w:t>
            </w:r>
          </w:p>
          <w:p w14:paraId="4AB2E7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kern w:val="0"/>
                <w:sz w:val="24"/>
                <w:szCs w:val="24"/>
                <w:lang w:bidi="ar"/>
              </w:rPr>
            </w:pPr>
            <w:r>
              <w:rPr>
                <w:rFonts w:hint="eastAsia" w:ascii="宋体" w:hAnsi="宋体" w:eastAsia="宋体" w:cs="宋体"/>
                <w:b w:val="0"/>
                <w:bCs/>
                <w:sz w:val="24"/>
                <w:szCs w:val="24"/>
              </w:rPr>
              <w:t>▲</w:t>
            </w:r>
            <w:r>
              <w:rPr>
                <w:rFonts w:hint="eastAsia" w:ascii="宋体" w:hAnsi="宋体" w:eastAsia="宋体" w:cs="宋体"/>
                <w:b w:val="0"/>
                <w:bCs/>
                <w:kern w:val="0"/>
                <w:sz w:val="24"/>
                <w:szCs w:val="24"/>
                <w:lang w:bidi="ar"/>
              </w:rPr>
              <w:t>3、LED教室灯光生物安全检测为“无危险类”或“无危害”；</w:t>
            </w:r>
          </w:p>
          <w:p w14:paraId="74FD18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kern w:val="0"/>
                <w:sz w:val="24"/>
                <w:szCs w:val="24"/>
                <w:lang w:bidi="ar"/>
              </w:rPr>
            </w:pPr>
            <w:r>
              <w:rPr>
                <w:rFonts w:hint="eastAsia" w:ascii="宋体" w:hAnsi="宋体" w:eastAsia="宋体" w:cs="宋体"/>
                <w:b w:val="0"/>
                <w:bCs/>
                <w:kern w:val="0"/>
                <w:sz w:val="24"/>
                <w:szCs w:val="24"/>
                <w:lang w:bidi="ar"/>
              </w:rPr>
              <w:t>（投标人提供带有CMA或CNAS标识的检测机构出具的检测报告复印件加盖供应商公章作为评分依据）</w:t>
            </w:r>
          </w:p>
          <w:p w14:paraId="1BED19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kern w:val="0"/>
                <w:sz w:val="24"/>
                <w:szCs w:val="24"/>
                <w:lang w:bidi="ar"/>
              </w:rPr>
            </w:pPr>
            <w:r>
              <w:rPr>
                <w:rFonts w:hint="eastAsia" w:ascii="宋体" w:hAnsi="宋体" w:eastAsia="宋体" w:cs="宋体"/>
                <w:b w:val="0"/>
                <w:bCs/>
                <w:kern w:val="0"/>
                <w:sz w:val="24"/>
                <w:szCs w:val="24"/>
                <w:lang w:bidi="ar"/>
              </w:rPr>
              <w:t>4、防护等级为IP40或以上。</w:t>
            </w:r>
          </w:p>
          <w:p w14:paraId="72EB7B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kern w:val="0"/>
                <w:sz w:val="24"/>
                <w:szCs w:val="24"/>
                <w:lang w:bidi="ar"/>
              </w:rPr>
            </w:pPr>
            <w:r>
              <w:rPr>
                <w:rFonts w:hint="eastAsia" w:ascii="宋体" w:hAnsi="宋体" w:eastAsia="宋体" w:cs="宋体"/>
                <w:b w:val="0"/>
                <w:bCs/>
                <w:sz w:val="24"/>
                <w:szCs w:val="24"/>
              </w:rPr>
              <w:t>▲</w:t>
            </w:r>
            <w:r>
              <w:rPr>
                <w:rFonts w:hint="eastAsia" w:ascii="宋体" w:hAnsi="宋体" w:eastAsia="宋体" w:cs="宋体"/>
                <w:b w:val="0"/>
                <w:bCs/>
                <w:kern w:val="0"/>
                <w:sz w:val="24"/>
                <w:szCs w:val="24"/>
                <w:lang w:bidi="ar"/>
              </w:rPr>
              <w:t>5、为保证LED教室灯光通维持率和使用寿命，光源功率冗余量须高于灯具额定功率。投标型号灯具有效期内CCC证书中的灯珠颗数及单颗额定功率之积是灯具额定功率的2.5倍或以上。</w:t>
            </w:r>
          </w:p>
          <w:p w14:paraId="044AB5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kern w:val="0"/>
                <w:sz w:val="24"/>
                <w:szCs w:val="24"/>
                <w:lang w:bidi="ar"/>
              </w:rPr>
            </w:pPr>
            <w:r>
              <w:rPr>
                <w:rFonts w:hint="eastAsia" w:ascii="宋体" w:hAnsi="宋体" w:eastAsia="宋体" w:cs="宋体"/>
                <w:b w:val="0"/>
                <w:bCs/>
                <w:sz w:val="24"/>
                <w:szCs w:val="24"/>
              </w:rPr>
              <w:t>▲</w:t>
            </w:r>
            <w:r>
              <w:rPr>
                <w:rFonts w:hint="eastAsia" w:ascii="宋体" w:hAnsi="宋体" w:eastAsia="宋体" w:cs="宋体"/>
                <w:b w:val="0"/>
                <w:bCs/>
                <w:kern w:val="0"/>
                <w:sz w:val="24"/>
                <w:szCs w:val="24"/>
                <w:lang w:bidi="ar"/>
              </w:rPr>
              <w:t>6、为保证所用材料全部环保无危害，LED教室灯需通过中国质量认证中心出具的符合性认证证书，符合《GB/T26572-2011》及《GB/T 26125-2011》标准要求。</w:t>
            </w:r>
          </w:p>
          <w:p w14:paraId="10CA0B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kern w:val="0"/>
                <w:sz w:val="24"/>
                <w:szCs w:val="24"/>
                <w:lang w:bidi="ar"/>
              </w:rPr>
            </w:pPr>
            <w:r>
              <w:rPr>
                <w:rFonts w:hint="eastAsia" w:ascii="宋体" w:hAnsi="宋体" w:eastAsia="宋体" w:cs="宋体"/>
                <w:b w:val="0"/>
                <w:bCs/>
                <w:sz w:val="24"/>
                <w:szCs w:val="24"/>
              </w:rPr>
              <w:t>7、</w:t>
            </w:r>
            <w:r>
              <w:rPr>
                <w:rFonts w:hint="eastAsia" w:ascii="宋体" w:hAnsi="宋体" w:eastAsia="宋体" w:cs="宋体"/>
                <w:b w:val="0"/>
                <w:bCs/>
                <w:kern w:val="0"/>
                <w:sz w:val="24"/>
                <w:szCs w:val="24"/>
                <w:lang w:bidi="ar"/>
              </w:rPr>
              <w:t>LED教室灯通过绿色低碳教育照明产品认证。</w:t>
            </w:r>
          </w:p>
          <w:p w14:paraId="3616EBB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sz w:val="24"/>
                <w:szCs w:val="24"/>
              </w:rPr>
            </w:pPr>
            <w:r>
              <w:rPr>
                <w:rFonts w:hint="eastAsia" w:ascii="宋体" w:hAnsi="宋体" w:eastAsia="宋体" w:cs="宋体"/>
                <w:b w:val="0"/>
                <w:bCs/>
                <w:kern w:val="0"/>
                <w:sz w:val="24"/>
                <w:szCs w:val="24"/>
                <w:lang w:bidi="ar"/>
              </w:rPr>
              <w:t>8、LED教室灯符合GB 40070-2021《儿童青少年学习用品近视防控卫生要求》第10章普通教室照明灯具的要求。</w:t>
            </w:r>
          </w:p>
        </w:tc>
        <w:tc>
          <w:tcPr>
            <w:tcW w:w="562" w:type="dxa"/>
            <w:noWrap w:val="0"/>
            <w:vAlign w:val="center"/>
          </w:tcPr>
          <w:p w14:paraId="05C1B36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2</w:t>
            </w:r>
          </w:p>
        </w:tc>
        <w:tc>
          <w:tcPr>
            <w:tcW w:w="576" w:type="dxa"/>
            <w:noWrap w:val="0"/>
            <w:vAlign w:val="center"/>
          </w:tcPr>
          <w:p w14:paraId="510A147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个</w:t>
            </w:r>
          </w:p>
        </w:tc>
        <w:tc>
          <w:tcPr>
            <w:tcW w:w="1202" w:type="dxa"/>
            <w:noWrap w:val="0"/>
            <w:vAlign w:val="center"/>
          </w:tcPr>
          <w:p w14:paraId="1C457ABB">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0</w:t>
            </w:r>
          </w:p>
        </w:tc>
        <w:tc>
          <w:tcPr>
            <w:tcW w:w="900" w:type="dxa"/>
            <w:noWrap w:val="0"/>
            <w:vAlign w:val="center"/>
          </w:tcPr>
          <w:p w14:paraId="7DF8E1A3">
            <w:pPr>
              <w:keepNext w:val="0"/>
              <w:keepLines w:val="0"/>
              <w:widowControl/>
              <w:suppressLineNumbers w:val="0"/>
              <w:jc w:val="center"/>
              <w:textAlignment w:val="center"/>
              <w:rPr>
                <w:rFonts w:hint="eastAsia" w:ascii="宋体" w:hAnsi="宋体" w:eastAsia="宋体" w:cs="宋体"/>
                <w:b w:val="0"/>
                <w:bCs/>
                <w:sz w:val="24"/>
                <w:szCs w:val="24"/>
              </w:rPr>
            </w:pPr>
            <w:r>
              <w:rPr>
                <w:rFonts w:hint="eastAsia" w:ascii="宋体" w:hAnsi="宋体" w:eastAsia="宋体" w:cs="宋体"/>
                <w:b w:val="0"/>
                <w:bCs/>
                <w:i w:val="0"/>
                <w:iCs w:val="0"/>
                <w:color w:val="000000"/>
                <w:kern w:val="0"/>
                <w:sz w:val="24"/>
                <w:szCs w:val="24"/>
                <w:u w:val="none"/>
                <w:lang w:val="en-US" w:eastAsia="zh-CN" w:bidi="ar"/>
              </w:rPr>
              <w:t>0</w:t>
            </w:r>
          </w:p>
        </w:tc>
        <w:tc>
          <w:tcPr>
            <w:tcW w:w="491" w:type="dxa"/>
            <w:noWrap w:val="0"/>
            <w:vAlign w:val="center"/>
          </w:tcPr>
          <w:p w14:paraId="3197DA5A">
            <w:pPr>
              <w:spacing w:line="4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r>
      <w:tr w14:paraId="6AE1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61" w:type="dxa"/>
            <w:gridSpan w:val="2"/>
            <w:noWrap w:val="0"/>
            <w:vAlign w:val="center"/>
          </w:tcPr>
          <w:p w14:paraId="1B4E1BA2">
            <w:pPr>
              <w:spacing w:line="440" w:lineRule="exact"/>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一次</w:t>
            </w:r>
            <w:r>
              <w:rPr>
                <w:rFonts w:hint="eastAsia" w:ascii="宋体" w:hAnsi="宋体" w:eastAsia="宋体" w:cs="宋体"/>
                <w:b w:val="0"/>
                <w:bCs/>
                <w:sz w:val="24"/>
                <w:szCs w:val="24"/>
              </w:rPr>
              <w:t>磋商报价合计：</w:t>
            </w:r>
          </w:p>
        </w:tc>
        <w:tc>
          <w:tcPr>
            <w:tcW w:w="8197" w:type="dxa"/>
            <w:gridSpan w:val="6"/>
            <w:noWrap w:val="0"/>
            <w:vAlign w:val="center"/>
          </w:tcPr>
          <w:p w14:paraId="79B404D6">
            <w:pPr>
              <w:spacing w:line="440" w:lineRule="exact"/>
              <w:ind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rPr>
              <w:t>大写：</w:t>
            </w:r>
            <w:r>
              <w:rPr>
                <w:rFonts w:hint="eastAsia" w:ascii="宋体" w:hAnsi="宋体" w:eastAsia="宋体" w:cs="宋体"/>
                <w:b w:val="0"/>
                <w:bCs/>
                <w:sz w:val="24"/>
                <w:szCs w:val="24"/>
                <w:u w:val="none"/>
                <w:lang w:val="en-US" w:eastAsia="zh-CN"/>
              </w:rPr>
              <w:t>壹拾贰万陆仟捌佰</w:t>
            </w:r>
            <w:r>
              <w:rPr>
                <w:rFonts w:hint="eastAsia" w:ascii="宋体" w:hAnsi="宋体" w:cs="宋体"/>
                <w:b w:val="0"/>
                <w:bCs/>
                <w:sz w:val="24"/>
                <w:szCs w:val="24"/>
                <w:u w:val="none"/>
                <w:lang w:val="en-US" w:eastAsia="zh-CN"/>
              </w:rPr>
              <w:t>元整</w:t>
            </w:r>
            <w:r>
              <w:rPr>
                <w:rFonts w:hint="eastAsia" w:ascii="宋体" w:hAnsi="宋体" w:eastAsia="宋体" w:cs="宋体"/>
                <w:b w:val="0"/>
                <w:bCs/>
                <w:sz w:val="24"/>
                <w:szCs w:val="24"/>
                <w:u w:val="none"/>
              </w:rPr>
              <w:t xml:space="preserve">  </w:t>
            </w:r>
            <w:r>
              <w:rPr>
                <w:rFonts w:hint="eastAsia" w:ascii="宋体" w:hAnsi="宋体" w:eastAsia="宋体" w:cs="宋体"/>
                <w:b w:val="0"/>
                <w:bCs/>
                <w:sz w:val="24"/>
                <w:szCs w:val="24"/>
              </w:rPr>
              <w:t xml:space="preserve">      小写：（￥：</w:t>
            </w:r>
            <w:r>
              <w:rPr>
                <w:rFonts w:hint="eastAsia" w:ascii="宋体" w:hAnsi="宋体" w:eastAsia="宋体" w:cs="宋体"/>
                <w:b w:val="0"/>
                <w:bCs/>
                <w:sz w:val="24"/>
                <w:szCs w:val="24"/>
                <w:lang w:val="en-US" w:eastAsia="zh-CN"/>
              </w:rPr>
              <w:t>126800</w:t>
            </w:r>
            <w:r>
              <w:rPr>
                <w:rFonts w:hint="eastAsia" w:ascii="宋体" w:hAnsi="宋体" w:cs="宋体"/>
                <w:b w:val="0"/>
                <w:bCs/>
                <w:sz w:val="24"/>
                <w:szCs w:val="24"/>
                <w:lang w:val="en-US" w:eastAsia="zh-CN"/>
              </w:rPr>
              <w:t>元</w:t>
            </w:r>
            <w:r>
              <w:rPr>
                <w:rFonts w:hint="eastAsia" w:ascii="宋体" w:hAnsi="宋体" w:eastAsia="宋体" w:cs="宋体"/>
                <w:b w:val="0"/>
                <w:bCs/>
                <w:sz w:val="24"/>
                <w:szCs w:val="24"/>
              </w:rPr>
              <w:t>）</w:t>
            </w:r>
          </w:p>
        </w:tc>
      </w:tr>
      <w:tr w14:paraId="3CF5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61" w:type="dxa"/>
            <w:gridSpan w:val="2"/>
            <w:noWrap w:val="0"/>
            <w:vAlign w:val="center"/>
          </w:tcPr>
          <w:p w14:paraId="3C45CCC0">
            <w:pPr>
              <w:spacing w:line="440" w:lineRule="exact"/>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二次</w:t>
            </w:r>
            <w:r>
              <w:rPr>
                <w:rFonts w:hint="eastAsia" w:ascii="宋体" w:hAnsi="宋体" w:eastAsia="宋体" w:cs="宋体"/>
                <w:b w:val="0"/>
                <w:bCs/>
                <w:sz w:val="24"/>
                <w:szCs w:val="24"/>
              </w:rPr>
              <w:t>磋商报价合计：</w:t>
            </w:r>
          </w:p>
        </w:tc>
        <w:tc>
          <w:tcPr>
            <w:tcW w:w="8197" w:type="dxa"/>
            <w:gridSpan w:val="6"/>
            <w:noWrap w:val="0"/>
            <w:vAlign w:val="center"/>
          </w:tcPr>
          <w:p w14:paraId="79DFFC94">
            <w:pPr>
              <w:spacing w:line="440" w:lineRule="exact"/>
              <w:ind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rPr>
              <w:t>大写：</w:t>
            </w:r>
            <w:r>
              <w:rPr>
                <w:rFonts w:hint="eastAsia" w:ascii="宋体" w:hAnsi="宋体" w:eastAsia="宋体" w:cs="宋体"/>
                <w:b w:val="0"/>
                <w:bCs/>
                <w:sz w:val="24"/>
                <w:szCs w:val="24"/>
                <w:u w:val="none"/>
                <w:lang w:val="en-US" w:eastAsia="zh-CN"/>
              </w:rPr>
              <w:t>壹拾贰万肆仟</w:t>
            </w:r>
            <w:r>
              <w:rPr>
                <w:rFonts w:hint="eastAsia" w:ascii="宋体" w:hAnsi="宋体" w:cs="宋体"/>
                <w:b w:val="0"/>
                <w:bCs/>
                <w:sz w:val="24"/>
                <w:szCs w:val="24"/>
                <w:u w:val="none"/>
                <w:lang w:val="en-US" w:eastAsia="zh-CN"/>
              </w:rPr>
              <w:t>元整</w:t>
            </w:r>
            <w:r>
              <w:rPr>
                <w:rFonts w:hint="eastAsia" w:ascii="宋体" w:hAnsi="宋体" w:eastAsia="宋体" w:cs="宋体"/>
                <w:b w:val="0"/>
                <w:bCs/>
                <w:sz w:val="24"/>
                <w:szCs w:val="24"/>
                <w:u w:val="none"/>
              </w:rPr>
              <w:t xml:space="preserve">  </w:t>
            </w:r>
            <w:r>
              <w:rPr>
                <w:rFonts w:hint="eastAsia" w:ascii="宋体" w:hAnsi="宋体" w:eastAsia="宋体" w:cs="宋体"/>
                <w:b w:val="0"/>
                <w:bCs/>
                <w:sz w:val="24"/>
                <w:szCs w:val="24"/>
              </w:rPr>
              <w:t xml:space="preserve">      小写：（￥：</w:t>
            </w:r>
            <w:r>
              <w:rPr>
                <w:rFonts w:hint="eastAsia" w:ascii="宋体" w:hAnsi="宋体" w:eastAsia="宋体" w:cs="宋体"/>
                <w:b w:val="0"/>
                <w:bCs/>
                <w:sz w:val="24"/>
                <w:szCs w:val="24"/>
                <w:lang w:val="en-US" w:eastAsia="zh-CN"/>
              </w:rPr>
              <w:t>124000</w:t>
            </w:r>
            <w:r>
              <w:rPr>
                <w:rFonts w:hint="eastAsia" w:ascii="宋体" w:hAnsi="宋体" w:cs="宋体"/>
                <w:b w:val="0"/>
                <w:bCs/>
                <w:sz w:val="24"/>
                <w:szCs w:val="24"/>
                <w:lang w:val="en-US" w:eastAsia="zh-CN"/>
              </w:rPr>
              <w:t>元</w:t>
            </w:r>
            <w:r>
              <w:rPr>
                <w:rFonts w:hint="eastAsia" w:ascii="宋体" w:hAnsi="宋体" w:eastAsia="宋体" w:cs="宋体"/>
                <w:b w:val="0"/>
                <w:bCs/>
                <w:sz w:val="24"/>
                <w:szCs w:val="24"/>
              </w:rPr>
              <w:t>）</w:t>
            </w:r>
          </w:p>
        </w:tc>
      </w:tr>
      <w:tr w14:paraId="2F95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0458" w:type="dxa"/>
            <w:gridSpan w:val="8"/>
            <w:noWrap w:val="0"/>
            <w:vAlign w:val="center"/>
          </w:tcPr>
          <w:p w14:paraId="3B48668C">
            <w:pPr>
              <w:spacing w:line="440" w:lineRule="exact"/>
              <w:jc w:val="left"/>
              <w:rPr>
                <w:rFonts w:hint="eastAsia" w:ascii="宋体" w:hAnsi="宋体" w:eastAsia="宋体" w:cs="宋体"/>
                <w:b w:val="0"/>
                <w:bCs/>
                <w:sz w:val="24"/>
                <w:szCs w:val="24"/>
              </w:rPr>
            </w:pPr>
            <w:r>
              <w:rPr>
                <w:rFonts w:hint="eastAsia" w:ascii="宋体" w:hAnsi="宋体" w:eastAsia="宋体" w:cs="宋体"/>
                <w:b w:val="0"/>
                <w:bCs/>
                <w:sz w:val="24"/>
                <w:szCs w:val="24"/>
              </w:rPr>
              <w:t>合计：大写：</w:t>
            </w:r>
            <w:r>
              <w:rPr>
                <w:rFonts w:hint="eastAsia" w:ascii="宋体" w:hAnsi="宋体" w:eastAsia="宋体" w:cs="宋体"/>
                <w:b w:val="0"/>
                <w:bCs/>
                <w:sz w:val="24"/>
                <w:szCs w:val="24"/>
                <w:lang w:val="en-US" w:eastAsia="zh-CN"/>
              </w:rPr>
              <w:t>壹拾贰万肆仟元整</w:t>
            </w:r>
            <w:r>
              <w:rPr>
                <w:rFonts w:hint="eastAsia" w:ascii="宋体" w:hAnsi="宋体" w:eastAsia="宋体" w:cs="宋体"/>
                <w:b w:val="0"/>
                <w:bCs/>
                <w:sz w:val="24"/>
                <w:szCs w:val="24"/>
                <w:u w:val="none"/>
              </w:rPr>
              <w:t xml:space="preserve">  </w:t>
            </w:r>
            <w:r>
              <w:rPr>
                <w:rFonts w:hint="eastAsia" w:ascii="宋体" w:hAnsi="宋体" w:eastAsia="宋体" w:cs="宋体"/>
                <w:b w:val="0"/>
                <w:bCs/>
                <w:sz w:val="24"/>
                <w:szCs w:val="24"/>
              </w:rPr>
              <w:t xml:space="preserve">      小写：（</w:t>
            </w:r>
            <w:r>
              <w:rPr>
                <w:rFonts w:hint="eastAsia" w:ascii="宋体" w:hAnsi="宋体" w:eastAsia="宋体" w:cs="宋体"/>
                <w:b w:val="0"/>
                <w:bCs/>
                <w:sz w:val="24"/>
                <w:szCs w:val="24"/>
                <w:lang w:val="zh-CN"/>
              </w:rPr>
              <w:t>¥</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124000</w:t>
            </w:r>
            <w:r>
              <w:rPr>
                <w:rFonts w:hint="eastAsia" w:ascii="宋体" w:hAnsi="宋体" w:cs="宋体"/>
                <w:b w:val="0"/>
                <w:bCs/>
                <w:sz w:val="24"/>
                <w:szCs w:val="24"/>
                <w:lang w:val="en-US" w:eastAsia="zh-CN"/>
              </w:rPr>
              <w:t>元</w:t>
            </w:r>
            <w:r>
              <w:rPr>
                <w:rFonts w:hint="eastAsia" w:ascii="宋体" w:hAnsi="宋体" w:eastAsia="宋体" w:cs="宋体"/>
                <w:b w:val="0"/>
                <w:bCs/>
                <w:sz w:val="24"/>
                <w:szCs w:val="24"/>
              </w:rPr>
              <w:t>）</w:t>
            </w:r>
          </w:p>
        </w:tc>
      </w:tr>
    </w:tbl>
    <w:p w14:paraId="6B1E3F2B">
      <w:pPr>
        <w:pageBreakBefore w:val="0"/>
        <w:kinsoku/>
        <w:wordWrap/>
        <w:overflowPunct/>
        <w:topLinePunct w:val="0"/>
        <w:bidi w:val="0"/>
        <w:snapToGrid/>
        <w:spacing w:line="360" w:lineRule="exact"/>
        <w:ind w:left="0" w:leftChars="0" w:firstLine="643" w:firstLineChars="200"/>
        <w:textAlignment w:val="auto"/>
        <w:rPr>
          <w:rFonts w:hint="eastAsia" w:ascii="宋体" w:hAnsi="宋体" w:cs="宋体"/>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D1CA8"/>
    <w:rsid w:val="3086789D"/>
    <w:rsid w:val="53880DC0"/>
    <w:rsid w:val="69184985"/>
    <w:rsid w:val="7C035593"/>
    <w:rsid w:val="7E824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paragraph" w:styleId="3">
    <w:name w:val="heading 5"/>
    <w:basedOn w:val="1"/>
    <w:next w:val="1"/>
    <w:qFormat/>
    <w:uiPriority w:val="0"/>
    <w:pPr>
      <w:keepNext/>
      <w:autoSpaceDE w:val="0"/>
      <w:autoSpaceDN w:val="0"/>
      <w:adjustRightInd w:val="0"/>
      <w:outlineLvl w:val="4"/>
    </w:pPr>
    <w:rPr>
      <w:rFonts w:ascii="宋体"/>
      <w:color w:val="000000"/>
      <w:kern w:val="0"/>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6">
    <w:name w:val="List Paragraph"/>
    <w:basedOn w:val="1"/>
    <w:qFormat/>
    <w:uiPriority w:val="0"/>
    <w:pPr>
      <w:widowControl/>
      <w:ind w:left="720"/>
      <w:contextualSpacing/>
      <w:jc w:val="left"/>
    </w:pPr>
    <w:rPr>
      <w:rFonts w:ascii="Calibri" w:hAnsi="Calibri"/>
      <w:kern w:val="0"/>
      <w:sz w:val="24"/>
      <w:szCs w:val="24"/>
      <w:lang w:eastAsia="en-US" w:bidi="en-US"/>
    </w:rPr>
  </w:style>
  <w:style w:type="paragraph" w:customStyle="1" w:styleId="7">
    <w:name w:val="111"/>
    <w:basedOn w:val="1"/>
    <w:qFormat/>
    <w:uiPriority w:val="0"/>
    <w:pPr>
      <w:spacing w:line="360" w:lineRule="auto"/>
    </w:pPr>
    <w:rPr>
      <w:rFonts w:ascii="Calibri" w:hAnsi="Calibri"/>
    </w:rPr>
  </w:style>
  <w:style w:type="paragraph" w:customStyle="1" w:styleId="8">
    <w:name w:val="正文缩进1"/>
    <w:basedOn w:val="1"/>
    <w:qFormat/>
    <w:uiPriority w:val="0"/>
    <w:pPr>
      <w:ind w:firstLine="20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5028</Words>
  <Characters>5526</Characters>
  <Lines>0</Lines>
  <Paragraphs>0</Paragraphs>
  <TotalTime>0</TotalTime>
  <ScaleCrop>false</ScaleCrop>
  <LinksUpToDate>false</LinksUpToDate>
  <CharactersWithSpaces>5561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2025-06-25T07:52:00Z</dcterms:created>
  <dc:creator>联想</dc:creator>
  <cp:lastModifiedBy>想飞的鱼</cp:lastModifiedBy>
  <dcterms:modified xsi:type="dcterms:W3CDTF">2026-06-18T01:54:45Z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eyJoZGlkIjoiODBkMmFjMDZhZjA0OTcxMDNjZmZhMzIwODZiOWIzNmMiLCJ1c2VySWQiOiI3MjA4Nzc3OTkifQ==</vt:lpwstr>
  </property>
  <property fmtid="{D5CDD505-2E9C-101B-9397-08002B2CF9AE}" pid="4" name="ICV">
    <vt:lpwstr>2C249F53236A474F96AB6C2197315344_13</vt:lpwstr>
  </property>
</Properties>
</file>